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ED" w:rsidRDefault="00AF57ED" w:rsidP="00AF57ED">
      <w:pPr>
        <w:jc w:val="center"/>
        <w:rPr>
          <w:rFonts w:asciiTheme="majorBidi" w:hAnsiTheme="majorBidi" w:cstheme="majorBidi"/>
          <w:sz w:val="28"/>
          <w:szCs w:val="28"/>
        </w:rPr>
      </w:pPr>
      <w:r w:rsidRPr="00AF57ED">
        <w:rPr>
          <w:rFonts w:asciiTheme="majorBidi" w:hAnsiTheme="majorBidi" w:cstheme="majorBidi"/>
          <w:b/>
          <w:bCs/>
          <w:sz w:val="32"/>
          <w:szCs w:val="32"/>
        </w:rPr>
        <w:t>«Специфика художественно-педагогической работы с ансамблем скрипачей в музыкальной школе»</w:t>
      </w:r>
      <w:r w:rsidRPr="00AF57ED">
        <w:rPr>
          <w:rFonts w:asciiTheme="majorBidi" w:hAnsiTheme="majorBidi" w:cstheme="majorBidi"/>
          <w:sz w:val="28"/>
          <w:szCs w:val="28"/>
        </w:rPr>
        <w:t xml:space="preserve">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Ансамбль скрипачей – это одна из самых интересных и плодотворных форм </w:t>
      </w:r>
      <w:proofErr w:type="gramStart"/>
      <w:r w:rsidR="00AF57ED" w:rsidRPr="00AF57ED">
        <w:rPr>
          <w:rFonts w:asciiTheme="majorBidi" w:hAnsiTheme="majorBidi" w:cstheme="majorBidi"/>
          <w:sz w:val="28"/>
          <w:szCs w:val="28"/>
        </w:rPr>
        <w:t>коллективного</w:t>
      </w:r>
      <w:proofErr w:type="gramEnd"/>
      <w:r w:rsidR="00AF57ED" w:rsidRPr="00AF57ED">
        <w:rPr>
          <w:rFonts w:asciiTheme="majorBidi" w:hAnsiTheme="majorBidi" w:cstheme="majorBidi"/>
          <w:sz w:val="28"/>
          <w:szCs w:val="28"/>
        </w:rPr>
        <w:t xml:space="preserve"> </w:t>
      </w:r>
      <w:proofErr w:type="spellStart"/>
      <w:r w:rsidR="00AF57ED" w:rsidRPr="00AF57ED">
        <w:rPr>
          <w:rFonts w:asciiTheme="majorBidi" w:hAnsiTheme="majorBidi" w:cstheme="majorBidi"/>
          <w:sz w:val="28"/>
          <w:szCs w:val="28"/>
        </w:rPr>
        <w:t>музицирования</w:t>
      </w:r>
      <w:proofErr w:type="spellEnd"/>
      <w:r w:rsidR="00AF57ED" w:rsidRPr="00AF57ED">
        <w:rPr>
          <w:rFonts w:asciiTheme="majorBidi" w:hAnsiTheme="majorBidi" w:cstheme="majorBidi"/>
          <w:sz w:val="28"/>
          <w:szCs w:val="28"/>
        </w:rPr>
        <w:t xml:space="preserve"> в музыкальной школе. Данная форма </w:t>
      </w:r>
      <w:proofErr w:type="spellStart"/>
      <w:r w:rsidR="00AF57ED" w:rsidRPr="00AF57ED">
        <w:rPr>
          <w:rFonts w:asciiTheme="majorBidi" w:hAnsiTheme="majorBidi" w:cstheme="majorBidi"/>
          <w:sz w:val="28"/>
          <w:szCs w:val="28"/>
        </w:rPr>
        <w:t>музицирования</w:t>
      </w:r>
      <w:proofErr w:type="spellEnd"/>
      <w:r w:rsidR="00AF57ED" w:rsidRPr="00AF57ED">
        <w:rPr>
          <w:rFonts w:asciiTheme="majorBidi" w:hAnsiTheme="majorBidi" w:cstheme="majorBidi"/>
          <w:sz w:val="28"/>
          <w:szCs w:val="28"/>
        </w:rPr>
        <w:t xml:space="preserve"> даёт дополнительные резервы для развития музыкального воспитания детей, развивает их творчество и </w:t>
      </w:r>
      <w:proofErr w:type="spellStart"/>
      <w:r w:rsidR="00AF57ED" w:rsidRPr="00AF57ED">
        <w:rPr>
          <w:rFonts w:asciiTheme="majorBidi" w:hAnsiTheme="majorBidi" w:cstheme="majorBidi"/>
          <w:sz w:val="28"/>
          <w:szCs w:val="28"/>
        </w:rPr>
        <w:t>креативность</w:t>
      </w:r>
      <w:proofErr w:type="spellEnd"/>
      <w:r w:rsidR="00AF57ED" w:rsidRPr="00AF57ED">
        <w:rPr>
          <w:rFonts w:asciiTheme="majorBidi" w:hAnsiTheme="majorBidi" w:cstheme="majorBidi"/>
          <w:sz w:val="28"/>
          <w:szCs w:val="28"/>
        </w:rPr>
        <w:t xml:space="preserve">. При игре в ансамбле прекрасно развивается гармонический, мелодический, полифонический слух, чувство темпа, ритма, музыкальная память. Дети учатся слышать и понимать внутренний мир музыки, растут и развиваются в эмоциональном и эстетическом плане.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Задача педагога музыкальной школы – воспитание музыканта, развитие в детях интеллектуальных и физических компонентов музыкальной одаренности. Поэтому, несомненно, преподаватель должен проявлять постоянный глубокий интерес к внутреннему миру ребёнка, и всегда помнить, что личные свойства учащихся играют главную роль в их обучении и воспитании.</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 Сейчас, пожалуй, нет музыкальной школы, где не создавались бы разного рода ансамбли. Коллективная игра раскрывает перед учениками новые грани музыки, дарит радость совместных выступлений, убеждает в полезности и значимости своего дела.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Занятия учащихся в ансамбле помогают преподавателю по специальности решать следующие учебные задачи: </w:t>
      </w:r>
    </w:p>
    <w:p w:rsidR="002620A1"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 развивать у учащихся художественное мышление, интеллект, воображение, профессиональное внимание к музыкальному тексту и исполнительскую дисциплину; </w:t>
      </w:r>
    </w:p>
    <w:p w:rsidR="002620A1"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 формировать звукообразные представления начинающих скрипачей; </w:t>
      </w:r>
    </w:p>
    <w:p w:rsidR="002620A1"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 прививать комплекс важных профессиональных качеств: чувство ансамбля, единство штрихов, фразировки, артикуляции, точности ритма. </w:t>
      </w:r>
    </w:p>
    <w:p w:rsidR="002620A1"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 И еще одна из важных задач – заинтересовать детей музыкой, причем не столько сильных и способных, сколько слабых, менее способных учащихся.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Укомплектовывать ансамбль скрипачей желательно так, чтобы в каждой группе было такое количество детей, которое не нарушало бы закономерностей общего звучания всего ансамбля. В группу первых скрипок не следует зачислять только сильных учащихся, а в группы вторых и третьих </w:t>
      </w:r>
      <w:r w:rsidR="00AF57ED" w:rsidRPr="00AF57ED">
        <w:rPr>
          <w:rFonts w:asciiTheme="majorBidi" w:hAnsiTheme="majorBidi" w:cstheme="majorBidi"/>
          <w:sz w:val="28"/>
          <w:szCs w:val="28"/>
        </w:rPr>
        <w:lastRenderedPageBreak/>
        <w:t xml:space="preserve">– соответственно более слабых. В каждой группе ансамбля должны быть более сильные ученики, которые смогли бы вести за собой более </w:t>
      </w:r>
      <w:proofErr w:type="gramStart"/>
      <w:r w:rsidR="00AF57ED" w:rsidRPr="00AF57ED">
        <w:rPr>
          <w:rFonts w:asciiTheme="majorBidi" w:hAnsiTheme="majorBidi" w:cstheme="majorBidi"/>
          <w:sz w:val="28"/>
          <w:szCs w:val="28"/>
        </w:rPr>
        <w:t>слабых</w:t>
      </w:r>
      <w:proofErr w:type="gramEnd"/>
      <w:r w:rsidR="00AF57ED" w:rsidRPr="00AF57ED">
        <w:rPr>
          <w:rFonts w:asciiTheme="majorBidi" w:hAnsiTheme="majorBidi" w:cstheme="majorBidi"/>
          <w:sz w:val="28"/>
          <w:szCs w:val="28"/>
        </w:rPr>
        <w:t>.</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 </w:t>
      </w:r>
      <w:proofErr w:type="gramStart"/>
      <w:r w:rsidR="00AF57ED" w:rsidRPr="00AF57ED">
        <w:rPr>
          <w:rFonts w:asciiTheme="majorBidi" w:hAnsiTheme="majorBidi" w:cstheme="majorBidi"/>
          <w:sz w:val="28"/>
          <w:szCs w:val="28"/>
        </w:rPr>
        <w:t>Дети обычно не любят играть в группах вторых и третьих скрипок, считая это для себя унизительным, поэтому нужно разъяснять ученикам, что группы ансамбля по своему значению равны между собой, что в ансамбле нет групп более важных и менее важных и что партия вторых скрипок часто бывает значительно труднее, чем партия первых.</w:t>
      </w:r>
      <w:proofErr w:type="gramEnd"/>
      <w:r w:rsidR="00AF57ED" w:rsidRPr="00AF57ED">
        <w:rPr>
          <w:rFonts w:asciiTheme="majorBidi" w:hAnsiTheme="majorBidi" w:cstheme="majorBidi"/>
          <w:sz w:val="28"/>
          <w:szCs w:val="28"/>
        </w:rPr>
        <w:t xml:space="preserve"> Всегда следует учитывать психологию детей и стараться создать такую атмосферу в ансамбле, чтобы каждый ученик чувствовал себя равноправным членом коллектива.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Методика работы с ансамблем имеет свои закономерности и специфику. Необходимо использовать разнообразный репертуар для воспитания навыков коллективной игры и </w:t>
      </w:r>
      <w:proofErr w:type="spellStart"/>
      <w:r w:rsidR="00AF57ED" w:rsidRPr="00AF57ED">
        <w:rPr>
          <w:rFonts w:asciiTheme="majorBidi" w:hAnsiTheme="majorBidi" w:cstheme="majorBidi"/>
          <w:sz w:val="28"/>
          <w:szCs w:val="28"/>
        </w:rPr>
        <w:t>музицирования</w:t>
      </w:r>
      <w:proofErr w:type="spellEnd"/>
      <w:r w:rsidR="00AF57ED" w:rsidRPr="00AF57ED">
        <w:rPr>
          <w:rFonts w:asciiTheme="majorBidi" w:hAnsiTheme="majorBidi" w:cstheme="majorBidi"/>
          <w:sz w:val="28"/>
          <w:szCs w:val="28"/>
        </w:rPr>
        <w:t xml:space="preserve">, игры гамм, упражнений и этюдов для ансамбля, а также готовить некоторые произведения для концертных выступлений.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При расстановке и распределении в ансамбле по группам Г. Турчанинова советует распределять учеников таким образом, чтобы в каждом голосе было равное количество скрипачей продвинутых и более слабых. Также необходимо при распределении учеников детского музыкального коллектива учитывать уровень </w:t>
      </w:r>
      <w:proofErr w:type="spellStart"/>
      <w:r w:rsidR="00AF57ED" w:rsidRPr="00AF57ED">
        <w:rPr>
          <w:rFonts w:asciiTheme="majorBidi" w:hAnsiTheme="majorBidi" w:cstheme="majorBidi"/>
          <w:sz w:val="28"/>
          <w:szCs w:val="28"/>
        </w:rPr>
        <w:t>обучаемости</w:t>
      </w:r>
      <w:proofErr w:type="spellEnd"/>
      <w:r w:rsidR="00AF57ED" w:rsidRPr="00AF57ED">
        <w:rPr>
          <w:rFonts w:asciiTheme="majorBidi" w:hAnsiTheme="majorBidi" w:cstheme="majorBidi"/>
          <w:sz w:val="28"/>
          <w:szCs w:val="28"/>
        </w:rPr>
        <w:t>, психологические особенности ученика.</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 Методы работы с ансамблем связаны с уровнем подготовки самих участников. В повседневной работе необходимо помнить о главных принципах: Первое - принципы постоянного сочетания индивидуальных и коллективных занятий. Второе - принцип взаимосвязи развития сольного и ансамблевого мастерства юного скрипача. Третий - принцип сохранения и развития индивидуальности исполнителя в коллективном музыкальном творчестве. Все формы занятий (индивидуальные и коллективные) применяются системно. Это значит, что нужно стремиться задействовать в работе с учащимися все виды индивидуальных, групповых, коллективных занятий.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С первых шагов малышей необходимо приучать к ответственному отношению к паузам. Хороший урок бережного обращения с паузами даёт музыкальная игра «кукушка»: используется интервал терция. Дети </w:t>
      </w:r>
      <w:proofErr w:type="spellStart"/>
      <w:r w:rsidR="00AF57ED" w:rsidRPr="00AF57ED">
        <w:rPr>
          <w:rFonts w:asciiTheme="majorBidi" w:hAnsiTheme="majorBidi" w:cstheme="majorBidi"/>
          <w:sz w:val="28"/>
          <w:szCs w:val="28"/>
        </w:rPr>
        <w:t>перекукукиваются</w:t>
      </w:r>
      <w:proofErr w:type="spellEnd"/>
      <w:r w:rsidR="00AF57ED" w:rsidRPr="00AF57ED">
        <w:rPr>
          <w:rFonts w:asciiTheme="majorBidi" w:hAnsiTheme="majorBidi" w:cstheme="majorBidi"/>
          <w:sz w:val="28"/>
          <w:szCs w:val="28"/>
        </w:rPr>
        <w:t xml:space="preserve">», выжидая паузу.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Для музыкальной разминки можно использовать стихотворения, рифмы. Выучив небольшое стихотворение, рифму, проговорив ритм, детям </w:t>
      </w:r>
      <w:r w:rsidR="00AF57ED" w:rsidRPr="00AF57ED">
        <w:rPr>
          <w:rFonts w:asciiTheme="majorBidi" w:hAnsiTheme="majorBidi" w:cstheme="majorBidi"/>
          <w:sz w:val="28"/>
          <w:szCs w:val="28"/>
        </w:rPr>
        <w:lastRenderedPageBreak/>
        <w:t>предлагается выяснить, как слова лягут на музыку и прозвучат на скрипке. Дети выразительно озвучивают</w:t>
      </w: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стихи - возникает ритмический ансамбль.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В начале занятий с ансамблем необходимо тщательно разработать план работы, а также нужно уметь ставить конкретные задачи и добиваться их решения, например: технические и художественные задачи, разбор формы, стиля, фразировки, выстраивание стержня произведения. </w:t>
      </w:r>
    </w:p>
    <w:p w:rsidR="002620A1" w:rsidRDefault="002620A1" w:rsidP="00AF57ED">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Необходимо достаточно точно, чётко, убедительно, профессионально и увлечённо, разъяснять учащимся поставленные задачи. Вся работа над произведением осуществляется поэтапно, по методу разделения сложных задач </w:t>
      </w:r>
      <w:proofErr w:type="gramStart"/>
      <w:r w:rsidR="00AF57ED" w:rsidRPr="00AF57ED">
        <w:rPr>
          <w:rFonts w:asciiTheme="majorBidi" w:hAnsiTheme="majorBidi" w:cstheme="majorBidi"/>
          <w:sz w:val="28"/>
          <w:szCs w:val="28"/>
        </w:rPr>
        <w:t>на</w:t>
      </w:r>
      <w:proofErr w:type="gramEnd"/>
      <w:r w:rsidR="00AF57ED" w:rsidRPr="00AF57ED">
        <w:rPr>
          <w:rFonts w:asciiTheme="majorBidi" w:hAnsiTheme="majorBidi" w:cstheme="majorBidi"/>
          <w:sz w:val="28"/>
          <w:szCs w:val="28"/>
        </w:rPr>
        <w:t xml:space="preserve"> более простые. </w:t>
      </w:r>
    </w:p>
    <w:p w:rsidR="000E1CA1" w:rsidRDefault="002620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Порядок работы над новым произведением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1. Знакомство по голосам с партиями на групповых репетициях.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2. Попытка играть вместе.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3. Игра по группам (остальные играют над струнами).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4. Игра одной группы на </w:t>
      </w:r>
      <w:proofErr w:type="spellStart"/>
      <w:r w:rsidRPr="00AF57ED">
        <w:rPr>
          <w:rFonts w:asciiTheme="majorBidi" w:hAnsiTheme="majorBidi" w:cstheme="majorBidi"/>
          <w:sz w:val="28"/>
          <w:szCs w:val="28"/>
        </w:rPr>
        <w:t>forte</w:t>
      </w:r>
      <w:proofErr w:type="spellEnd"/>
      <w:r w:rsidRPr="00AF57ED">
        <w:rPr>
          <w:rFonts w:asciiTheme="majorBidi" w:hAnsiTheme="majorBidi" w:cstheme="majorBidi"/>
          <w:sz w:val="28"/>
          <w:szCs w:val="28"/>
        </w:rPr>
        <w:t xml:space="preserve">, а другие в это время играют на </w:t>
      </w:r>
      <w:proofErr w:type="spellStart"/>
      <w:r w:rsidRPr="00AF57ED">
        <w:rPr>
          <w:rFonts w:asciiTheme="majorBidi" w:hAnsiTheme="majorBidi" w:cstheme="majorBidi"/>
          <w:sz w:val="28"/>
          <w:szCs w:val="28"/>
        </w:rPr>
        <w:t>piano</w:t>
      </w:r>
      <w:proofErr w:type="spellEnd"/>
      <w:r w:rsidRPr="00AF57ED">
        <w:rPr>
          <w:rFonts w:asciiTheme="majorBidi" w:hAnsiTheme="majorBidi" w:cstheme="majorBidi"/>
          <w:sz w:val="28"/>
          <w:szCs w:val="28"/>
        </w:rPr>
        <w:t xml:space="preserve">.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5. Так же по звучанию, но только с пением вслух (без игры).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6. Игра по фразам с передачей реального звучания по жесту преподавателя от одной группы в другую.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7. То же самое, но передача звука от одного скрипача к другому. </w:t>
      </w:r>
    </w:p>
    <w:p w:rsidR="000E1CA1" w:rsidRDefault="00AF57ED" w:rsidP="000E1CA1">
      <w:pPr>
        <w:jc w:val="both"/>
        <w:rPr>
          <w:rFonts w:asciiTheme="majorBidi" w:hAnsiTheme="majorBidi" w:cstheme="majorBidi"/>
          <w:sz w:val="28"/>
          <w:szCs w:val="28"/>
        </w:rPr>
      </w:pPr>
      <w:r w:rsidRPr="00AF57ED">
        <w:rPr>
          <w:rFonts w:asciiTheme="majorBidi" w:hAnsiTheme="majorBidi" w:cstheme="majorBidi"/>
          <w:sz w:val="28"/>
          <w:szCs w:val="28"/>
        </w:rPr>
        <w:t xml:space="preserve">8. Домашнее задание.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С самых первых уроков в классе ансамбля, нужно вести предварительную работу с каждым учащимся: добиваться чистоты интонации, правильных штрихов, выразительности фразировки и других моментов, необходимых в ансамблевом исполнении. Все ученики имеют разные музыкальные способности, и поэтому важно искать индивидуальный подход к каждому. Одному ребенку нужно долго и упорно работать над каждой нотой, а другому, имеющему хорошие музыкальные данные, достаточно несколько уроков и он готов к выступлению. Обычно такие учащиеся становятся лидерами в коллективе, примером для других. Очень важно сочетать словесное объяснение (беседа, рассказ), собственный показ, и совместное исполнение музыкального произведения.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AF57ED" w:rsidRPr="00AF57ED">
        <w:rPr>
          <w:rFonts w:asciiTheme="majorBidi" w:hAnsiTheme="majorBidi" w:cstheme="majorBidi"/>
          <w:sz w:val="28"/>
          <w:szCs w:val="28"/>
        </w:rPr>
        <w:t xml:space="preserve">При работе с несколькими детьми, можно использовать игру каноном, метод вариативных показов. Это активизирует творческую самостоятельность детей. Также очень полезен опыт, когда каждый из </w:t>
      </w:r>
      <w:proofErr w:type="spellStart"/>
      <w:r w:rsidR="00AF57ED" w:rsidRPr="00AF57ED">
        <w:rPr>
          <w:rFonts w:asciiTheme="majorBidi" w:hAnsiTheme="majorBidi" w:cstheme="majorBidi"/>
          <w:sz w:val="28"/>
          <w:szCs w:val="28"/>
        </w:rPr>
        <w:t>ансамблистов</w:t>
      </w:r>
      <w:proofErr w:type="spellEnd"/>
      <w:r w:rsidR="00AF57ED" w:rsidRPr="00AF57ED">
        <w:rPr>
          <w:rFonts w:asciiTheme="majorBidi" w:hAnsiTheme="majorBidi" w:cstheme="majorBidi"/>
          <w:sz w:val="28"/>
          <w:szCs w:val="28"/>
        </w:rPr>
        <w:t xml:space="preserve"> выступает в роли солиста - концертмейстера. Дети слушают друг друга, оценивают, выбирают лучшего. Воспитываются психологическая выносливость, артистизм, ответственность, добросовестность.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По мере развития учащегося, нужно постепенно усложнять его партии, придерживаясь принципа «от простого к </w:t>
      </w:r>
      <w:proofErr w:type="gramStart"/>
      <w:r w:rsidR="00AF57ED" w:rsidRPr="00AF57ED">
        <w:rPr>
          <w:rFonts w:asciiTheme="majorBidi" w:hAnsiTheme="majorBidi" w:cstheme="majorBidi"/>
          <w:sz w:val="28"/>
          <w:szCs w:val="28"/>
        </w:rPr>
        <w:t>сложному</w:t>
      </w:r>
      <w:proofErr w:type="gramEnd"/>
      <w:r w:rsidR="00AF57ED" w:rsidRPr="00AF57ED">
        <w:rPr>
          <w:rFonts w:asciiTheme="majorBidi" w:hAnsiTheme="majorBidi" w:cstheme="majorBidi"/>
          <w:sz w:val="28"/>
          <w:szCs w:val="28"/>
        </w:rPr>
        <w:t>». Если проследить линию профессионального развития учащегося в классе ансамбля, то наглядно виден его постепенный прогресс в техническом и музыкальном плане. Выступления на публике, на сцене, к которым ансамбль так долго готовится, являются радостью и праздником для детей. Поэтому их надо устраивать как можно чаще. Для большинства учащихся музыкальных школ выступление в ансамбле на открытых концертах является единственной возможностью выступать публично. Эти выступления не только доставляют радость, но и рождают чувство удовлетворённости, когда дети видят результаты своего труда, реально ощущают себя артистами и музыкантами.</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 Один из залогов успеха интересного занятия - правильно подобранный репертуар, позволяющий заинтересовать ребенка и слушателя, а также выполнить методические задачи.</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 Репертуар должен опираться на принципы художественной и педагогической значимости, стилистического разнообразия, технической доступности. Содержание выбранных произведений должно быть доступно пониманию ребёнка.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При подборе репертуара для ансамбля, очень важно найти интересные, яркие произведения, перспективные для предстоящих концертных и конкурсных выступлений. Пьеса обязательно должна быть с «изюминкой». Это может быть знакомая с детства песня, которая вызывает приятные воспоминания или эмоции; или яркая, запоминающаяся мелодия, подкрашенная необычными изобразительно - звуковыми эффектами.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Использование разнообразного по формам, жанрам, стилям ансамблевого репертуара, всесторонне расширяет кругозор детей.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Особенно тщательно надо подходить к выбору репертуара для ансамбля младших классов. Развитие их музыкального воображения напрямую связано с характером наглядно-образного мышления, поэтому в их репертуаре лучше </w:t>
      </w:r>
      <w:r w:rsidR="00AF57ED" w:rsidRPr="00AF57ED">
        <w:rPr>
          <w:rFonts w:asciiTheme="majorBidi" w:hAnsiTheme="majorBidi" w:cstheme="majorBidi"/>
          <w:sz w:val="28"/>
          <w:szCs w:val="28"/>
        </w:rPr>
        <w:lastRenderedPageBreak/>
        <w:t xml:space="preserve">использовать жанровые зарисовки, танцевальную музыку, минусовые аккомпанементы.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Иногда бывает, что для конкретного ансамбля трудно подобрать то, что ему необходимо для исполнения на текущий момент. Тогда появляется необходимость сделать переложение самому педагогу. Целью обучения большинства учеников музыкальной школы является возможность бытового </w:t>
      </w:r>
      <w:proofErr w:type="spellStart"/>
      <w:r w:rsidR="00AF57ED" w:rsidRPr="00AF57ED">
        <w:rPr>
          <w:rFonts w:asciiTheme="majorBidi" w:hAnsiTheme="majorBidi" w:cstheme="majorBidi"/>
          <w:sz w:val="28"/>
          <w:szCs w:val="28"/>
        </w:rPr>
        <w:t>музицирования</w:t>
      </w:r>
      <w:proofErr w:type="spellEnd"/>
      <w:r w:rsidR="00AF57ED" w:rsidRPr="00AF57ED">
        <w:rPr>
          <w:rFonts w:asciiTheme="majorBidi" w:hAnsiTheme="majorBidi" w:cstheme="majorBidi"/>
          <w:sz w:val="28"/>
          <w:szCs w:val="28"/>
        </w:rPr>
        <w:t xml:space="preserve"> в дальнейшем, поэтому назрела необходимость музицировать под </w:t>
      </w:r>
      <w:proofErr w:type="spellStart"/>
      <w:r w:rsidR="00AF57ED" w:rsidRPr="00AF57ED">
        <w:rPr>
          <w:rFonts w:asciiTheme="majorBidi" w:hAnsiTheme="majorBidi" w:cstheme="majorBidi"/>
          <w:sz w:val="28"/>
          <w:szCs w:val="28"/>
        </w:rPr>
        <w:t>фонограмму-минусовку</w:t>
      </w:r>
      <w:proofErr w:type="spellEnd"/>
      <w:r w:rsidR="00AF57ED" w:rsidRPr="00AF57ED">
        <w:rPr>
          <w:rFonts w:asciiTheme="majorBidi" w:hAnsiTheme="majorBidi" w:cstheme="majorBidi"/>
          <w:sz w:val="28"/>
          <w:szCs w:val="28"/>
        </w:rPr>
        <w:t xml:space="preserve"> – это и аккомпанементы для ученических концертов, и для различных пьес, для удобства домашних занятий. Сейчас многими преподавателями используется синтезатор, как аккомпанирующий инструмент. Любому ансамблю скрипачей нужен очень хороший пианист-концертмейстер. Это равноценный руководитель, помощник педагога - скрипача. Это пиани</w:t>
      </w:r>
      <w:proofErr w:type="gramStart"/>
      <w:r w:rsidR="00AF57ED" w:rsidRPr="00AF57ED">
        <w:rPr>
          <w:rFonts w:asciiTheme="majorBidi" w:hAnsiTheme="majorBidi" w:cstheme="majorBidi"/>
          <w:sz w:val="28"/>
          <w:szCs w:val="28"/>
        </w:rPr>
        <w:t>ст с тв</w:t>
      </w:r>
      <w:proofErr w:type="gramEnd"/>
      <w:r w:rsidR="00AF57ED" w:rsidRPr="00AF57ED">
        <w:rPr>
          <w:rFonts w:asciiTheme="majorBidi" w:hAnsiTheme="majorBidi" w:cstheme="majorBidi"/>
          <w:sz w:val="28"/>
          <w:szCs w:val="28"/>
        </w:rPr>
        <w:t xml:space="preserve">орческим подходом, с особым музыкантским чутьём, с хорошей техникой, обладающий сценической стабильностью. </w:t>
      </w:r>
    </w:p>
    <w:p w:rsidR="000E1CA1"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Ансамблевая игра, помимо учебной пользы, доставляет всем его участникам удовольствие, радость, ни с чем несравнимый восторг совместного творчества. Поэтому в </w:t>
      </w:r>
      <w:proofErr w:type="gramStart"/>
      <w:r w:rsidR="00AF57ED" w:rsidRPr="00AF57ED">
        <w:rPr>
          <w:rFonts w:asciiTheme="majorBidi" w:hAnsiTheme="majorBidi" w:cstheme="majorBidi"/>
          <w:sz w:val="28"/>
          <w:szCs w:val="28"/>
        </w:rPr>
        <w:t>ансамблевом</w:t>
      </w:r>
      <w:proofErr w:type="gramEnd"/>
      <w:r w:rsidR="00AF57ED" w:rsidRPr="00AF57ED">
        <w:rPr>
          <w:rFonts w:asciiTheme="majorBidi" w:hAnsiTheme="majorBidi" w:cstheme="majorBidi"/>
          <w:sz w:val="28"/>
          <w:szCs w:val="28"/>
        </w:rPr>
        <w:t xml:space="preserve"> </w:t>
      </w:r>
      <w:proofErr w:type="spellStart"/>
      <w:r w:rsidR="00AF57ED" w:rsidRPr="00AF57ED">
        <w:rPr>
          <w:rFonts w:asciiTheme="majorBidi" w:hAnsiTheme="majorBidi" w:cstheme="majorBidi"/>
          <w:sz w:val="28"/>
          <w:szCs w:val="28"/>
        </w:rPr>
        <w:t>музицировании</w:t>
      </w:r>
      <w:proofErr w:type="spellEnd"/>
      <w:r w:rsidR="00AF57ED" w:rsidRPr="00AF57ED">
        <w:rPr>
          <w:rFonts w:asciiTheme="majorBidi" w:hAnsiTheme="majorBidi" w:cstheme="majorBidi"/>
          <w:sz w:val="28"/>
          <w:szCs w:val="28"/>
        </w:rPr>
        <w:t xml:space="preserve"> важен не только конечный результат, но, что более значимо, сам процесс игры, процесс сопереживания, сотворчества. Если ребёнок пережил эти удивительные мгновения, если глаза его «зажглись», то наш педагогический труд не напрасен. </w:t>
      </w:r>
    </w:p>
    <w:p w:rsidR="00AF57ED" w:rsidRDefault="000E1CA1" w:rsidP="000E1CA1">
      <w:pPr>
        <w:jc w:val="both"/>
        <w:rPr>
          <w:rFonts w:asciiTheme="majorBidi" w:hAnsiTheme="majorBidi" w:cstheme="majorBidi"/>
          <w:sz w:val="28"/>
          <w:szCs w:val="28"/>
        </w:rPr>
      </w:pPr>
      <w:r>
        <w:rPr>
          <w:rFonts w:asciiTheme="majorBidi" w:hAnsiTheme="majorBidi" w:cstheme="majorBidi"/>
          <w:sz w:val="28"/>
          <w:szCs w:val="28"/>
        </w:rPr>
        <w:t xml:space="preserve">   </w:t>
      </w:r>
      <w:r w:rsidR="00AF57ED" w:rsidRPr="00AF57ED">
        <w:rPr>
          <w:rFonts w:asciiTheme="majorBidi" w:hAnsiTheme="majorBidi" w:cstheme="majorBidi"/>
          <w:sz w:val="28"/>
          <w:szCs w:val="28"/>
        </w:rPr>
        <w:t xml:space="preserve">Коллективные формы </w:t>
      </w:r>
      <w:proofErr w:type="spellStart"/>
      <w:r w:rsidR="00AF57ED" w:rsidRPr="00AF57ED">
        <w:rPr>
          <w:rFonts w:asciiTheme="majorBidi" w:hAnsiTheme="majorBidi" w:cstheme="majorBidi"/>
          <w:sz w:val="28"/>
          <w:szCs w:val="28"/>
        </w:rPr>
        <w:t>музицирования</w:t>
      </w:r>
      <w:proofErr w:type="spellEnd"/>
      <w:r w:rsidR="00AF57ED" w:rsidRPr="00AF57ED">
        <w:rPr>
          <w:rFonts w:asciiTheme="majorBidi" w:hAnsiTheme="majorBidi" w:cstheme="majorBidi"/>
          <w:sz w:val="28"/>
          <w:szCs w:val="28"/>
        </w:rPr>
        <w:t xml:space="preserve"> очень востребованы в настоящее время. Звуки скрипки всегда рождают живой отклик в душах всех детей и взрослых, будят в них прекрасные чувства. </w:t>
      </w:r>
    </w:p>
    <w:p w:rsidR="00AF57ED" w:rsidRPr="00AF57ED" w:rsidRDefault="00AF57ED" w:rsidP="00AF57ED">
      <w:pPr>
        <w:jc w:val="both"/>
        <w:rPr>
          <w:rFonts w:asciiTheme="majorBidi" w:hAnsiTheme="majorBidi" w:cstheme="majorBidi"/>
          <w:b/>
          <w:bCs/>
          <w:sz w:val="28"/>
          <w:szCs w:val="28"/>
        </w:rPr>
      </w:pPr>
      <w:r w:rsidRPr="00AF57ED">
        <w:rPr>
          <w:rFonts w:asciiTheme="majorBidi" w:hAnsiTheme="majorBidi" w:cstheme="majorBidi"/>
          <w:b/>
          <w:bCs/>
          <w:sz w:val="28"/>
          <w:szCs w:val="28"/>
        </w:rPr>
        <w:t xml:space="preserve">Список использованной литературы: </w:t>
      </w:r>
    </w:p>
    <w:p w:rsidR="00AF57ED"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1. </w:t>
      </w:r>
      <w:proofErr w:type="spellStart"/>
      <w:r w:rsidRPr="00AF57ED">
        <w:rPr>
          <w:rFonts w:asciiTheme="majorBidi" w:hAnsiTheme="majorBidi" w:cstheme="majorBidi"/>
          <w:sz w:val="28"/>
          <w:szCs w:val="28"/>
        </w:rPr>
        <w:t>Гертович</w:t>
      </w:r>
      <w:proofErr w:type="spellEnd"/>
      <w:r w:rsidRPr="00AF57ED">
        <w:rPr>
          <w:rFonts w:asciiTheme="majorBidi" w:hAnsiTheme="majorBidi" w:cstheme="majorBidi"/>
          <w:sz w:val="28"/>
          <w:szCs w:val="28"/>
        </w:rPr>
        <w:t xml:space="preserve"> Р. Оркестр в детской музыкальной школе: вопросы организации и </w:t>
      </w:r>
      <w:proofErr w:type="spellStart"/>
      <w:proofErr w:type="gramStart"/>
      <w:r w:rsidRPr="00AF57ED">
        <w:rPr>
          <w:rFonts w:asciiTheme="majorBidi" w:hAnsiTheme="majorBidi" w:cstheme="majorBidi"/>
          <w:sz w:val="28"/>
          <w:szCs w:val="28"/>
        </w:rPr>
        <w:t>и</w:t>
      </w:r>
      <w:proofErr w:type="spellEnd"/>
      <w:proofErr w:type="gramEnd"/>
      <w:r w:rsidRPr="00AF57ED">
        <w:rPr>
          <w:rFonts w:asciiTheme="majorBidi" w:hAnsiTheme="majorBidi" w:cstheme="majorBidi"/>
          <w:sz w:val="28"/>
          <w:szCs w:val="28"/>
        </w:rPr>
        <w:t xml:space="preserve"> руководства. – М., 1986 г. </w:t>
      </w:r>
    </w:p>
    <w:p w:rsidR="00AF57ED"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2. </w:t>
      </w:r>
      <w:proofErr w:type="spellStart"/>
      <w:r w:rsidRPr="00AF57ED">
        <w:rPr>
          <w:rFonts w:asciiTheme="majorBidi" w:hAnsiTheme="majorBidi" w:cstheme="majorBidi"/>
          <w:sz w:val="28"/>
          <w:szCs w:val="28"/>
        </w:rPr>
        <w:t>Мильтонян</w:t>
      </w:r>
      <w:proofErr w:type="spellEnd"/>
      <w:r w:rsidRPr="00AF57ED">
        <w:rPr>
          <w:rFonts w:asciiTheme="majorBidi" w:hAnsiTheme="majorBidi" w:cstheme="majorBidi"/>
          <w:sz w:val="28"/>
          <w:szCs w:val="28"/>
        </w:rPr>
        <w:t xml:space="preserve"> С.О. «Педагогика гармоничного развития музыканта: новая гуманистическая образовательная парадигма». Тверь, 2003 г. </w:t>
      </w:r>
    </w:p>
    <w:p w:rsidR="00AF57ED"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3. Мордкович. Л. Детский музыкальный коллектив: некоторые аспекты работы. М., 1986 г. </w:t>
      </w:r>
    </w:p>
    <w:p w:rsidR="00AF57ED"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4. </w:t>
      </w:r>
      <w:proofErr w:type="spellStart"/>
      <w:r w:rsidRPr="00AF57ED">
        <w:rPr>
          <w:rFonts w:asciiTheme="majorBidi" w:hAnsiTheme="majorBidi" w:cstheme="majorBidi"/>
          <w:sz w:val="28"/>
          <w:szCs w:val="28"/>
        </w:rPr>
        <w:t>Пудовочкин</w:t>
      </w:r>
      <w:proofErr w:type="spellEnd"/>
      <w:r w:rsidRPr="00AF57ED">
        <w:rPr>
          <w:rFonts w:asciiTheme="majorBidi" w:hAnsiTheme="majorBidi" w:cstheme="majorBidi"/>
          <w:sz w:val="28"/>
          <w:szCs w:val="28"/>
        </w:rPr>
        <w:t xml:space="preserve"> Э.В. «Дошкольная подготовительная группа по классу скрипки», Белгород, 1987 г. </w:t>
      </w:r>
    </w:p>
    <w:p w:rsidR="00AF57ED"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t xml:space="preserve">5. Щукина О. Ансамбль скрипачей с азов. – </w:t>
      </w:r>
      <w:proofErr w:type="spellStart"/>
      <w:proofErr w:type="gramStart"/>
      <w:r w:rsidRPr="00AF57ED">
        <w:rPr>
          <w:rFonts w:asciiTheme="majorBidi" w:hAnsiTheme="majorBidi" w:cstheme="majorBidi"/>
          <w:sz w:val="28"/>
          <w:szCs w:val="28"/>
        </w:rPr>
        <w:t>С-Пб</w:t>
      </w:r>
      <w:proofErr w:type="spellEnd"/>
      <w:proofErr w:type="gramEnd"/>
      <w:r w:rsidRPr="00AF57ED">
        <w:rPr>
          <w:rFonts w:asciiTheme="majorBidi" w:hAnsiTheme="majorBidi" w:cstheme="majorBidi"/>
          <w:sz w:val="28"/>
          <w:szCs w:val="28"/>
        </w:rPr>
        <w:t xml:space="preserve"> 2007 г. </w:t>
      </w:r>
    </w:p>
    <w:p w:rsidR="00B60909" w:rsidRPr="00AF57ED" w:rsidRDefault="00AF57ED" w:rsidP="00AF57ED">
      <w:pPr>
        <w:jc w:val="both"/>
        <w:rPr>
          <w:rFonts w:asciiTheme="majorBidi" w:hAnsiTheme="majorBidi" w:cstheme="majorBidi"/>
          <w:sz w:val="28"/>
          <w:szCs w:val="28"/>
        </w:rPr>
      </w:pPr>
      <w:r w:rsidRPr="00AF57ED">
        <w:rPr>
          <w:rFonts w:asciiTheme="majorBidi" w:hAnsiTheme="majorBidi" w:cstheme="majorBidi"/>
          <w:sz w:val="28"/>
          <w:szCs w:val="28"/>
        </w:rPr>
        <w:lastRenderedPageBreak/>
        <w:t xml:space="preserve">6. </w:t>
      </w:r>
      <w:proofErr w:type="spellStart"/>
      <w:r w:rsidRPr="00AF57ED">
        <w:rPr>
          <w:rFonts w:asciiTheme="majorBidi" w:hAnsiTheme="majorBidi" w:cstheme="majorBidi"/>
          <w:sz w:val="28"/>
          <w:szCs w:val="28"/>
        </w:rPr>
        <w:t>Фейгин</w:t>
      </w:r>
      <w:proofErr w:type="spellEnd"/>
      <w:r w:rsidRPr="00AF57ED">
        <w:rPr>
          <w:rFonts w:asciiTheme="majorBidi" w:hAnsiTheme="majorBidi" w:cstheme="majorBidi"/>
          <w:sz w:val="28"/>
          <w:szCs w:val="28"/>
        </w:rPr>
        <w:t xml:space="preserve"> М. Индивидуальность ученика и искусство педагога. – М., 1975 г.</w:t>
      </w:r>
    </w:p>
    <w:sectPr w:rsidR="00B60909" w:rsidRPr="00AF5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57ED"/>
    <w:rsid w:val="000E1CA1"/>
    <w:rsid w:val="002620A1"/>
    <w:rsid w:val="00AF57ED"/>
    <w:rsid w:val="00B6090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2025-05-29T15:06:00Z</dcterms:created>
  <dcterms:modified xsi:type="dcterms:W3CDTF">2025-05-29T15:31:00Z</dcterms:modified>
</cp:coreProperties>
</file>