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00" w:rsidRPr="00CC6764" w:rsidRDefault="00CC6764" w:rsidP="00CC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252525"/>
          <w:sz w:val="24"/>
          <w:szCs w:val="24"/>
        </w:rPr>
        <w:t>«Дидактические игры на уроках математики для детей с ОВЗ»</w:t>
      </w:r>
    </w:p>
    <w:p w:rsidR="00DE2100" w:rsidRPr="00CC6764" w:rsidRDefault="00DE2100" w:rsidP="00DE21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У большинства обучающихся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Практически всем учителям коррекционной школы приходится искать ответ на вопрос: как активизировать, т.е. пробудить к активности, усилить, оживить мыслительную деятельность учащихся с ограниченными возможностями здоровья? </w:t>
      </w:r>
    </w:p>
    <w:p w:rsidR="00DE2100" w:rsidRPr="00CC6764" w:rsidRDefault="00DE2100" w:rsidP="00DE21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Дети подвижны - значит надо дать выход их энергии. У ребят повышенная утомляемость - значит, требуется смена видов деятельности, разнообразие заданий. У них неустойчивое внимание – надо подобрать более интересный материал, смелее вводить в урок игры и игровые ситуации. Дети всегда запомнят лучше то, что интересно. Мы пришли к выводу, что одним из способов решения этой проблемы является </w:t>
      </w:r>
      <w:r w:rsidRPr="00CC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дидактическая игра.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Активизация познавательной деятельности учащихся на уроках математики - одно из наиболее существенных требований, обеспечивающих качество </w:t>
      </w:r>
      <w:proofErr w:type="gramStart"/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данному предмету. Работая с детьми с ограниченными возможностями здоровья, убеждаешься, что такие дети нуждаются в особом подходе со стороны учителя. Характерными признаками ребенка, медленно читающего, долго думающего, со слабой памятью являются его неумение сосредоточиться на задании, неумение выслушивать задание до конца, вдумываться в суть его: что надо сделать и как. Нередко ребенок улавливает только суть или начало задания, детали же пропускает. А это значит, что ребенок невнимателен, что и влечет за собой цепочку неуспехов и неудач. Если ребенок теряет любознательность, это ограничивает возможности его развития.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Способность к оперированию числовой и знаковой символикой детям даётся нелегко, дети с огромным трудом запоминают определения, формулировки, общие схемы рассуждений, путаются в операциях «сложения» и «вычитания», не запоминают наименования неких цифр. Им тяжело переключаться от одной умственной операции к другой, нужен отдых. Утомляемость этих детей повышена. Без наглядных пособий, шаблонов и трафаретов, которыми в основном пользуются учителя, детям труднее воспринимать материал. Проявление математической памяти в ее развитых формах не наблюдается. Дети запоминают числа, операции с трудом, математическая память находится на низком уровне. Способность к пространственным представлениям у детей так же не развита, как и перечисленные выше составляющие математических способностей. Поэтому уроки математики обязаны быть увлекательными, занимательными. Необходимо учесть личные особенности детей, проводить физкультминутки, чтобы снять утомление.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Игра и учёба - это две разные деятельности, между ними имеются значительные, качественные различия. Справедливо замечено ещё Н.К. Крупской, что «школа отводит слишком мало места игре, сразу навязывая ребёнку подход к любой деятельности методами взрослого человека. Она недооценивает организацию роли игры. Переход от игры к серьёзным занятиям слишком резок, между свободной игрой и регламентированными школьными занятиями получается ничем не заполненный разрыв. Тут нужны переходные формы». В качестве таковых и выступают дидактические игры. Эта своеобразная форма учебной деятельности - учение в дидактической игре - появляется уже в дошкольном возрасте. Нельзя недооценивать значение игры для детей школьного возраста.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Задача педагога </w:t>
      </w: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- сделать плавным, адекватным переход детей от игровой деятельности к учебе. Решающую роль в этом имеют дидактические игры. </w:t>
      </w:r>
    </w:p>
    <w:p w:rsidR="00DE2100" w:rsidRPr="00CC6764" w:rsidRDefault="00DE2100" w:rsidP="00DE21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Дидактические игры</w:t>
      </w: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разновидность игр, с правилами, специально создаваемых педагогикой в целях обучения и воспитания детей. Они направлены на решение конкретных задач обучения детей, но в тоже время в них проявляются воспитывающие и развивающие влияния игровой деятельности. Нам необходимо добиться того, чтобы дидактическая игра была не только формой усвоения отдельных знаний, умений, но и способствовала бы общему развитию ребёнка.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Дидактическая игра - это ещё и игровая форма обучения, которая, как известно, достаточно активно применяется на начальном этапе обучения, это игра только для ребёнка. Для взрослого она - способ обучения. Цель дидактической игры и игровых приемов обучения - облегчить переход к учебной задаче, сделать его постепенным.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2.Основные функции дидактических игр: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устойчивого интереса к учению и снятия напряжения, связанного с процессом адаптации ребёнка к школьному режиму;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психических новообразований;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общих учебных умений, навыков учебной и самостоятельной работы;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-формирование навыков самоконтроля и самооценки;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адекватных взаимоотношений и освоение социальных ролей.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Дидактическая игра</w:t>
      </w:r>
      <w:r w:rsidRPr="00CC6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</w:t>
      </w: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сложное, многогранное явление. Она помогает сделать учебный материал увлекательным, создать радостное рабочее настроение. Через игру быстрее познаются закономерности обучения.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Организовать и провести дидактическую игру - задача достаточно сложная для педагога.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3.Основные условия проведения дидактической игры:</w:t>
      </w:r>
    </w:p>
    <w:p w:rsidR="00DE2100" w:rsidRPr="00CC6764" w:rsidRDefault="00DE2100" w:rsidP="00DE21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Важным этапом при организации дидактической игры является </w:t>
      </w:r>
      <w:r w:rsidRPr="00CC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подбор дидактического материала и пособий для игры.</w:t>
      </w: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Помимо этого, требуется чётко спланировать временной параметр игры. В частности, как с наименьшей затратой времени познакомить детей с правилами игры. Необходимо предусмотреть, какие изменения можно внести в игру, чтобы повысить активность и интерес детей, учесть возникновения незапланированных ситуаций при проведении дидактической игры. Важно продумать заключение, подведение итогов после проведения дидактической игры. Большое значение имеет коллективный анализ игры. Важно продумать поэтапное распределение игр и игровых моментов на уроке. В начале урока цель игры - организовать и заинтересовать детей, стимулировать активность. В середине урока дидактическая игра должна решить задачу усвоения темы; в конце - игра может носить поисковый характер. Игра, следовательно, может быть проведена на любом этапе урока. В процессе игры на уроках математики учащиеся незаметно для себя выполняют различные упражнения, где им приходится сравнивать множества, выполнять арифметические действия, тренироваться в устном счёте, решать задачи. Игра ставит ученика в условия поиска, пробуждает интерес к победе. У детей развивается чувство ответственности, коллективизма, воспитывается дисциплина, воля, характер. Ни для кого не секрет, что математика сложный предмет, который требует плодотворного труда. Математику нельзя выучить («зазубрить»), её надо понять! А как понять предмет, если он кажется ученику </w:t>
      </w:r>
      <w:proofErr w:type="gramStart"/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скучным</w:t>
      </w:r>
      <w:proofErr w:type="gramEnd"/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, уроки однообразными? Вот здесь и нужна наша педагогическая находчивость, которая имеет одну цель - заинтересовать!</w:t>
      </w:r>
    </w:p>
    <w:p w:rsidR="00DE2100" w:rsidRPr="00CC6764" w:rsidRDefault="00DE2100" w:rsidP="00DE21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Приведём некоторые игры и игровые моменты, способствующие активизации познавательной деятельности детей на уроках математики. Ведущим направлением работы учителя специальной (коррекционной) школы является коррекция нарушений </w:t>
      </w: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познавательной деятельности детей. Всё новое, сложное преломляется по-своему, корректируется и применяется в работе, исходя из целесообразности, состава класса, ведь каждый урок должен приносить детям не только знания, но и радость познания, общения, уверенность в себе. Поэтому урок насыщается игровым материалом, играми, имеющими коррекционную направленность: </w:t>
      </w:r>
      <w:proofErr w:type="gramStart"/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«Найди различия»,  «Сходные предметы», «Что изменилось», «Живой - неживой», «Летает – не летает»,  «Узнай по звуку, голосу», «Составление разрезной картинки»,  «На ощупь» и т.д.</w:t>
      </w:r>
      <w:proofErr w:type="gramEnd"/>
    </w:p>
    <w:p w:rsidR="00DE2100" w:rsidRPr="00CC6764" w:rsidRDefault="00DE2100" w:rsidP="00DE21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Математические игры бывают связаны </w:t>
      </w:r>
      <w:r w:rsidRPr="00CC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определенными сюжетами</w:t>
      </w: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. Иногда эти сюжеты подсказываются названием игры: «Поймай рыбку», «Футбол», «Борьба за цифру», «День и ночь» и т.д. В ряде игр сюжет связан с путешествиями: «Полет в космос», «Найди дорогу» и др. </w:t>
      </w:r>
      <w:r w:rsidRPr="00CC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Например,</w:t>
      </w: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 закреплении учащимися знания таблицы сложения и вычитания использую игру «Поймай рыбку» или «Самый быстрый почтальон». Загадки, моменты неожиданности, удивления, загадочности, соревнования способствуют активизации мыслительной деятельности. На этих приёмах построены дидактические игры и занимательные упражнения, такие, как «Кто быстрей и верней?», «Не зевать», «Контролёры», «Арифметический бег», «Проверь </w:t>
      </w:r>
      <w:proofErr w:type="spellStart"/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Угадайку</w:t>
      </w:r>
      <w:proofErr w:type="spellEnd"/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», математическое домино и т.д. Обязательно на всех этапах урока уделяется внимание опоре на зрительную наглядность, оформлению доску: она должна привлекать внимание учащихся. Очень помогают занимательные ребусы, шифровки, опоры, таблицы, схемы. Любой вопрос на уроках ученики воспринимают, как игру, но на самом деле учатся размышлять, рассуждать.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4.Требования к организации дидактических игр.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игра не должна быть самоцелью, а должна служить средством развития интереса к предмету, поэтому при ее организации следует придерживаться </w:t>
      </w:r>
      <w:r w:rsidRPr="00CC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следующих требований: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Правила игры должны быть простыми, точно сформулированными. Материал игры должен быть посилен для всех детей.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2) Дидактический материал должен быть прост и по изготовлению, и по использованию.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3) Игра интересна в том случае, если в ней участвует каждый ребенок.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>4) Подведение результатов игры должно быть справедливым и чётким.</w:t>
      </w:r>
    </w:p>
    <w:p w:rsidR="00DE2100" w:rsidRPr="00CC6764" w:rsidRDefault="00DE2100" w:rsidP="00DE21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Включение в урок игровых моментов делает процесс обучения более интересным и занимательным, создает у детей бодрое рабочее настроение, облегчает преодоление трудностей в усвоении учебного материала, поддерживают и усиливают интерес детей к учебному предмету, к познанию ими окружающего мира. «Хорошая игра похожа на хорошую работу», - писал А. С. Макаренко. Вот почему игре уделяется особое внимание. Без игровых ситуаций не может быть полноценного развития личности младшего школьника.</w:t>
      </w:r>
    </w:p>
    <w:p w:rsidR="00DE2100" w:rsidRPr="00CC6764" w:rsidRDefault="00DE2100" w:rsidP="00DE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DE2100" w:rsidRPr="00CC6764" w:rsidRDefault="00DE2100" w:rsidP="00DE2100">
      <w:pPr>
        <w:rPr>
          <w:rFonts w:ascii="Times New Roman" w:hAnsi="Times New Roman" w:cs="Times New Roman"/>
          <w:sz w:val="24"/>
          <w:szCs w:val="24"/>
        </w:rPr>
      </w:pPr>
    </w:p>
    <w:p w:rsidR="00BA2CB7" w:rsidRPr="00CC6764" w:rsidRDefault="00BA2CB7">
      <w:pPr>
        <w:rPr>
          <w:rFonts w:ascii="Times New Roman" w:hAnsi="Times New Roman" w:cs="Times New Roman"/>
          <w:sz w:val="24"/>
          <w:szCs w:val="24"/>
        </w:rPr>
      </w:pPr>
    </w:p>
    <w:sectPr w:rsidR="00BA2CB7" w:rsidRPr="00CC6764" w:rsidSect="007F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E2100"/>
    <w:rsid w:val="00802666"/>
    <w:rsid w:val="00BA2CB7"/>
    <w:rsid w:val="00CC6764"/>
    <w:rsid w:val="00DE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66"/>
  </w:style>
  <w:style w:type="paragraph" w:styleId="1">
    <w:name w:val="heading 1"/>
    <w:basedOn w:val="a"/>
    <w:next w:val="a"/>
    <w:link w:val="10"/>
    <w:uiPriority w:val="9"/>
    <w:qFormat/>
    <w:rsid w:val="00DE2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2100"/>
  </w:style>
  <w:style w:type="character" w:styleId="a4">
    <w:name w:val="Emphasis"/>
    <w:basedOn w:val="a0"/>
    <w:uiPriority w:val="20"/>
    <w:qFormat/>
    <w:rsid w:val="00DE21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1444</Words>
  <Characters>8233</Characters>
  <Application>Microsoft Office Word</Application>
  <DocSecurity>0</DocSecurity>
  <Lines>68</Lines>
  <Paragraphs>19</Paragraphs>
  <ScaleCrop>false</ScaleCrop>
  <Company>Microsoft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2025-04-13T18:52:00Z</dcterms:created>
  <dcterms:modified xsi:type="dcterms:W3CDTF">2025-04-13T19:06:00Z</dcterms:modified>
</cp:coreProperties>
</file>