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C5538" w14:textId="19402DB5" w:rsidR="00C42B8F" w:rsidRPr="000C5719" w:rsidRDefault="00101AE3" w:rsidP="000C571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Козлова </w:t>
      </w:r>
      <w:r w:rsidR="00C42B8F" w:rsidRPr="000C5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Людмила Николаевна</w:t>
      </w:r>
      <w:r w:rsidR="00C42B8F" w:rsidRPr="000C5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C42B8F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начальных классов, МБОУ- гимназия №16 г.Орла</w:t>
      </w:r>
      <w:r w:rsidR="00C42B8F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6" w:history="1">
        <w:r w:rsidR="00C42B8F" w:rsidRPr="000C571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dogadina</w:t>
        </w:r>
        <w:r w:rsidR="00C42B8F" w:rsidRPr="000C571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2002@</w:t>
        </w:r>
        <w:r w:rsidR="00C42B8F" w:rsidRPr="000C571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42B8F" w:rsidRPr="000C5719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42B8F" w:rsidRPr="000C571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14:paraId="6E1E1F8E" w14:textId="77777777" w:rsidR="00C42B8F" w:rsidRPr="001304A3" w:rsidRDefault="00C42B8F" w:rsidP="000C571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AD7F1A" w14:textId="77777777" w:rsidR="00C42B8F" w:rsidRPr="000C5719" w:rsidRDefault="00C42B8F" w:rsidP="001E531E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57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АКТИВИЗАЦИЯ ПОЗНАВАТЕЛЬНОЙ ДЕЯТЕЛЬНОСТИ ДЕТЕЙ С ОВЗ</w:t>
      </w:r>
    </w:p>
    <w:p w14:paraId="5EF1CD4E" w14:textId="77777777" w:rsidR="00C42B8F" w:rsidRPr="000C5719" w:rsidRDefault="00C42B8F" w:rsidP="001E53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7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Аннотация. </w:t>
      </w:r>
      <w:r w:rsidR="00380046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статье описана значимость активизации познавательной деятельности обучающихся с ограниченными возможностями здоровья</w:t>
      </w:r>
      <w:r w:rsidR="00681735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уроках и виды используемых дидактических игр в собственной практике.</w:t>
      </w:r>
    </w:p>
    <w:p w14:paraId="7D5E0066" w14:textId="77777777" w:rsidR="001E531E" w:rsidRDefault="00681735" w:rsidP="001E531E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C571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Ключевые слова: </w:t>
      </w:r>
      <w:r w:rsidRPr="000C5719">
        <w:rPr>
          <w:rFonts w:ascii="Times New Roman" w:hAnsi="Times New Roman" w:cs="Times New Roman"/>
          <w:sz w:val="28"/>
          <w:szCs w:val="28"/>
          <w:lang w:eastAsia="ru-RU"/>
        </w:rPr>
        <w:t>познавательная деятельность, эффективность обучения, дидактическая игра, дидактическая цель.</w:t>
      </w:r>
    </w:p>
    <w:p w14:paraId="1A424BCF" w14:textId="77777777" w:rsidR="001304A3" w:rsidRDefault="00C22B0A" w:rsidP="001304A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 познавательной </w:t>
      </w:r>
      <w:r w:rsidR="009D6263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D6263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</w:t>
      </w:r>
      <w:r w:rsidR="009D6263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 на занятиях является одной из значимых задач для современного учителя. Это особенно актуально для учителей, работающих с детьми с ограниченными возможностями здоровья, поскольку у большинства учащихся незрелая мотивация к учебной деятельности, низкий уровень работоспособности и самостоятельности, повышенная тревожность </w:t>
      </w:r>
      <w:r w:rsidR="001E5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эмоциональная нестабильность. 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Трудности в усвоении</w:t>
      </w:r>
      <w:r w:rsidR="001E5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программного материала связаны 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 особенностями психофизического развития детей с ограниченными возможностями, поскольку наблюдается нестабильность внимания, проявляющаяся в повышенной отвлекаемости, низком уровне развития восприятия, отставании в развитии речи и развитии всех форм мышления. Ключевым моментом этой ситуации является то, что дети с ограниченными возможностями не адаптируются к правилам и условиям общества, а включаются в жизнь на своих собственных у</w:t>
      </w:r>
      <w:r w:rsidR="009D6263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словиях, которые общество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принимает во внимание. Поэтому учитель должен не только донести важную и полезную информацию до ученика, но и уметь преподнести ее таким образом, чтобы она заинтересовала, заставила задуматься, привлекла внимание и была доступна для понимания ребенка, имеющего особенности обучения. С этой целью разрабатываются индивидуальные учебные планы и программы по всем предметам с учетом возможностей и умений таких учащихся. Поэтому, чтобы повысить эффективность обучения, необходимо искать и 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использовать разнообразные активные формы, методы, методики преподавания, как традиционные, так и нетрадиционные, вовлекая детей с особыми образовательными потребностями</w:t>
      </w:r>
      <w:r w:rsidR="001304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активную деятельность.</w:t>
      </w:r>
    </w:p>
    <w:p w14:paraId="7C62F653" w14:textId="77777777" w:rsidR="001304A3" w:rsidRDefault="001E531E" w:rsidP="001304A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 </w:t>
      </w:r>
      <w:r w:rsidR="00C22B0A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воздействия, направленные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 </w:t>
      </w:r>
      <w:r w:rsidR="00C22B0A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активизацию их познавательной деятельности, играют особую роль в организации обуч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школьников с трудностями в </w:t>
      </w:r>
      <w:r w:rsidR="00C22B0A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обучении. Познавательная деятельность развивает логическое мышление, внимание, память, речь, воображение, поддерживает интерес к учебе. Все эти процессы взаимосвязаны. Многие учителя используют в учебном процессе различные методические приемы: дидактические игры, игровые моменты, работу со словарями и схемами</w:t>
      </w:r>
      <w:r w:rsidR="009D6263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</w:t>
      </w:r>
      <w:r w:rsidR="00C22B0A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начительное место в процессе обучения и воспитания занимают дидактические игры, которые могут быть использованы при усвоении любого программного материала. </w:t>
      </w:r>
    </w:p>
    <w:p w14:paraId="7B90BBD8" w14:textId="77777777" w:rsidR="00C42B8F" w:rsidRPr="000C5719" w:rsidRDefault="00C22B0A" w:rsidP="001304A3">
      <w:pPr>
        <w:pStyle w:val="a8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Общеизвестно, что игра для младших школьников является излюбленной формой деятельности. В игре, осваивая игровые роли</w:t>
      </w:r>
      <w:r w:rsidR="001E5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 обогащают свой социальный опыт, учатся приспосабливаться к незнакомым условиям, игра является ценным средством воспитания умственной активности учащихся, она активизирует мыслительные процессы, пробуждает у учащихся живой интерес к процессу познания. В нем школьники охотно преодолевают значительные трудности, тренируют свои силы, развивают способности и навыки. Это помогает сделать любой учебный материал увлекательным, вызывает</w:t>
      </w:r>
      <w:r w:rsidR="009D6263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обучающихся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глубокое удовлетворение, создает радостное рабочее настроение, облегчает процесс усвоения знаний. О важности игры в процессе обучения В.А. Сухомлинский писал</w:t>
      </w:r>
      <w:proofErr w:type="gramStart"/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9D6263" w:rsidRPr="000C57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D6263" w:rsidRPr="000C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любознательности». 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 играх ученик сравнивает, наблюдает, с</w:t>
      </w:r>
      <w:r w:rsidR="009D6263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опоставляет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классифицирует объекты по определенным характеристикам, выполняет доступные ему анализ и синтез, делает обобщения. Использование </w:t>
      </w:r>
      <w:r w:rsidR="009D6263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 приносит хорошие результаты, если игра полностью соответствует целям и задачам урока и все учащиеся принимают в ней активное участие. Играя с увлечением, они лучше усваивают материал, не устают и не теряют интерес</w:t>
      </w:r>
      <w:r w:rsidR="009D6263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очень важно при работе с детьми данной категории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В ходе игры у учащихся развиваются общеучебные навыки и умения, в частности навыки контроля и самоконтроля, формируются такие черты характера, как взаимопонимание, ответственность, честность.</w:t>
      </w:r>
      <w:r w:rsidR="00C42B8F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A834AAC" w14:textId="77777777" w:rsidR="00C22B0A" w:rsidRPr="000C5719" w:rsidRDefault="00C22B0A" w:rsidP="001E53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 игру как средство ознакомления с окружающим миром, учитель имеет возможность направить внимание школьников на те явления, которые ценны для расширения круга представлений. Это подпитывает интерес учащихся, развивает любознательность, потребность и сознание необходимости приобретения знаний для обогащения содержания игры, а во время игр</w:t>
      </w:r>
      <w:r w:rsidR="00B81650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формирует</w:t>
      </w:r>
      <w:r w:rsidR="00B81650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умение распоряжаться знаниями в различных условиях. Направляя игру, учитель воспитывает активное желание что-то делать, учиться искать, прилагать усилия и находить</w:t>
      </w:r>
      <w:r w:rsidR="00B81650"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ответы</w:t>
      </w:r>
      <w:r w:rsidRPr="000C5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обогащает духовный мир детей. И все это способствует умственному и общему развитию.</w:t>
      </w:r>
    </w:p>
    <w:p w14:paraId="19D49668" w14:textId="77777777" w:rsidR="00C42B8F" w:rsidRPr="000C5719" w:rsidRDefault="00C42B8F" w:rsidP="001E531E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C5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Рассмотрим некоторые виды игр, которые я использую на своих уроках.</w:t>
      </w:r>
    </w:p>
    <w:p w14:paraId="0B9AD93E" w14:textId="77777777" w:rsidR="00C42B8F" w:rsidRPr="000C5719" w:rsidRDefault="00C42B8F" w:rsidP="001E531E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719">
        <w:rPr>
          <w:rFonts w:ascii="Times New Roman" w:hAnsi="Times New Roman" w:cs="Times New Roman"/>
          <w:color w:val="000000" w:themeColor="text1"/>
          <w:sz w:val="28"/>
          <w:szCs w:val="28"/>
        </w:rPr>
        <w:t>1.Дидактическая игра «Помоги зайке собрать урожай»</w:t>
      </w:r>
    </w:p>
    <w:p w14:paraId="4E8CE19C" w14:textId="77777777" w:rsidR="00C42B8F" w:rsidRPr="000C5719" w:rsidRDefault="00C42B8F" w:rsidP="001E531E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rStyle w:val="c0"/>
          <w:color w:val="000000" w:themeColor="text1"/>
          <w:sz w:val="28"/>
          <w:szCs w:val="28"/>
        </w:rPr>
      </w:pPr>
      <w:r w:rsidRPr="000C5719">
        <w:rPr>
          <w:rStyle w:val="c0"/>
          <w:iCs/>
          <w:color w:val="000000" w:themeColor="text1"/>
          <w:sz w:val="28"/>
          <w:szCs w:val="28"/>
        </w:rPr>
        <w:t>Дидактическая цель</w:t>
      </w:r>
      <w:r w:rsidRPr="000C5719">
        <w:rPr>
          <w:rStyle w:val="c0"/>
          <w:color w:val="000000" w:themeColor="text1"/>
          <w:sz w:val="28"/>
          <w:szCs w:val="28"/>
        </w:rPr>
        <w:t xml:space="preserve">: закрепление приемов сложения и вычитания. </w:t>
      </w:r>
    </w:p>
    <w:p w14:paraId="0DB7FF75" w14:textId="77777777" w:rsidR="00C42B8F" w:rsidRPr="000C5719" w:rsidRDefault="00C42B8F" w:rsidP="001E531E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rPr>
          <w:rStyle w:val="c0"/>
          <w:color w:val="000000" w:themeColor="text1"/>
          <w:sz w:val="28"/>
          <w:szCs w:val="28"/>
        </w:rPr>
      </w:pPr>
      <w:r w:rsidRPr="000C5719">
        <w:rPr>
          <w:rStyle w:val="c0"/>
          <w:color w:val="000000" w:themeColor="text1"/>
          <w:sz w:val="28"/>
          <w:szCs w:val="28"/>
        </w:rPr>
        <w:t>Средства обучения: карточки морковок с выражениями, грядки, зайки и корзинки. </w:t>
      </w:r>
    </w:p>
    <w:p w14:paraId="66CFE08D" w14:textId="77777777" w:rsidR="00C42B8F" w:rsidRPr="000C5719" w:rsidRDefault="00C42B8F" w:rsidP="001E531E">
      <w:pPr>
        <w:shd w:val="clear" w:color="auto" w:fill="FFFFFF"/>
        <w:spacing w:after="0" w:line="360" w:lineRule="auto"/>
        <w:ind w:firstLine="567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C5719">
        <w:rPr>
          <w:rStyle w:val="c0"/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Содержание игры: </w:t>
      </w:r>
      <w:r w:rsidRPr="000C57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обучающиеся по очереди выходят к доске, они выбирают морковку с выражением, решают, кладут в корзину</w:t>
      </w:r>
      <w:r w:rsidRPr="000C5719">
        <w:rPr>
          <w:rStyle w:val="c0"/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Pr="000C57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Проверку производят всем классом (можно использовать счетные палочки). Чтобы </w:t>
      </w:r>
      <w:r w:rsidRPr="000C57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усложнить игру задание проводят на время.</w:t>
      </w:r>
      <w:r w:rsidRPr="000C57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C571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90F47D" wp14:editId="1B006370">
            <wp:extent cx="2957033" cy="1773382"/>
            <wp:effectExtent l="19050" t="0" r="0" b="0"/>
            <wp:docPr id="2" name="Рисунок 0" descr="e102ab2b-7d31-443a-801c-781a2ab37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02ab2b-7d31-443a-801c-781a2ab37df9.jpg"/>
                    <pic:cNvPicPr/>
                  </pic:nvPicPr>
                  <pic:blipFill>
                    <a:blip r:embed="rId7" cstate="print"/>
                    <a:srcRect l="2869" t="4869" r="7980"/>
                    <a:stretch>
                      <a:fillRect/>
                    </a:stretch>
                  </pic:blipFill>
                  <pic:spPr>
                    <a:xfrm>
                      <a:off x="0" y="0"/>
                      <a:ext cx="2961527" cy="177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67224" w14:textId="77777777" w:rsidR="00C42B8F" w:rsidRPr="000C5719" w:rsidRDefault="00C42B8F" w:rsidP="001E531E">
      <w:pPr>
        <w:shd w:val="clear" w:color="auto" w:fill="FFFFFF"/>
        <w:spacing w:after="0" w:line="360" w:lineRule="auto"/>
        <w:ind w:firstLine="567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 w:rsidRPr="000C5719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2. Дидактическая игра «Лабиринт»</w:t>
      </w:r>
    </w:p>
    <w:p w14:paraId="56B59EA7" w14:textId="77777777" w:rsidR="00C42B8F" w:rsidRPr="000C5719" w:rsidRDefault="00C42B8F" w:rsidP="001E531E">
      <w:pPr>
        <w:pStyle w:val="a6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0C5719">
        <w:rPr>
          <w:bCs/>
          <w:color w:val="000000" w:themeColor="text1"/>
          <w:sz w:val="28"/>
          <w:szCs w:val="28"/>
        </w:rPr>
        <w:t>Дидактическая цель: </w:t>
      </w:r>
      <w:r w:rsidRPr="000C5719">
        <w:rPr>
          <w:color w:val="000000" w:themeColor="text1"/>
          <w:sz w:val="28"/>
          <w:szCs w:val="28"/>
        </w:rPr>
        <w:t>развитие логического мышления, зрительного восприятия, закрепление порядка следования чисел при счёте.</w:t>
      </w:r>
    </w:p>
    <w:p w14:paraId="109442C4" w14:textId="77777777" w:rsidR="00C42B8F" w:rsidRPr="000C5719" w:rsidRDefault="00C42B8F" w:rsidP="001E531E">
      <w:pPr>
        <w:pStyle w:val="a6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0C5719">
        <w:rPr>
          <w:rStyle w:val="c0"/>
          <w:color w:val="000000" w:themeColor="text1"/>
          <w:sz w:val="28"/>
          <w:szCs w:val="28"/>
        </w:rPr>
        <w:t>Средства обучения: карта-схема.</w:t>
      </w:r>
    </w:p>
    <w:p w14:paraId="22D2015E" w14:textId="77777777" w:rsidR="00C42B8F" w:rsidRPr="000C5719" w:rsidRDefault="00C42B8F" w:rsidP="001E531E">
      <w:pPr>
        <w:pStyle w:val="a6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0C5719">
        <w:rPr>
          <w:color w:val="000000" w:themeColor="text1"/>
          <w:sz w:val="28"/>
          <w:szCs w:val="28"/>
        </w:rPr>
        <w:t>Содержание игры:</w:t>
      </w:r>
      <w:r w:rsidRPr="000C5719">
        <w:rPr>
          <w:color w:val="000000" w:themeColor="text1"/>
          <w:sz w:val="28"/>
          <w:szCs w:val="28"/>
          <w:shd w:val="clear" w:color="auto" w:fill="FFFFFF"/>
        </w:rPr>
        <w:t xml:space="preserve"> необходимо помочь добраться одному объекту до другого, при этом перемещаться по клеткам можно только горизонтально или вертикально, т. е. по прямым линиям вверх или вниз, соединяя числа по порядку.</w:t>
      </w:r>
    </w:p>
    <w:p w14:paraId="6D8B3469" w14:textId="77777777" w:rsidR="00C42B8F" w:rsidRPr="000C5719" w:rsidRDefault="00C42B8F" w:rsidP="001E531E">
      <w:pPr>
        <w:pStyle w:val="a6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0C5719">
        <w:rPr>
          <w:noProof/>
          <w:color w:val="000000" w:themeColor="text1"/>
          <w:sz w:val="28"/>
          <w:szCs w:val="28"/>
        </w:rPr>
        <w:drawing>
          <wp:inline distT="0" distB="0" distL="0" distR="0" wp14:anchorId="78F37542" wp14:editId="2EE6604F">
            <wp:extent cx="2931325" cy="3224286"/>
            <wp:effectExtent l="19050" t="0" r="2375" b="0"/>
            <wp:docPr id="4" name="Рисунок 3" descr="k1616866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1616866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66" t="15648" r="5314" b="2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679" cy="323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719">
        <w:rPr>
          <w:color w:val="000000" w:themeColor="text1"/>
          <w:sz w:val="28"/>
          <w:szCs w:val="28"/>
        </w:rPr>
        <w:t xml:space="preserve"> </w:t>
      </w:r>
      <w:r w:rsidRPr="000C5719">
        <w:rPr>
          <w:noProof/>
          <w:color w:val="000000" w:themeColor="text1"/>
          <w:sz w:val="28"/>
          <w:szCs w:val="28"/>
        </w:rPr>
        <w:drawing>
          <wp:inline distT="0" distB="0" distL="0" distR="0" wp14:anchorId="57098FF0" wp14:editId="24E3D0D7">
            <wp:extent cx="2641023" cy="3327120"/>
            <wp:effectExtent l="19050" t="0" r="6927" b="0"/>
            <wp:docPr id="5" name="Рисунок 6" descr="https://static.tildacdn.com/tild3039-6633-4333-a366-62303263333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tildacdn.com/tild3039-6633-4333-a366-623032633338/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406" cy="333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668201" w14:textId="77777777" w:rsidR="00C42B8F" w:rsidRPr="000C5719" w:rsidRDefault="00C42B8F" w:rsidP="001E531E">
      <w:pPr>
        <w:pStyle w:val="a6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0C5719">
        <w:rPr>
          <w:color w:val="000000" w:themeColor="text1"/>
          <w:sz w:val="28"/>
          <w:szCs w:val="28"/>
        </w:rPr>
        <w:t>3. Дидактическая игра «Лото»</w:t>
      </w:r>
    </w:p>
    <w:p w14:paraId="47961C88" w14:textId="77777777" w:rsidR="001304A3" w:rsidRDefault="00C42B8F" w:rsidP="001E531E">
      <w:pPr>
        <w:pStyle w:val="a6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0C5719">
        <w:rPr>
          <w:color w:val="000000" w:themeColor="text1"/>
          <w:sz w:val="28"/>
          <w:szCs w:val="28"/>
        </w:rPr>
        <w:lastRenderedPageBreak/>
        <w:t xml:space="preserve">Дидактическая цель: развитие смыслового </w:t>
      </w:r>
      <w:r w:rsidR="001304A3">
        <w:rPr>
          <w:color w:val="000000" w:themeColor="text1"/>
          <w:sz w:val="28"/>
          <w:szCs w:val="28"/>
        </w:rPr>
        <w:t>чтения, зрительного восприятия.</w:t>
      </w:r>
    </w:p>
    <w:p w14:paraId="64D161C6" w14:textId="77777777" w:rsidR="001304A3" w:rsidRDefault="00C42B8F" w:rsidP="001E531E">
      <w:pPr>
        <w:pStyle w:val="a6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0C5719">
        <w:rPr>
          <w:color w:val="000000" w:themeColor="text1"/>
          <w:sz w:val="28"/>
          <w:szCs w:val="28"/>
        </w:rPr>
        <w:t>Средства обучения</w:t>
      </w:r>
      <w:r w:rsidR="001304A3">
        <w:rPr>
          <w:color w:val="000000" w:themeColor="text1"/>
          <w:sz w:val="28"/>
          <w:szCs w:val="28"/>
        </w:rPr>
        <w:t>: карточки игрового поля и слов</w:t>
      </w:r>
    </w:p>
    <w:p w14:paraId="4FA0D700" w14:textId="77777777" w:rsidR="001304A3" w:rsidRDefault="00C42B8F" w:rsidP="001304A3">
      <w:pPr>
        <w:pStyle w:val="a6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0C5719">
        <w:rPr>
          <w:color w:val="000000" w:themeColor="text1"/>
          <w:sz w:val="28"/>
          <w:szCs w:val="28"/>
        </w:rPr>
        <w:t xml:space="preserve">Содержание игры: Необходимо найти подходящее </w:t>
      </w:r>
      <w:proofErr w:type="gramStart"/>
      <w:r w:rsidRPr="000C5719">
        <w:rPr>
          <w:color w:val="000000" w:themeColor="text1"/>
          <w:sz w:val="28"/>
          <w:szCs w:val="28"/>
        </w:rPr>
        <w:t>слово( картинку</w:t>
      </w:r>
      <w:proofErr w:type="gramEnd"/>
      <w:r w:rsidRPr="000C5719">
        <w:rPr>
          <w:color w:val="000000" w:themeColor="text1"/>
          <w:sz w:val="28"/>
          <w:szCs w:val="28"/>
        </w:rPr>
        <w:t>) и закрыть ее карточкой. Можно усложнить игру, используя два игровых поля со словами и картинками.</w:t>
      </w:r>
      <w:r w:rsidRPr="000C5719">
        <w:rPr>
          <w:color w:val="000000" w:themeColor="text1"/>
          <w:sz w:val="28"/>
          <w:szCs w:val="28"/>
        </w:rPr>
        <w:br/>
      </w:r>
      <w:r w:rsidRPr="000C5719">
        <w:rPr>
          <w:noProof/>
          <w:color w:val="000000" w:themeColor="text1"/>
          <w:sz w:val="28"/>
          <w:szCs w:val="28"/>
        </w:rPr>
        <w:drawing>
          <wp:inline distT="0" distB="0" distL="0" distR="0" wp14:anchorId="52CF9C19" wp14:editId="01A45CAD">
            <wp:extent cx="2862696" cy="2413769"/>
            <wp:effectExtent l="19050" t="0" r="0" b="0"/>
            <wp:docPr id="7" name="Рисунок 9" descr="https://sun1-24.userapi.com/impg/E4mRzpt87bj6nRWeyvZTpfqGCOH5qwyvkiru-A/PKyKmsCHSgk.jpg?size=1058x1080&amp;quality=95&amp;sign=fb7ab08b2a11b155e0a74980b33f47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24.userapi.com/impg/E4mRzpt87bj6nRWeyvZTpfqGCOH5qwyvkiru-A/PKyKmsCHSgk.jpg?size=1058x1080&amp;quality=95&amp;sign=fb7ab08b2a11b155e0a74980b33f4708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884" r="-73" b="8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696" cy="241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719">
        <w:rPr>
          <w:noProof/>
          <w:color w:val="000000" w:themeColor="text1"/>
          <w:sz w:val="28"/>
          <w:szCs w:val="28"/>
        </w:rPr>
        <w:t xml:space="preserve"> </w:t>
      </w:r>
      <w:r w:rsidRPr="000C5719">
        <w:rPr>
          <w:noProof/>
          <w:color w:val="000000" w:themeColor="text1"/>
          <w:sz w:val="28"/>
          <w:szCs w:val="28"/>
        </w:rPr>
        <w:drawing>
          <wp:inline distT="0" distB="0" distL="0" distR="0" wp14:anchorId="19841A6A" wp14:editId="7BF60582">
            <wp:extent cx="2913833" cy="2406580"/>
            <wp:effectExtent l="19050" t="0" r="817" b="0"/>
            <wp:docPr id="8" name="Рисунок 12" descr="https://sun1-97.userapi.com/impg/zGKOaiCnTuUuQG-8x7ilibv4JD4v7kx9_IbunQ/kbN33lSlGyo.jpg?size=1050x1080&amp;quality=95&amp;sign=3e57cb2a0aaed45a283c462c3ea66ac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1-97.userapi.com/impg/zGKOaiCnTuUuQG-8x7ilibv4JD4v7kx9_IbunQ/kbN33lSlGyo.jpg?size=1050x1080&amp;quality=95&amp;sign=3e57cb2a0aaed45a283c462c3ea66ac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6967" r="-58" b="12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833" cy="240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719">
        <w:rPr>
          <w:color w:val="000000" w:themeColor="text1"/>
          <w:sz w:val="28"/>
          <w:szCs w:val="28"/>
        </w:rPr>
        <w:t xml:space="preserve"> </w:t>
      </w:r>
      <w:r w:rsidRPr="000C5719">
        <w:rPr>
          <w:noProof/>
          <w:color w:val="000000" w:themeColor="text1"/>
          <w:sz w:val="28"/>
          <w:szCs w:val="28"/>
        </w:rPr>
        <w:drawing>
          <wp:inline distT="0" distB="0" distL="0" distR="0" wp14:anchorId="283E4FFD" wp14:editId="798F7399">
            <wp:extent cx="3680114" cy="1853142"/>
            <wp:effectExtent l="19050" t="0" r="0" b="0"/>
            <wp:docPr id="10" name="Рисунок 15" descr="https://sun1-54.userapi.com/impg/ilV5At2G9Rflt0IRmsUO7Eo4f0kd4KED9Aw36g/C5e_ZTaL728.jpg?size=1280x1160&amp;quality=95&amp;sign=6989876e5485d9b05cc4e222bf25410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1-54.userapi.com/impg/ilV5At2G9Rflt0IRmsUO7Eo4f0kd4KED9Aw36g/C5e_ZTaL728.jpg?size=1280x1160&amp;quality=95&amp;sign=6989876e5485d9b05cc4e222bf254104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3953" b="30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115" cy="185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64EE51" w14:textId="77777777" w:rsidR="001304A3" w:rsidRDefault="00C22B0A" w:rsidP="001304A3">
      <w:pPr>
        <w:pStyle w:val="a6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0C5719">
        <w:rPr>
          <w:color w:val="000000" w:themeColor="text1"/>
          <w:sz w:val="28"/>
          <w:szCs w:val="28"/>
        </w:rPr>
        <w:t>Систематическое использование дидактических игр на разных этапах изучения материала различного характера является эффективным средством активизации учебной деятельности школьников, положительно влияющим на повышение качества знаний, навыков и умений учащихся, развитие умственной деятельности. Дидактические игры дополняют традиционные формы обучения и воспитания учащихся.</w:t>
      </w:r>
    </w:p>
    <w:p w14:paraId="03179908" w14:textId="77777777" w:rsidR="00C42B8F" w:rsidRPr="000C5719" w:rsidRDefault="00C42B8F" w:rsidP="001304A3">
      <w:pPr>
        <w:pStyle w:val="a6"/>
        <w:shd w:val="clear" w:color="auto" w:fill="FFFFFF"/>
        <w:spacing w:before="0" w:beforeAutospacing="0" w:after="150" w:afterAutospacing="0" w:line="360" w:lineRule="auto"/>
        <w:ind w:firstLine="567"/>
        <w:rPr>
          <w:color w:val="000000" w:themeColor="text1"/>
          <w:sz w:val="28"/>
          <w:szCs w:val="28"/>
        </w:rPr>
      </w:pPr>
      <w:r w:rsidRPr="000C5719">
        <w:rPr>
          <w:color w:val="000000" w:themeColor="text1"/>
          <w:sz w:val="28"/>
          <w:szCs w:val="28"/>
        </w:rPr>
        <w:t xml:space="preserve">Активизация познавательной деятельности учащихся на уроках является одним из основных направлений совершенствования образовательного процесса </w:t>
      </w:r>
      <w:r w:rsidRPr="000C5719">
        <w:rPr>
          <w:color w:val="000000" w:themeColor="text1"/>
          <w:sz w:val="28"/>
          <w:szCs w:val="28"/>
        </w:rPr>
        <w:lastRenderedPageBreak/>
        <w:t>в школе. При выборе содержания занятий для учащихся с ограниченными возможностями необходимо учитывать, с одной стороны, принцип доступности, а с другой стороны, не допускать чрезмерного упрощения материала. Содержание становится эффективным средством активизации познавательной деятельности, если оно соответствует физическим, психическим и интеллектуальным возможностям детей и их потребностям. Поскольку группа детей с ограниченными возможностями крайне неоднородна, задача учителя состоит в том, чтобы подобрать содержание материала в каждой конкретной ситуации и адекватные методы и формы организации образовательного процесса этому содержанию и возможностям учащихся.</w:t>
      </w:r>
    </w:p>
    <w:p w14:paraId="3B568832" w14:textId="77777777" w:rsidR="00C22B0A" w:rsidRPr="000C5719" w:rsidRDefault="00C22B0A" w:rsidP="001E531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B3BA2A" w14:textId="77777777" w:rsidR="00C22B0A" w:rsidRPr="000C5719" w:rsidRDefault="00681735" w:rsidP="001E531E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C57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Литература</w:t>
      </w:r>
    </w:p>
    <w:p w14:paraId="66F99920" w14:textId="77777777" w:rsidR="003A663D" w:rsidRPr="000C5719" w:rsidRDefault="003A663D" w:rsidP="001E531E">
      <w:pPr>
        <w:pStyle w:val="a3"/>
        <w:numPr>
          <w:ilvl w:val="0"/>
          <w:numId w:val="1"/>
        </w:numPr>
        <w:suppressAutoHyphens/>
        <w:spacing w:after="0" w:line="360" w:lineRule="auto"/>
        <w:ind w:left="0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Аникеева, Н.Б. Воспитание игрой [Текст]/Н.Б.Аникеева. - М.:Просвещение,2017. - 564 с.</w:t>
      </w:r>
    </w:p>
    <w:p w14:paraId="10743F7D" w14:textId="77777777" w:rsidR="003A663D" w:rsidRPr="000C5719" w:rsidRDefault="003A663D" w:rsidP="001E531E">
      <w:pPr>
        <w:pStyle w:val="a3"/>
        <w:numPr>
          <w:ilvl w:val="0"/>
          <w:numId w:val="1"/>
        </w:numPr>
        <w:suppressAutoHyphens/>
        <w:spacing w:after="0" w:line="360" w:lineRule="auto"/>
        <w:ind w:left="0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Коррекционно-развивающие и дидактические игры на уроках математики </w:t>
      </w:r>
      <w:r w:rsidRPr="000C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 - Режим доступа: </w:t>
      </w:r>
      <w:hyperlink r:id="rId13" w:history="1">
        <w:r w:rsidRPr="000C5719">
          <w:rPr>
            <w:rStyle w:val="a7"/>
            <w:rFonts w:ascii="Times New Roman" w:hAnsi="Times New Roman" w:cs="Times New Roman"/>
            <w:sz w:val="28"/>
            <w:szCs w:val="28"/>
          </w:rPr>
          <w:t>https://ped-kopilka.ru/blogs/mavlija-agzamovna-hismatova/korekciono-razvivayuschie-i-didakticheskie-igry-na-urokah-matematiki.html</w:t>
        </w:r>
      </w:hyperlink>
    </w:p>
    <w:p w14:paraId="56B4673D" w14:textId="77777777" w:rsidR="003A663D" w:rsidRPr="000C5719" w:rsidRDefault="003A663D" w:rsidP="001E531E">
      <w:pPr>
        <w:pStyle w:val="a3"/>
        <w:numPr>
          <w:ilvl w:val="0"/>
          <w:numId w:val="1"/>
        </w:numPr>
        <w:suppressAutoHyphens/>
        <w:spacing w:after="0" w:line="360" w:lineRule="auto"/>
        <w:ind w:left="0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7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Принципы и условия эффективности дидактической игры </w:t>
      </w:r>
      <w:r w:rsidRPr="000C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[Электронный ресурс] - Режим доступа: </w:t>
      </w:r>
      <w:hyperlink r:id="rId14">
        <w:r w:rsidRPr="000C5719">
          <w:rPr>
            <w:rFonts w:ascii="Times New Roman" w:hAnsi="Times New Roman" w:cs="Times New Roman"/>
            <w:sz w:val="28"/>
            <w:szCs w:val="28"/>
          </w:rPr>
          <w:t>https://studwood.ru/1727842/pedagogika/printsipy_usloviya_effektivnosti_didakticheskoy_igry</w:t>
        </w:r>
      </w:hyperlink>
    </w:p>
    <w:p w14:paraId="61E97E47" w14:textId="77777777" w:rsidR="00681735" w:rsidRPr="000C5719" w:rsidRDefault="003A663D" w:rsidP="001E531E">
      <w:pPr>
        <w:pStyle w:val="a3"/>
        <w:numPr>
          <w:ilvl w:val="0"/>
          <w:numId w:val="1"/>
        </w:numPr>
        <w:suppressAutoHyphens/>
        <w:spacing w:after="0" w:line="360" w:lineRule="auto"/>
        <w:ind w:left="0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719">
        <w:rPr>
          <w:rFonts w:ascii="Times New Roman" w:hAnsi="Times New Roman" w:cs="Times New Roman"/>
          <w:color w:val="000000" w:themeColor="text1"/>
          <w:sz w:val="28"/>
          <w:szCs w:val="28"/>
        </w:rPr>
        <w:t>Эльконин Д. Б. Избранные психологические труды /Под. ред. В. В. Давыдова, В. П. Зинченко - М., 2001.</w:t>
      </w:r>
    </w:p>
    <w:p w14:paraId="559E51F1" w14:textId="77777777" w:rsidR="000C5719" w:rsidRPr="000C5719" w:rsidRDefault="000C5719" w:rsidP="001E531E">
      <w:pPr>
        <w:pStyle w:val="a3"/>
        <w:numPr>
          <w:ilvl w:val="0"/>
          <w:numId w:val="1"/>
        </w:numPr>
        <w:suppressAutoHyphens/>
        <w:spacing w:after="0" w:line="360" w:lineRule="auto"/>
        <w:ind w:left="0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Обмен опыта по теме «Дидактическая игра как средство развития познавательной деятельности детей с ОВЗ» [Электронный ресурс] - Режим доступа: </w:t>
      </w:r>
      <w:hyperlink r:id="rId15" w:history="1">
        <w:r w:rsidRPr="000C5719">
          <w:rPr>
            <w:rStyle w:val="a7"/>
            <w:rFonts w:ascii="Times New Roman" w:hAnsi="Times New Roman" w:cs="Times New Roman"/>
            <w:sz w:val="28"/>
            <w:szCs w:val="28"/>
          </w:rPr>
          <w:t>https://infourok.ru/obmen_opyta_po_teme_didakticheskaya_igra_kak_sredstvo_razvitiya_poznavatelnoy_deyatelnosti-432090.htm</w:t>
        </w:r>
      </w:hyperlink>
    </w:p>
    <w:p w14:paraId="35BA76D3" w14:textId="77777777" w:rsidR="000C5719" w:rsidRPr="000C5719" w:rsidRDefault="000C5719" w:rsidP="001E531E">
      <w:pPr>
        <w:pStyle w:val="a3"/>
        <w:suppressAutoHyphens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6D422F" w14:textId="77777777" w:rsidR="00C22B0A" w:rsidRPr="000C5719" w:rsidRDefault="00C22B0A" w:rsidP="001E531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22B0A" w:rsidRPr="000C5719" w:rsidSect="000C57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F6762"/>
    <w:multiLevelType w:val="multilevel"/>
    <w:tmpl w:val="86247A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35A"/>
    <w:rsid w:val="000B1390"/>
    <w:rsid w:val="000C5719"/>
    <w:rsid w:val="000C7452"/>
    <w:rsid w:val="00101AE3"/>
    <w:rsid w:val="001304A3"/>
    <w:rsid w:val="001E531E"/>
    <w:rsid w:val="0023016B"/>
    <w:rsid w:val="00245A45"/>
    <w:rsid w:val="00330247"/>
    <w:rsid w:val="00356633"/>
    <w:rsid w:val="00380046"/>
    <w:rsid w:val="003A663D"/>
    <w:rsid w:val="003F2C99"/>
    <w:rsid w:val="00414BA5"/>
    <w:rsid w:val="00421E20"/>
    <w:rsid w:val="00681735"/>
    <w:rsid w:val="006B4D09"/>
    <w:rsid w:val="006C2CF2"/>
    <w:rsid w:val="006F2A27"/>
    <w:rsid w:val="00700D21"/>
    <w:rsid w:val="0080035A"/>
    <w:rsid w:val="0084529E"/>
    <w:rsid w:val="00967307"/>
    <w:rsid w:val="009D6263"/>
    <w:rsid w:val="00B454F0"/>
    <w:rsid w:val="00B81650"/>
    <w:rsid w:val="00BB095D"/>
    <w:rsid w:val="00C05587"/>
    <w:rsid w:val="00C22B0A"/>
    <w:rsid w:val="00C42B8F"/>
    <w:rsid w:val="00CC4984"/>
    <w:rsid w:val="00D10A0B"/>
    <w:rsid w:val="00D63E41"/>
    <w:rsid w:val="00E42639"/>
    <w:rsid w:val="00E74D9B"/>
    <w:rsid w:val="00EB5910"/>
    <w:rsid w:val="00F6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2A37"/>
  <w15:docId w15:val="{C829475E-4C05-452F-9B0B-CCAF4850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olor-info">
    <w:name w:val="text-color-info"/>
    <w:basedOn w:val="a0"/>
    <w:rsid w:val="000B1390"/>
  </w:style>
  <w:style w:type="paragraph" w:customStyle="1" w:styleId="paragraph">
    <w:name w:val="paragraph"/>
    <w:basedOn w:val="a"/>
    <w:qFormat/>
    <w:rsid w:val="00245A4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lert-dark">
    <w:name w:val="alert-dark"/>
    <w:basedOn w:val="a0"/>
    <w:rsid w:val="00C22B0A"/>
  </w:style>
  <w:style w:type="paragraph" w:styleId="a3">
    <w:name w:val="List Paragraph"/>
    <w:basedOn w:val="a"/>
    <w:uiPriority w:val="34"/>
    <w:qFormat/>
    <w:rsid w:val="009D6263"/>
    <w:pPr>
      <w:ind w:left="720"/>
      <w:contextualSpacing/>
    </w:pPr>
  </w:style>
  <w:style w:type="character" w:customStyle="1" w:styleId="c0">
    <w:name w:val="c0"/>
    <w:basedOn w:val="a0"/>
    <w:rsid w:val="003F2C99"/>
  </w:style>
  <w:style w:type="paragraph" w:customStyle="1" w:styleId="c3">
    <w:name w:val="c3"/>
    <w:basedOn w:val="a"/>
    <w:rsid w:val="003F2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58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C0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42B8F"/>
    <w:rPr>
      <w:color w:val="0000FF" w:themeColor="hyperlink"/>
      <w:u w:val="single"/>
    </w:rPr>
  </w:style>
  <w:style w:type="paragraph" w:styleId="a8">
    <w:name w:val="No Spacing"/>
    <w:uiPriority w:val="1"/>
    <w:qFormat/>
    <w:rsid w:val="006817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ed-kopilka.ru/blogs/mavlija-agzamovna-hismatova/korekciono-razvivayuschie-i-didakticheskie-igry-na-urokah-matematiki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dogadina2002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infourok.ru/obmen_opyta_po_teme_didakticheskaya_igra_kak_sredstvo_razvitiya_poznavatelnoy_deyatelnosti-432090.htm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studwood.ru/1727842/pedagogika/printsipy_usloviya_effektivnosti_didakticheskoy_ig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B7F65-CABF-4E75-A8AB-57A77588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7377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Dima</cp:lastModifiedBy>
  <cp:revision>2</cp:revision>
  <dcterms:created xsi:type="dcterms:W3CDTF">2023-02-28T15:54:00Z</dcterms:created>
  <dcterms:modified xsi:type="dcterms:W3CDTF">2025-04-16T18:04:00Z</dcterms:modified>
</cp:coreProperties>
</file>