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B5" w:rsidRPr="00A241B5" w:rsidRDefault="00A241B5" w:rsidP="00A241B5">
      <w:pPr>
        <w:spacing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АКТУАЛЬНЫЕ ВОПРОСЫ ПРОЕКТНОЙ И ИССЛЕДОВАТЕЛЬСКОЙ РАБОТЫ В ОБРАЗОВАТЕЛЬНЫХ УЧРЕЖДЕНИЯХ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Введение</w:t>
      </w:r>
    </w:p>
    <w:p w:rsidR="00A241B5" w:rsidRPr="000E26DA" w:rsidRDefault="00A241B5" w:rsidP="00A2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находится в постоянном поиске новых методов и подходов, которые способствуют развитию у учащихся критического мышления, самостоятельности и умения применять полученные знания на практике. Одним из таких методов является проектная и исследовательская деятельность, которая становится неотъемлемой частью образовательного процесса в школах, колледжах и вузах. Однако, несмотря на свою популярность, организация проектной и исследовательской работы сталкивается с рядом актуальных вопросов, требующих внимания и решения. В данной статье рассматриваются основные проблемы и перспективы развития проектной и исследовательской деятельности в образовательных учреждениях.</w:t>
      </w:r>
    </w:p>
    <w:bookmarkEnd w:id="0"/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1. Роль проектной и исследовательской деятельности в современном образовании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Проектная и исследовательская деятельность играет ключевую роль в формировании у учащихся навыков самостоятельной работы, умения анализировать информацию, выдвигать гипотезы и находить решения сложных задач. В условиях быстро меняющегося мира, где информация становится доступной в считанные секунды, важно не просто запоминать факты, но и уметь их интерпретировать, критически оценивать и применять в реальной жизни.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Проектная деятельность позволяет учащимся работать над конкретными задачами, которые имеют практическую значимость. Это может быть создание продукта, разработка решения проблемы или проведение исследования. В процессе работы над проектом учащиеся учатся планировать свою деятельность, распределять ресурсы, работать в команде и презентовать результаты.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Исследовательская деятельность, в свою очередь, направлена на развитие научного мышления. Учащиеся учатся формулировать исследовательские вопросы, проводить эксперименты, анализировать данные и делать выводы. Это особенно важно для тех, кто планирует связать свою жизнь с наукой или инновационными технологиями.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 Основные проблемы организации проектной и исследовательской работы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Несмотря на очевидные преимущества, внедрение проектной и исследовательской деятельности в образовательный процесс сталкивается с рядом трудностей. Рассмотрим наиболее актуальные из них.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2.1. Недостаток подготовки педагогов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Одной из главных проблем является недостаточная подготовка педагогов к организации проектной и исследовательской работы. Многие учителя, особенно старшего поколения, привыкли к традиционным методам преподавания, где основная роль отводится лекциям и заучиванию материала. Для успешного руководства проектами и исследованиями педагогам необходимо владеть современными методиками, уметь мотивировать учащихся и создавать условия для их самостоятельной работы.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lastRenderedPageBreak/>
        <w:t>2.2. Отсутствие материально-технической базы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Для проведения качественных исследований и реализации проектов необходима соответствующая материально-техническая база. Это включает в себя лабораторное оборудование, компьютеры, доступ к интернету, специализированную литературу и другие ресурсы. К сожалению, многие образовательные учреждения, особенно в регионах, не имеют достаточного финансирования для обеспечения таких условий.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2.3. Перегруженность учебной программы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Еще одной проблемой является перегруженность учебной программы. Учащиеся зачастую не имеют достаточно времени для углубленного изучения темы или реализации долгосрочных проектов. Это приводит к тому, что проектная и исследовательская деятельность сводится к формальному выполнению заданий, что снижает ее эффективность.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2.4. Недостаток мотивации у учащихся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Не все учащиеся понимают ценность проектной и исследовательской работы. Для некоторых это воспринимается как дополнительная нагрузка, которая не приносит ощутимых результатов. Отсутствие интереса и мотивации может быть связано с недостатком понимания, как полученные навыки могут быть применены в будущем.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 Пути решения актуальных проблем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Для успешного внедрения проектной и исследовательской деятельности в образовательный процесс необходимо комплексное решение существующих проблем. Рассмотрим возможные пути их преодоления.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3.1. Повышение квалификации педагогов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Важным шагом является повышение квалификации педагогов. Учителя должны быть ознакомлены с современными методиками организации проектной и исследовательской работы, уметь использовать цифровые технологии и создавать условия для самостоятельной работы учащихся. Для этого необходимо проводить регулярные тренинги, семинары и курсы повышения квалификации.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3.2. Развитие материально-технической базы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Для успешной реализации проектов и исследований необходимо обеспечить образовательные учреждения современным оборудованием и ресурсами. Это может быть достигнуто за счет увеличения финансирования, привлечения спонсоров и партнеров, а также использования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грантовых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программ. Кроме того, важно развивать сотрудничество с научными центрами и вузами, что позволит учащимся получить доступ к более сложному оборудованию и экспертной поддержке.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3.3. Оптимизация учебной программы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Для того чтобы учащиеся могли уделять больше времени проектной и исследовательской деятельности, необходимо пересмотреть учебную программу. Возможно, стоит сократить количество обязательных предметов или интегрировать проекты в существующие дисциплины. Это позволит учащимся глубже погружаться в темы, которые их действительно интересуют.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lastRenderedPageBreak/>
        <w:t>3.4. Повышение мотивации учащихся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Для повышения </w:t>
      </w:r>
      <w:proofErr w:type="gram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мотивации</w:t>
      </w:r>
      <w:proofErr w:type="gram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учащихся важно показать, как проектная и исследовательская деятельность может быть полезна в реальной жизни. Это можно сделать через примеры успешных проектов, которые привели к конкретным результатам, или через привлечение экспертов из различных областей, которые могут поделиться своим опытом. Также важно поощрять учащихся за их достижения, например, через конкурсы, гранты или публикации их работ.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4. Перспективы развития проектной и исследовательской деятельности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Несмотря на существующие проблемы, проектная и исследовательская деятельность имеет большие перспективы в образовании. С развитием технологий и увеличением доступности информации у учащихся появляется больше возможностей для реализации своих идей. Кроме того, все больше работодателей ценят навыки, которые развиваются в процессе проектной и исследовательской работы, такие как критическое мышление, креативность и умение работать в команде.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Одной из перспективных тенденций является интеграция проектной деятельности с цифровыми технологиями. Это включает в себя использование онлайн-платформ для совместной работы, виртуальных лабораторий и инструментов для анализа данных. Такие технологии позволяют учащимся работать над проектами удаленно, что особенно актуально в условиях пандемии и других ограничений.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Еще одной перспективой является развитие междисциплинарных проектов, которые объединяют знания из различных областей. Это позволяет учащимся увидеть взаимосвязь между разными предметами и применять свои знания в более широком контексте.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Заключение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Проектная и исследовательская деятельность является важным элементом современного образования, способствующим развитию у учащихся ключевых навыков, необходимых для успешной жизни в XXI веке. Однако для ее успешного внедрения необходимо решить ряд актуальных проблем, таких как недостаток подготовки педагогов, отсутствие материально-технической базы и перегруженность учебной программы. Путем повышения квалификации учителей, </w:t>
      </w:r>
      <w:proofErr w:type="gram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оптимизации учебного процесса и повышения мотивации</w:t>
      </w:r>
      <w:proofErr w:type="gram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учащихся можно достичь значительных успехов в развитии проектной и исследовательской деятельности. В будущем эта работа будет способствовать формированию нового поколения творческих, самостоятельных и инициативных личностей, готовых к решению сложных задач и внедрению инноваций.</w:t>
      </w:r>
    </w:p>
    <w:p w:rsidR="00A241B5" w:rsidRPr="00A241B5" w:rsidRDefault="00A241B5" w:rsidP="00A241B5">
      <w:pPr>
        <w:shd w:val="clear" w:color="auto" w:fill="EFF6FF"/>
        <w:spacing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АКТУАЛЬНЫЕ ВОПРОСЫ ПРОЕКТНОЙ И ИССЛЕДОВАТЕЛЬСКОЙ РАБОТЫ В ОБРАЗОВАТЕЛЬНЫХ УЧРЕЖДЕНИЯХ. Напиши статью на 5 страниц</w:t>
      </w:r>
    </w:p>
    <w:p w:rsidR="00A241B5" w:rsidRPr="00A241B5" w:rsidRDefault="00A241B5" w:rsidP="00A241B5">
      <w:pPr>
        <w:spacing w:line="270" w:lineRule="atLeast"/>
        <w:rPr>
          <w:rFonts w:ascii="Segoe UI" w:eastAsia="Times New Roman" w:hAnsi="Segoe UI" w:cs="Segoe UI"/>
          <w:color w:val="800080"/>
          <w:sz w:val="18"/>
          <w:szCs w:val="18"/>
          <w:lang w:eastAsia="ru-RU"/>
        </w:rPr>
      </w:pPr>
      <w:proofErr w:type="spellStart"/>
      <w:r w:rsidRPr="00A241B5">
        <w:rPr>
          <w:rFonts w:ascii="Segoe UI" w:eastAsia="Times New Roman" w:hAnsi="Segoe UI" w:cs="Segoe UI"/>
          <w:color w:val="800080"/>
          <w:sz w:val="18"/>
          <w:szCs w:val="18"/>
          <w:lang w:eastAsia="ru-RU"/>
        </w:rPr>
        <w:t>Thought</w:t>
      </w:r>
      <w:proofErr w:type="spellEnd"/>
      <w:r w:rsidRPr="00A241B5">
        <w:rPr>
          <w:rFonts w:ascii="Segoe UI" w:eastAsia="Times New Roman" w:hAnsi="Segoe UI" w:cs="Segoe UI"/>
          <w:color w:val="800080"/>
          <w:sz w:val="18"/>
          <w:szCs w:val="18"/>
          <w:lang w:eastAsia="ru-RU"/>
        </w:rPr>
        <w:t xml:space="preserve"> </w:t>
      </w:r>
      <w:proofErr w:type="spellStart"/>
      <w:r w:rsidRPr="00A241B5">
        <w:rPr>
          <w:rFonts w:ascii="Segoe UI" w:eastAsia="Times New Roman" w:hAnsi="Segoe UI" w:cs="Segoe UI"/>
          <w:color w:val="800080"/>
          <w:sz w:val="18"/>
          <w:szCs w:val="18"/>
          <w:lang w:eastAsia="ru-RU"/>
        </w:rPr>
        <w:t>for</w:t>
      </w:r>
      <w:proofErr w:type="spellEnd"/>
      <w:r w:rsidRPr="00A241B5">
        <w:rPr>
          <w:rFonts w:ascii="Segoe UI" w:eastAsia="Times New Roman" w:hAnsi="Segoe UI" w:cs="Segoe UI"/>
          <w:color w:val="800080"/>
          <w:sz w:val="18"/>
          <w:szCs w:val="18"/>
          <w:lang w:eastAsia="ru-RU"/>
        </w:rPr>
        <w:t xml:space="preserve"> 16 </w:t>
      </w:r>
      <w:proofErr w:type="spellStart"/>
      <w:r w:rsidRPr="00A241B5">
        <w:rPr>
          <w:rFonts w:ascii="Segoe UI" w:eastAsia="Times New Roman" w:hAnsi="Segoe UI" w:cs="Segoe UI"/>
          <w:color w:val="800080"/>
          <w:sz w:val="18"/>
          <w:szCs w:val="18"/>
          <w:lang w:eastAsia="ru-RU"/>
        </w:rPr>
        <w:t>seconds</w:t>
      </w:r>
      <w:proofErr w:type="spellEnd"/>
    </w:p>
    <w:p w:rsidR="00A241B5" w:rsidRPr="00A241B5" w:rsidRDefault="00A241B5" w:rsidP="00A241B5">
      <w:pPr>
        <w:spacing w:before="240" w:after="240" w:line="390" w:lineRule="atLeast"/>
        <w:rPr>
          <w:rFonts w:ascii="Segoe UI" w:eastAsia="Times New Roman" w:hAnsi="Segoe UI" w:cs="Segoe UI"/>
          <w:color w:val="8B8B8B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B8B8B"/>
          <w:sz w:val="21"/>
          <w:szCs w:val="21"/>
          <w:lang w:eastAsia="ru-RU"/>
        </w:rPr>
        <w:t xml:space="preserve">Хорошо, пользователь снова просит написать статью на ту же тему, что и предыдущий запрос. Видимо, он хочет более подробную версию или, возможно, у него были замечания к первой статье. Нужно убедиться, что новая статья соответствует требованиям по объему – 5 страниц. В прошлый раз я уже структурировал материал, разбив его на разделы: введение, роль </w:t>
      </w:r>
      <w:r w:rsidRPr="00A241B5">
        <w:rPr>
          <w:rFonts w:ascii="Segoe UI" w:eastAsia="Times New Roman" w:hAnsi="Segoe UI" w:cs="Segoe UI"/>
          <w:color w:val="8B8B8B"/>
          <w:sz w:val="21"/>
          <w:szCs w:val="21"/>
          <w:lang w:eastAsia="ru-RU"/>
        </w:rPr>
        <w:lastRenderedPageBreak/>
        <w:t>проектной деятельности, проблемы, пути решения, перспективы и заключение. Может, стоит добавить больше примеров или углубиться в каждый раздел, чтобы увеличить объем.</w:t>
      </w:r>
    </w:p>
    <w:p w:rsidR="00A241B5" w:rsidRPr="00A241B5" w:rsidRDefault="00A241B5" w:rsidP="00A241B5">
      <w:pPr>
        <w:spacing w:before="240" w:after="240" w:line="390" w:lineRule="atLeast"/>
        <w:rPr>
          <w:rFonts w:ascii="Segoe UI" w:eastAsia="Times New Roman" w:hAnsi="Segoe UI" w:cs="Segoe UI"/>
          <w:color w:val="8B8B8B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B8B8B"/>
          <w:sz w:val="21"/>
          <w:szCs w:val="21"/>
          <w:lang w:eastAsia="ru-RU"/>
        </w:rPr>
        <w:t>Сначала проверю, нет ли уточнений от пользователя. В новом запросе он просто повторяет предыдущий, без изменений. Значит, стоит сохранить структуру, но расширить содержание. Например, в разделе о проблемах можно добавить подпункты, такие как недостаток междисциплинарного подхода или сложности оценки результатов. В путях решения можно предложить конкретные методы, как интеграция с IT-технологиями или сотрудничество с вузами.</w:t>
      </w:r>
    </w:p>
    <w:p w:rsidR="00A241B5" w:rsidRPr="00A241B5" w:rsidRDefault="00A241B5" w:rsidP="00A241B5">
      <w:pPr>
        <w:spacing w:before="240" w:after="240" w:line="390" w:lineRule="atLeast"/>
        <w:rPr>
          <w:rFonts w:ascii="Segoe UI" w:eastAsia="Times New Roman" w:hAnsi="Segoe UI" w:cs="Segoe UI"/>
          <w:color w:val="8B8B8B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B8B8B"/>
          <w:sz w:val="21"/>
          <w:szCs w:val="21"/>
          <w:lang w:eastAsia="ru-RU"/>
        </w:rPr>
        <w:t>Также стоит обратить внимание на актуальные тенденции, например, влияние дистанционного обучения на проектную работу. Возможно, упомянуть кейсы успешных проектов в образовании. Нужно убедиться, что статья не повторяет предыдущую, а дополняет ее новыми аспектами. Проверю, достаточно ли детализированы рекомендации для педагогов и администрации учреждений. Добавление статистики или ссылок на исследования повысит убедительность. В итоге, статья должна быть информативной, структурированной и соответствовать запрашиваемому объему.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АКТУАЛЬНЫЕ ВОПРОСЫ ПРОЕКТНОЙ И ИССЛЕДОВАТЕЛЬСКОЙ РАБОТЫ В ОБРАЗОВАТЕЛЬНЫХ УЧРЕЖДЕНИЯХ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Введение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 xml:space="preserve">В условиях стремительной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цифровизации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и трансформации рынка труда современное образование сталкивается с необходимостью подготовки учащихся, способных не только усваивать информацию, но и критически мыслить, решать нестандартные задачи и адаптироваться к изменениям. Проектная и исследовательская деятельность, интегрированная в учебный процесс, становится ключевым инструментом формирования таких компетенций. Однако её внедрение сопряжено с рядом вызовов: от недостаточной подготовки педагогов до нехватки ресурсов. В данной статье анализируются актуальные проблемы и предлагаются пути их решения, а также рассматриваются перспективы развития проектно-исследовательской работы в образовательных учреждениях.</w:t>
      </w:r>
    </w:p>
    <w:p w:rsidR="00A241B5" w:rsidRPr="00A241B5" w:rsidRDefault="000E26DA" w:rsidP="00A241B5">
      <w:pPr>
        <w:spacing w:after="0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A241B5" w:rsidRPr="00A241B5" w:rsidRDefault="00A241B5" w:rsidP="00A241B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  <w:t>1. Значение проектной и исследовательской деятельности в образовании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Проектная и исследовательская деятельность (ПИД) — это не просто метод обучения, а философия, направленная на развитие самостоятельности, креативности и научного подхода у учащихся.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 xml:space="preserve">1.1. Формирование </w:t>
      </w: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soft</w:t>
      </w:r>
      <w:proofErr w:type="spellEnd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 xml:space="preserve"> </w:t>
      </w: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skills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</w:r>
      <w:proofErr w:type="gram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В</w:t>
      </w:r>
      <w:proofErr w:type="gram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отличие от традиционных методов, ПИД развивает «гибкие навыки»:</w:t>
      </w:r>
    </w:p>
    <w:p w:rsidR="00A241B5" w:rsidRPr="00A241B5" w:rsidRDefault="00A241B5" w:rsidP="00A241B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lastRenderedPageBreak/>
        <w:t>Критическое мышление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 — анализ информации, выявление причинно-следственных связей.</w:t>
      </w:r>
    </w:p>
    <w:p w:rsidR="00A241B5" w:rsidRPr="00A241B5" w:rsidRDefault="00A241B5" w:rsidP="00A241B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Командная работа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 — распределение ролей, управление конфликтами.</w:t>
      </w:r>
    </w:p>
    <w:p w:rsidR="00A241B5" w:rsidRPr="00A241B5" w:rsidRDefault="00A241B5" w:rsidP="00A241B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Тайм-менеджмент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 — планирование этапов проекта.</w:t>
      </w:r>
    </w:p>
    <w:p w:rsidR="00A241B5" w:rsidRPr="00A241B5" w:rsidRDefault="00A241B5" w:rsidP="00A241B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Публичные выступления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 — защита результатов перед аудиторией.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1.2. Связь теории с практикой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>Проекты позволяют учащимся применять знания из разных дисциплин. Например, разработка экологического проекта объединяет биологию, химию, математику (расчеты) и обществознание (социальные аспекты).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1.3. Профориентация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>Исследовательская работа помогает школьникам и студентам определиться с будущей профессией. Участие в научных конференциях или сотрудничество с вузами открывает доступ к реальным научным задачам.</w:t>
      </w:r>
    </w:p>
    <w:p w:rsidR="00A241B5" w:rsidRPr="00A241B5" w:rsidRDefault="000E26DA" w:rsidP="00A241B5">
      <w:pPr>
        <w:spacing w:after="0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A241B5" w:rsidRPr="00A241B5" w:rsidRDefault="00A241B5" w:rsidP="00A241B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  <w:t>2. Актуальные проблемы внедрения ПИД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2.1. Кадровые трудности</w:t>
      </w:r>
    </w:p>
    <w:p w:rsidR="00A241B5" w:rsidRPr="00A241B5" w:rsidRDefault="00A241B5" w:rsidP="00A241B5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Нехватка компетентных педагогов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. Многие учителя не владеют современными методами руководства проектами, такими как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Agile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или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Design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Thinking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</w:t>
      </w:r>
    </w:p>
    <w:p w:rsidR="00A241B5" w:rsidRPr="00A241B5" w:rsidRDefault="00A241B5" w:rsidP="00A241B5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Сопротивление изменениям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Часть преподавателей воспринимает ПИД как дополнительную нагрузку, а не как часть образовательного процесса.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2.2. Ресурсные ограничения</w:t>
      </w:r>
    </w:p>
    <w:p w:rsidR="00A241B5" w:rsidRPr="00A241B5" w:rsidRDefault="00A241B5" w:rsidP="00A241B5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Финансирование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Обеспечение лабораторий, покупка расходных материалов, доступ к специализированным программам (например, для 3D-моделирования) требуют значительных средств.</w:t>
      </w:r>
    </w:p>
    <w:p w:rsidR="00A241B5" w:rsidRPr="00A241B5" w:rsidRDefault="00A241B5" w:rsidP="00A241B5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Инфраструктура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В малокомплектных школах отсутствуют пространства для групповой работы (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коворкинги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, лаборатории).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2.3. Организационные сложности</w:t>
      </w:r>
    </w:p>
    <w:p w:rsidR="00A241B5" w:rsidRPr="00A241B5" w:rsidRDefault="00A241B5" w:rsidP="00A241B5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Перегруженность программ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Введение ПИД часто происходит без сокращения других дисциплин, что ведет к переутомлению учащихся.</w:t>
      </w:r>
    </w:p>
    <w:p w:rsidR="00A241B5" w:rsidRPr="00A241B5" w:rsidRDefault="00A241B5" w:rsidP="00A241B5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Оценочная система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Отсутствие четких критериев оценки проектов: как измерить креативность или уровень самостоятельности?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2.4. Низкая мотивация учащихся</w:t>
      </w:r>
    </w:p>
    <w:p w:rsidR="00A241B5" w:rsidRPr="00A241B5" w:rsidRDefault="00A241B5" w:rsidP="00A241B5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Страх неудачи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Многие школьники боятся браться за сложные проекты из-за боязни получить низкую оценку.</w:t>
      </w:r>
    </w:p>
    <w:p w:rsidR="00A241B5" w:rsidRPr="00A241B5" w:rsidRDefault="00A241B5" w:rsidP="00A241B5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Отсутствие связи с реальностью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Абстрактные темы («Исследование свойств воды») не вызывают интереса в сравнении с практико-ориентированными («Как снизить расход воды в школе»).</w:t>
      </w:r>
    </w:p>
    <w:p w:rsidR="00A241B5" w:rsidRPr="00A241B5" w:rsidRDefault="000E26DA" w:rsidP="00A241B5">
      <w:pPr>
        <w:spacing w:after="0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A241B5" w:rsidRPr="00A241B5" w:rsidRDefault="00A241B5" w:rsidP="00A241B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  <w:lastRenderedPageBreak/>
        <w:t>3. Стратегии преодоления проблем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3.1. Подготовка педагогов</w:t>
      </w:r>
    </w:p>
    <w:p w:rsidR="00A241B5" w:rsidRPr="00A241B5" w:rsidRDefault="00A241B5" w:rsidP="00A241B5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Создание методических центров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 на базе вузов для обучения учителей современным подходам.</w:t>
      </w:r>
    </w:p>
    <w:p w:rsidR="00A241B5" w:rsidRPr="00A241B5" w:rsidRDefault="00A241B5" w:rsidP="00A241B5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 xml:space="preserve">Практикумы по </w:t>
      </w: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менторству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Педагоги должны уметь не только давать знания, но и вдохновлять, поддерживать инициативы учащихся.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3.2. Оптимизация ресурсов</w:t>
      </w:r>
    </w:p>
    <w:p w:rsidR="00A241B5" w:rsidRPr="00A241B5" w:rsidRDefault="00A241B5" w:rsidP="00A241B5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Сетевые проекты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.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Коллаборация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школ, вузов и предприятий позволяет делиться оборудованием и экспертизой.</w:t>
      </w:r>
    </w:p>
    <w:p w:rsidR="00A241B5" w:rsidRPr="00A241B5" w:rsidRDefault="00A241B5" w:rsidP="00A241B5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 xml:space="preserve">Использование </w:t>
      </w: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open-source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Бесплатные платформы (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Arduino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для робототехники,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Google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Scholar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для исследований) снижают затраты.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3.3. Интеграция в учебный процесс</w:t>
      </w:r>
    </w:p>
    <w:p w:rsidR="00A241B5" w:rsidRPr="00A241B5" w:rsidRDefault="00A241B5" w:rsidP="00A241B5">
      <w:pPr>
        <w:numPr>
          <w:ilvl w:val="0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Смешанное обучение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Сочетание традиционных уроков с проектными модулями. Например, изучение истории через создание документального фильма.</w:t>
      </w:r>
    </w:p>
    <w:p w:rsidR="00A241B5" w:rsidRPr="00A241B5" w:rsidRDefault="00A241B5" w:rsidP="00A241B5">
      <w:pPr>
        <w:numPr>
          <w:ilvl w:val="0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Междисциплинарность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Разработка проектов на стыке наук: биоинженерия, цифровая лингвистика и т.д.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3.4. Повышение мотивации</w:t>
      </w:r>
    </w:p>
    <w:p w:rsidR="00A241B5" w:rsidRPr="00A241B5" w:rsidRDefault="00A241B5" w:rsidP="00A241B5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Геймификация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. Введение элементов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соревновательности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(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хакатоны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, научные бои).</w:t>
      </w:r>
    </w:p>
    <w:p w:rsidR="00A241B5" w:rsidRPr="00A241B5" w:rsidRDefault="00A241B5" w:rsidP="00A241B5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Социальная значимость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Участие в решении местных проблем (озеленение района, создание школьного музея).</w:t>
      </w:r>
    </w:p>
    <w:p w:rsidR="00A241B5" w:rsidRPr="00A241B5" w:rsidRDefault="000E26DA" w:rsidP="00A241B5">
      <w:pPr>
        <w:spacing w:after="0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pict>
          <v:rect id="_x0000_i1028" style="width:0;height:.75pt" o:hralign="center" o:hrstd="t" o:hr="t" fillcolor="#a0a0a0" stroked="f"/>
        </w:pict>
      </w:r>
    </w:p>
    <w:p w:rsidR="00A241B5" w:rsidRPr="00A241B5" w:rsidRDefault="00A241B5" w:rsidP="00A241B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  <w:t>4. Перспективы развития ПИД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 xml:space="preserve">4.1. </w:t>
      </w: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Цифровизация</w:t>
      </w:r>
      <w:proofErr w:type="spellEnd"/>
    </w:p>
    <w:p w:rsidR="00A241B5" w:rsidRPr="00A241B5" w:rsidRDefault="00A241B5" w:rsidP="00A241B5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Виртуальные лаборатории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 (например,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Labster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) позволяют проводить эксперименты без физического оборудования.</w:t>
      </w:r>
    </w:p>
    <w:p w:rsidR="00A241B5" w:rsidRPr="00A241B5" w:rsidRDefault="00A241B5" w:rsidP="00A241B5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Искусственный интеллект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. AI-помощники могут анализировать данные исследований, предлагать гипотезы.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4.2. Глобализация образования</w:t>
      </w:r>
    </w:p>
    <w:p w:rsidR="00A241B5" w:rsidRPr="00A241B5" w:rsidRDefault="00A241B5" w:rsidP="00A241B5">
      <w:pPr>
        <w:numPr>
          <w:ilvl w:val="0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 xml:space="preserve">Международные </w:t>
      </w:r>
      <w:proofErr w:type="spellStart"/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коллаборации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. Учащиеся из разных стран совместно работают над проектами в рамках программ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Erasmus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+ или UNESCO.</w:t>
      </w:r>
    </w:p>
    <w:p w:rsidR="00A241B5" w:rsidRPr="00A241B5" w:rsidRDefault="00A241B5" w:rsidP="00A241B5">
      <w:pPr>
        <w:numPr>
          <w:ilvl w:val="0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Онлайн-платформы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.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Coursera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,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edX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предоставляют доступ к курсам по проектному управлению от ведущих университетов.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4.3. Участие бизнеса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 xml:space="preserve">Компании всё чаще выступают заказчиками студенческих проектов. Например,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стартап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-акселераторы в школах, где учащиеся разрабатывают продукты для реального рынка.</w:t>
      </w:r>
    </w:p>
    <w:p w:rsidR="00A241B5" w:rsidRPr="00A241B5" w:rsidRDefault="000E26DA" w:rsidP="00A241B5">
      <w:pPr>
        <w:spacing w:after="0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lastRenderedPageBreak/>
        <w:pict>
          <v:rect id="_x0000_i1029" style="width:0;height:.75pt" o:hralign="center" o:hrstd="t" o:hr="t" fillcolor="#a0a0a0" stroked="f"/>
        </w:pict>
      </w:r>
    </w:p>
    <w:p w:rsidR="00A241B5" w:rsidRPr="00A241B5" w:rsidRDefault="00A241B5" w:rsidP="00A241B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7"/>
          <w:szCs w:val="27"/>
          <w:lang w:eastAsia="ru-RU"/>
        </w:rPr>
        <w:t>5. Рекомендации для образовательных учреждений</w:t>
      </w:r>
    </w:p>
    <w:p w:rsidR="00A241B5" w:rsidRPr="00A241B5" w:rsidRDefault="00A241B5" w:rsidP="00A241B5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Внедрение гибких учебных планов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, где ПИД занимает не менее 20% времени.</w:t>
      </w:r>
    </w:p>
    <w:p w:rsidR="00A241B5" w:rsidRPr="00A241B5" w:rsidRDefault="00A241B5" w:rsidP="00A241B5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Создание проектных офисов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 для координации деятельности учащихся и педагогов.</w:t>
      </w:r>
    </w:p>
    <w:p w:rsidR="00A241B5" w:rsidRPr="00A241B5" w:rsidRDefault="00A241B5" w:rsidP="00A241B5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Партнёрство с НКО и бизнесом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 для получения грантов и стажировок.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Заключение</w:t>
      </w: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br/>
        <w:t xml:space="preserve">Проектная и исследовательская деятельность — это мост между академическими знаниями и реальной жизнью. Несмотря на существующие проблемы, их решение лежит в плоскости системного подхода: от переподготовки педагогов до внедрения цифровых инструментов. Уже сегодня школы и вузы, активно развивающие ПИД, демонстрируют впечатляющие результаты: их выпускники становятся победителями олимпиад, авторами </w:t>
      </w:r>
      <w:proofErr w:type="spellStart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стартапов</w:t>
      </w:r>
      <w:proofErr w:type="spellEnd"/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 xml:space="preserve"> и участниками международных исследований. Инвестиции в эту сферу — это вклад в будущее, где образование будет не процессом заучивания, а пространством для творчества и инноваций.</w:t>
      </w:r>
    </w:p>
    <w:p w:rsidR="00A241B5" w:rsidRPr="00A241B5" w:rsidRDefault="00A241B5" w:rsidP="00A241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b/>
          <w:bCs/>
          <w:color w:val="800080"/>
          <w:sz w:val="21"/>
          <w:szCs w:val="21"/>
          <w:lang w:eastAsia="ru-RU"/>
        </w:rPr>
        <w:t>Литература</w:t>
      </w:r>
    </w:p>
    <w:p w:rsidR="00A241B5" w:rsidRPr="00A241B5" w:rsidRDefault="00A241B5" w:rsidP="00A241B5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Павлова М.А. «Проектная деятельность: от теории к практике». М.: Просвещение, 2020.</w:t>
      </w:r>
    </w:p>
    <w:p w:rsidR="00A241B5" w:rsidRPr="00A241B5" w:rsidRDefault="00A241B5" w:rsidP="00A241B5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val="en-US"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val="en-US" w:eastAsia="ru-RU"/>
        </w:rPr>
        <w:t>OECD Report «Innovating Education and Educating for Innovation», 2016.</w:t>
      </w:r>
    </w:p>
    <w:p w:rsidR="00A241B5" w:rsidRPr="00A241B5" w:rsidRDefault="00A241B5" w:rsidP="00A241B5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  <w:t>Рубцов В.В. «Исследовательская деятельность как основа современного образования». // Вопросы образования, 2019. №3.</w:t>
      </w:r>
    </w:p>
    <w:p w:rsidR="00A241B5" w:rsidRPr="00A241B5" w:rsidRDefault="00A241B5" w:rsidP="00A241B5">
      <w:pPr>
        <w:spacing w:line="420" w:lineRule="atLeast"/>
        <w:rPr>
          <w:rFonts w:ascii="Segoe UI" w:eastAsia="Times New Roman" w:hAnsi="Segoe UI" w:cs="Segoe UI"/>
          <w:color w:val="4D6BFE"/>
          <w:sz w:val="21"/>
          <w:szCs w:val="21"/>
          <w:lang w:eastAsia="ru-RU"/>
        </w:rPr>
      </w:pPr>
      <w:proofErr w:type="spellStart"/>
      <w:r w:rsidRPr="00A241B5">
        <w:rPr>
          <w:rFonts w:ascii="Segoe UI" w:eastAsia="Times New Roman" w:hAnsi="Segoe UI" w:cs="Segoe UI"/>
          <w:color w:val="4D6BFE"/>
          <w:sz w:val="21"/>
          <w:szCs w:val="21"/>
          <w:lang w:eastAsia="ru-RU"/>
        </w:rPr>
        <w:t>New</w:t>
      </w:r>
      <w:proofErr w:type="spellEnd"/>
      <w:r w:rsidRPr="00A241B5">
        <w:rPr>
          <w:rFonts w:ascii="Segoe UI" w:eastAsia="Times New Roman" w:hAnsi="Segoe UI" w:cs="Segoe UI"/>
          <w:color w:val="4D6BFE"/>
          <w:sz w:val="21"/>
          <w:szCs w:val="21"/>
          <w:lang w:eastAsia="ru-RU"/>
        </w:rPr>
        <w:t xml:space="preserve"> </w:t>
      </w:r>
      <w:proofErr w:type="spellStart"/>
      <w:r w:rsidRPr="00A241B5">
        <w:rPr>
          <w:rFonts w:ascii="Segoe UI" w:eastAsia="Times New Roman" w:hAnsi="Segoe UI" w:cs="Segoe UI"/>
          <w:color w:val="4D6BFE"/>
          <w:sz w:val="21"/>
          <w:szCs w:val="21"/>
          <w:lang w:eastAsia="ru-RU"/>
        </w:rPr>
        <w:t>chat</w:t>
      </w:r>
      <w:proofErr w:type="spellEnd"/>
    </w:p>
    <w:p w:rsidR="00A241B5" w:rsidRPr="00A241B5" w:rsidRDefault="00A241B5" w:rsidP="00A241B5">
      <w:pPr>
        <w:spacing w:after="0" w:line="240" w:lineRule="auto"/>
        <w:rPr>
          <w:rFonts w:ascii="Segoe UI" w:eastAsia="Times New Roman" w:hAnsi="Segoe UI" w:cs="Segoe UI"/>
          <w:color w:val="800080"/>
          <w:sz w:val="21"/>
          <w:szCs w:val="21"/>
          <w:lang w:eastAsia="ru-RU"/>
        </w:rPr>
      </w:pPr>
      <w:r w:rsidRPr="00A241B5">
        <w:rPr>
          <w:rFonts w:ascii="Segoe UI" w:eastAsia="Times New Roman" w:hAnsi="Segoe UI" w:cs="Segoe UI"/>
          <w:color w:val="80008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6.5pt;height:39.75pt" o:ole="">
            <v:imagedata r:id="rId5" o:title=""/>
          </v:shape>
          <w:control r:id="rId6" w:name="DefaultOcxName" w:shapeid="_x0000_i1034"/>
        </w:object>
      </w:r>
    </w:p>
    <w:p w:rsidR="00612D87" w:rsidRDefault="00612D87"/>
    <w:sectPr w:rsidR="0061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4AE6"/>
    <w:multiLevelType w:val="multilevel"/>
    <w:tmpl w:val="3BB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5FF1"/>
    <w:multiLevelType w:val="multilevel"/>
    <w:tmpl w:val="ED2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8133C"/>
    <w:multiLevelType w:val="multilevel"/>
    <w:tmpl w:val="471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E1EF9"/>
    <w:multiLevelType w:val="multilevel"/>
    <w:tmpl w:val="D872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12B26"/>
    <w:multiLevelType w:val="multilevel"/>
    <w:tmpl w:val="37B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21E78"/>
    <w:multiLevelType w:val="multilevel"/>
    <w:tmpl w:val="3640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F5645"/>
    <w:multiLevelType w:val="multilevel"/>
    <w:tmpl w:val="A822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11FA5"/>
    <w:multiLevelType w:val="multilevel"/>
    <w:tmpl w:val="86D0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37AD0"/>
    <w:multiLevelType w:val="multilevel"/>
    <w:tmpl w:val="7D4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36A02"/>
    <w:multiLevelType w:val="multilevel"/>
    <w:tmpl w:val="1FB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F33CF"/>
    <w:multiLevelType w:val="multilevel"/>
    <w:tmpl w:val="B44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91643"/>
    <w:multiLevelType w:val="multilevel"/>
    <w:tmpl w:val="648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930CA"/>
    <w:multiLevelType w:val="multilevel"/>
    <w:tmpl w:val="CED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B5"/>
    <w:rsid w:val="000E26DA"/>
    <w:rsid w:val="00612D87"/>
    <w:rsid w:val="00A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117C4D5-A782-4E4B-AE0A-79FBEAA2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1B5"/>
    <w:rPr>
      <w:b/>
      <w:bCs/>
    </w:rPr>
  </w:style>
  <w:style w:type="paragraph" w:customStyle="1" w:styleId="ba94db8a">
    <w:name w:val="ba94db8a"/>
    <w:basedOn w:val="a"/>
    <w:rsid w:val="00A2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3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5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54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23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0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5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395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2025-01-30T12:44:00Z</dcterms:created>
  <dcterms:modified xsi:type="dcterms:W3CDTF">2025-01-31T07:28:00Z</dcterms:modified>
</cp:coreProperties>
</file>