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Глава 1: Теоретические основы внимания и памяти</w: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1.1 Определение внимания</w:t>
      </w:r>
    </w:p>
    <w:p>
      <w:pPr>
        <w:pStyle w:val="sc-uhnf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b/>
          <w:bCs/>
          <w:spacing w:val="-5"/>
        </w:rPr>
        <w:t>Внимание</w:t>
      </w:r>
      <w:r>
        <w:rPr>
          <w:rStyle w:val="sc-fhsyak"/>
          <w:rFonts w:cs="Courier New" w:ascii="inherit" w:hAnsi="inherit"/>
          <w:spacing w:val="-5"/>
        </w:rPr>
        <w:t> — это сложный психический процесс, который заключается в избирательной направленности сознания на конкретный объект или действие. Внимание характеризуется несколькими основными параметрами:</w:t>
      </w:r>
    </w:p>
    <w:p>
      <w:pPr>
        <w:pStyle w:val="HTMLPreformatted"/>
        <w:numPr>
          <w:ilvl w:val="0"/>
          <w:numId w:val="1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Объем внимания</w:t>
      </w:r>
      <w:r>
        <w:rPr>
          <w:rStyle w:val="sc-fhsyak"/>
          <w:rFonts w:ascii="inherit" w:hAnsi="inherit"/>
          <w:spacing w:val="-5"/>
          <w:sz w:val="24"/>
          <w:szCs w:val="24"/>
        </w:rPr>
        <w:t>: Обозначает количество объектов, которые человек может воспринять одновременно. Объем внимания у младших школьников ограничен и составляет примерно 5-7 единиц информации.</w:t>
      </w:r>
    </w:p>
    <w:p>
      <w:pPr>
        <w:pStyle w:val="HTMLPreformatted"/>
        <w:numPr>
          <w:ilvl w:val="0"/>
          <w:numId w:val="1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Концентрация внимания</w:t>
      </w:r>
      <w:r>
        <w:rPr>
          <w:rStyle w:val="sc-fhsyak"/>
          <w:rFonts w:ascii="inherit" w:hAnsi="inherit"/>
          <w:spacing w:val="-5"/>
          <w:sz w:val="24"/>
          <w:szCs w:val="24"/>
        </w:rPr>
        <w:t>: Способность удерживать внимание на конкретном объекте или задаче в течение длительного времени. У младших школьников эта способность развита слабо, поскольку дети легко отвлекаются.</w:t>
      </w:r>
    </w:p>
    <w:p>
      <w:pPr>
        <w:pStyle w:val="HTMLPreformatted"/>
        <w:numPr>
          <w:ilvl w:val="0"/>
          <w:numId w:val="1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Устойчивость внимания</w:t>
      </w:r>
      <w:r>
        <w:rPr>
          <w:rStyle w:val="sc-fhsyak"/>
          <w:rFonts w:ascii="inherit" w:hAnsi="inherit"/>
          <w:spacing w:val="-5"/>
          <w:sz w:val="24"/>
          <w:szCs w:val="24"/>
        </w:rPr>
        <w:t>: Длительность сохранения высокой степени концентрации на выполняемых действиях. Устойчивость вн</w:t>
      </w:r>
      <w:bookmarkStart w:id="0" w:name="_GoBack"/>
      <w:bookmarkEnd w:id="0"/>
      <w:r>
        <w:rPr>
          <w:rStyle w:val="sc-fhsyak"/>
          <w:rFonts w:ascii="inherit" w:hAnsi="inherit"/>
          <w:spacing w:val="-5"/>
          <w:sz w:val="24"/>
          <w:szCs w:val="24"/>
        </w:rPr>
        <w:t>имания зависит от интереса к деятельности и уровня усталости.</w:t>
      </w:r>
    </w:p>
    <w:p>
      <w:pPr>
        <w:pStyle w:val="HTMLPreformatted"/>
        <w:numPr>
          <w:ilvl w:val="0"/>
          <w:numId w:val="1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Распределение внимания</w:t>
      </w:r>
      <w:r>
        <w:rPr>
          <w:rStyle w:val="sc-fhsyak"/>
          <w:rFonts w:ascii="inherit" w:hAnsi="inherit"/>
          <w:spacing w:val="-5"/>
          <w:sz w:val="24"/>
          <w:szCs w:val="24"/>
        </w:rPr>
        <w:t>: Возможность одновременного выполнения нескольких задач. Распределяют внимание дети с трудом, так как им сложно контролировать сразу несколько процессов.</w:t>
      </w:r>
    </w:p>
    <w:p>
      <w:pPr>
        <w:pStyle w:val="HTMLPreformatted"/>
        <w:numPr>
          <w:ilvl w:val="0"/>
          <w:numId w:val="1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Переключаемость внимания</w:t>
      </w:r>
      <w:r>
        <w:rPr>
          <w:rStyle w:val="sc-fhsyak"/>
          <w:rFonts w:ascii="inherit" w:hAnsi="inherit"/>
          <w:spacing w:val="-5"/>
          <w:sz w:val="24"/>
          <w:szCs w:val="24"/>
        </w:rPr>
        <w:t>: Скорость и легкость перехода от одной задачи к другой. Переключаемость внимания развивается по мере взросления, но у младших школьников она ограничена.</w: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1.2 Определение памяти</w:t>
      </w:r>
    </w:p>
    <w:p>
      <w:pPr>
        <w:pStyle w:val="sc-uhnf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b/>
          <w:bCs/>
          <w:spacing w:val="-5"/>
        </w:rPr>
        <w:t>Память</w:t>
      </w:r>
      <w:r>
        <w:rPr>
          <w:rStyle w:val="sc-fhsyak"/>
          <w:rFonts w:cs="Courier New" w:ascii="inherit" w:hAnsi="inherit"/>
          <w:spacing w:val="-5"/>
        </w:rPr>
        <w:t> — это психический процесс, связанный с приемом, обработкой, хранением и воспроизведением информации. Память подразделяется на несколько видов:</w:t>
      </w:r>
    </w:p>
    <w:p>
      <w:pPr>
        <w:pStyle w:val="HTMLPreformatted"/>
        <w:numPr>
          <w:ilvl w:val="0"/>
          <w:numId w:val="2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По продолжительности хранения информации</w:t>
      </w:r>
      <w:r>
        <w:rPr>
          <w:rStyle w:val="sc-fhsyak"/>
          <w:rFonts w:ascii="inherit" w:hAnsi="inherit"/>
          <w:spacing w:val="-5"/>
          <w:sz w:val="24"/>
          <w:szCs w:val="24"/>
        </w:rPr>
        <w:t>:</w:t>
      </w:r>
    </w:p>
    <w:p>
      <w:pPr>
        <w:pStyle w:val="HTMLPreformatted"/>
        <w:numPr>
          <w:ilvl w:val="1"/>
          <w:numId w:val="2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Кратковременная память</w:t>
      </w:r>
      <w:r>
        <w:rPr>
          <w:rStyle w:val="sc-fhsyak"/>
          <w:rFonts w:ascii="inherit" w:hAnsi="inherit"/>
          <w:spacing w:val="-5"/>
          <w:sz w:val="24"/>
          <w:szCs w:val="24"/>
        </w:rPr>
        <w:t>: Информация сохраняется всего несколько секунд или минут. Это "оперативная" память, необходимая для обработки текущей информации.</w:t>
      </w:r>
    </w:p>
    <w:p>
      <w:pPr>
        <w:pStyle w:val="HTMLPreformatted"/>
        <w:numPr>
          <w:ilvl w:val="1"/>
          <w:numId w:val="2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Долговременная память</w:t>
      </w:r>
      <w:r>
        <w:rPr>
          <w:rStyle w:val="sc-fhsyak"/>
          <w:rFonts w:ascii="inherit" w:hAnsi="inherit"/>
          <w:spacing w:val="-5"/>
          <w:sz w:val="24"/>
          <w:szCs w:val="24"/>
        </w:rPr>
        <w:t>: Информация хранится долгое время, иногда даже всю жизнь. Долговременная память обеспечивает накопление опыта и знаний.</w:t>
      </w:r>
    </w:p>
    <w:p>
      <w:pPr>
        <w:pStyle w:val="HTMLPreformatted"/>
        <w:numPr>
          <w:ilvl w:val="0"/>
          <w:numId w:val="2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По типу воспринимаемой информации</w:t>
      </w:r>
      <w:r>
        <w:rPr>
          <w:rStyle w:val="sc-fhsyak"/>
          <w:rFonts w:ascii="inherit" w:hAnsi="inherit"/>
          <w:spacing w:val="-5"/>
          <w:sz w:val="24"/>
          <w:szCs w:val="24"/>
        </w:rPr>
        <w:t>:</w:t>
      </w:r>
    </w:p>
    <w:p>
      <w:pPr>
        <w:pStyle w:val="HTMLPreformatted"/>
        <w:numPr>
          <w:ilvl w:val="1"/>
          <w:numId w:val="2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Образная память</w:t>
      </w:r>
      <w:r>
        <w:rPr>
          <w:rStyle w:val="sc-fhsyak"/>
          <w:rFonts w:ascii="inherit" w:hAnsi="inherit"/>
          <w:spacing w:val="-5"/>
          <w:sz w:val="24"/>
          <w:szCs w:val="24"/>
        </w:rPr>
        <w:t>: Отвечает за сохранение зрительных, слуховых, тактильных и других сенсорных образов.</w:t>
      </w:r>
    </w:p>
    <w:p>
      <w:pPr>
        <w:pStyle w:val="HTMLPreformatted"/>
        <w:numPr>
          <w:ilvl w:val="1"/>
          <w:numId w:val="2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Словесно-логическая память</w:t>
      </w:r>
      <w:r>
        <w:rPr>
          <w:rStyle w:val="sc-fhsyak"/>
          <w:rFonts w:ascii="inherit" w:hAnsi="inherit"/>
          <w:spacing w:val="-5"/>
          <w:sz w:val="24"/>
          <w:szCs w:val="24"/>
        </w:rPr>
        <w:t>: Ответственна за запоминание вербальной информации, концептов и идей.</w:t>
      </w:r>
    </w:p>
    <w:p>
      <w:pPr>
        <w:pStyle w:val="HTMLPreformatted"/>
        <w:numPr>
          <w:ilvl w:val="1"/>
          <w:numId w:val="2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Эмоциональная память</w:t>
      </w:r>
      <w:r>
        <w:rPr>
          <w:rStyle w:val="sc-fhsyak"/>
          <w:rFonts w:ascii="inherit" w:hAnsi="inherit"/>
          <w:spacing w:val="-5"/>
          <w:sz w:val="24"/>
          <w:szCs w:val="24"/>
        </w:rPr>
        <w:t>: Сохраняет воспоминания, связанные с сильными эмоциями.</w: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1.3 Возрастные особенности внимания и памяти у младших школьников</w:t>
      </w:r>
    </w:p>
    <w:p>
      <w:pPr>
        <w:pStyle w:val="sc-uhnf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На этапе младшего школьного возраста происходит активное развитие высших психических функций, включая внимание и память. Однако существуют возрастные ограничения:</w:t>
      </w:r>
    </w:p>
    <w:p>
      <w:pPr>
        <w:pStyle w:val="HTMLPreformatted"/>
        <w:numPr>
          <w:ilvl w:val="0"/>
          <w:numId w:val="3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Невысокий объем внимания</w:t>
      </w:r>
      <w:r>
        <w:rPr>
          <w:rStyle w:val="sc-fhsyak"/>
          <w:rFonts w:ascii="inherit" w:hAnsi="inherit"/>
          <w:spacing w:val="-5"/>
          <w:sz w:val="24"/>
          <w:szCs w:val="24"/>
        </w:rPr>
        <w:t>: Дети могут одновременно сконцентрироваться лишь на небольшом количестве объектов.</w:t>
      </w:r>
    </w:p>
    <w:p>
      <w:pPr>
        <w:pStyle w:val="HTMLPreformatted"/>
        <w:numPr>
          <w:ilvl w:val="0"/>
          <w:numId w:val="3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Недостаточная устойчивость внимания</w:t>
      </w:r>
      <w:r>
        <w:rPr>
          <w:rStyle w:val="sc-fhsyak"/>
          <w:rFonts w:ascii="inherit" w:hAnsi="inherit"/>
          <w:spacing w:val="-5"/>
          <w:sz w:val="24"/>
          <w:szCs w:val="24"/>
        </w:rPr>
        <w:t>: Быстрое истощение ресурсов внимания ведет к потере интереса и неспособности продолжать занятие.</w:t>
      </w:r>
    </w:p>
    <w:p>
      <w:pPr>
        <w:pStyle w:val="HTMLPreformatted"/>
        <w:numPr>
          <w:ilvl w:val="0"/>
          <w:numId w:val="3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Слабая произвольность внимания</w:t>
      </w:r>
      <w:r>
        <w:rPr>
          <w:rStyle w:val="sc-fhsyak"/>
          <w:rFonts w:ascii="inherit" w:hAnsi="inherit"/>
          <w:spacing w:val="-5"/>
          <w:sz w:val="24"/>
          <w:szCs w:val="24"/>
        </w:rPr>
        <w:t>: В основном внимание носит непроизвольный характер, и ребенку трудно самостоятельно управлять своим вниманием.</w:t>
      </w:r>
    </w:p>
    <w:p>
      <w:pPr>
        <w:pStyle w:val="HTMLPreformatted"/>
        <w:numPr>
          <w:ilvl w:val="0"/>
          <w:numId w:val="3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Неразвитые механизмы саморегуляции</w:t>
      </w:r>
      <w:r>
        <w:rPr>
          <w:rStyle w:val="sc-fhsyak"/>
          <w:rFonts w:ascii="inherit" w:hAnsi="inherit"/>
          <w:spacing w:val="-5"/>
          <w:sz w:val="24"/>
          <w:szCs w:val="24"/>
        </w:rPr>
        <w:t>: Дети не умеют планировать и распределять свое внимание между задачами.</w:t>
      </w:r>
    </w:p>
    <w:p>
      <w:pPr>
        <w:pStyle w:val="sc-uhnf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Эти особенности требуют особого подхода к обучению и воспитанию младших школьников, учитывая необходимость постепенного наращивания нагрузок и использования интересных и мотивирующих форм обучения.</w:t>
      </w:r>
    </w:p>
    <w:p>
      <w:pPr>
        <w:pStyle w:val="HTMLPreformatted"/>
        <w:textAlignment w:val="baseline"/>
        <w:rPr>
          <w:rFonts w:ascii="inherit" w:hAnsi="inherit"/>
          <w:spacing w:val="-5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5940425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9403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7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Глава 2: Методы развития внимания у младших школьников</w: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2.1 Игровые техники</w:t>
      </w:r>
    </w:p>
    <w:p>
      <w:pPr>
        <w:pStyle w:val="sc-uhnf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Игровой подход является наиболее эффективным для привлечения внимания и мотивации младших школьников. Рассмотрим несколько примеров:</w:t>
      </w:r>
    </w:p>
    <w:p>
      <w:pPr>
        <w:pStyle w:val="HTMLPreformatted"/>
        <w:numPr>
          <w:ilvl w:val="0"/>
          <w:numId w:val="4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Лабиринты</w:t>
      </w:r>
      <w:r>
        <w:rPr>
          <w:rStyle w:val="sc-fhsyak"/>
          <w:rFonts w:ascii="inherit" w:hAnsi="inherit"/>
          <w:spacing w:val="-5"/>
          <w:sz w:val="24"/>
          <w:szCs w:val="24"/>
        </w:rPr>
        <w:t>:</w:t>
      </w:r>
    </w:p>
    <w:p>
      <w:pPr>
        <w:pStyle w:val="HTMLPreformatted"/>
        <w:numPr>
          <w:ilvl w:val="1"/>
          <w:numId w:val="4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Ребенку предлагают решить простую задачу — пройти лабиринт от начальной точки до конечной. Можно варьировать сложность лабиринтов, начиная с простых и заканчивая более запутанными.</w:t>
      </w:r>
    </w:p>
    <w:p>
      <w:pPr>
        <w:pStyle w:val="HTMLPreformatted"/>
        <w:numPr>
          <w:ilvl w:val="1"/>
          <w:numId w:val="4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Улучшение пространственного мышления, планирование действий, развитие мелкой моторики.</w:t>
      </w:r>
    </w:p>
    <w:p>
      <w:pPr>
        <w:pStyle w:val="HTMLPreformatted"/>
        <w:numPr>
          <w:ilvl w:val="0"/>
          <w:numId w:val="4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Найди отличия</w:t>
      </w:r>
      <w:r>
        <w:rPr>
          <w:rStyle w:val="sc-fhsyak"/>
          <w:rFonts w:ascii="inherit" w:hAnsi="inherit"/>
          <w:spacing w:val="-5"/>
          <w:sz w:val="24"/>
          <w:szCs w:val="24"/>
        </w:rPr>
        <w:t>:</w:t>
      </w:r>
    </w:p>
    <w:p>
      <w:pPr>
        <w:pStyle w:val="HTMLPreformatted"/>
        <w:numPr>
          <w:ilvl w:val="1"/>
          <w:numId w:val="4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Даны две картинки, которые отличаются незначительными деталями. Ребенок должен выявить эти отличия.</w:t>
      </w:r>
    </w:p>
    <w:p>
      <w:pPr>
        <w:pStyle w:val="HTMLPreformatted"/>
        <w:numPr>
          <w:ilvl w:val="1"/>
          <w:numId w:val="4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Развитие наблюдательности, повышение концентрации внимания.</w:t>
      </w:r>
    </w:p>
    <w:p>
      <w:pPr>
        <w:pStyle w:val="HTMLPreformatted"/>
        <w:numPr>
          <w:ilvl w:val="0"/>
          <w:numId w:val="4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Пазлы</w:t>
      </w:r>
      <w:r>
        <w:rPr>
          <w:rStyle w:val="sc-fhsyak"/>
          <w:rFonts w:ascii="inherit" w:hAnsi="inherit"/>
          <w:spacing w:val="-5"/>
          <w:sz w:val="24"/>
          <w:szCs w:val="24"/>
        </w:rPr>
        <w:t>:</w:t>
      </w:r>
    </w:p>
    <w:p>
      <w:pPr>
        <w:pStyle w:val="HTMLPreformatted"/>
        <w:numPr>
          <w:ilvl w:val="1"/>
          <w:numId w:val="4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Собирание пазлов из множества деталей в единое целое.</w:t>
      </w:r>
    </w:p>
    <w:p>
      <w:pPr>
        <w:pStyle w:val="HTMLPreformatted"/>
        <w:numPr>
          <w:ilvl w:val="1"/>
          <w:numId w:val="4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Тренировка внимания, развитие воображения и пространственного мышления.</w: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2.2 Упражнения на переключение внимания</w:t>
      </w:r>
    </w:p>
    <w:p>
      <w:pPr>
        <w:pStyle w:val="sc-uhnf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Важно научить ребенка переключаться между задачами, что поможет ему успешно справляться с учебными обязанностями.</w:t>
      </w:r>
    </w:p>
    <w:p>
      <w:pPr>
        <w:pStyle w:val="HTMLPreformatted"/>
        <w:numPr>
          <w:ilvl w:val="0"/>
          <w:numId w:val="5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Чередование задач</w:t>
      </w:r>
      <w:r>
        <w:rPr>
          <w:rStyle w:val="sc-fhsyak"/>
          <w:rFonts w:ascii="inherit" w:hAnsi="inherit"/>
          <w:spacing w:val="-5"/>
          <w:sz w:val="24"/>
          <w:szCs w:val="24"/>
        </w:rPr>
        <w:t>:</w:t>
      </w:r>
    </w:p>
    <w:p>
      <w:pPr>
        <w:pStyle w:val="HTMLPreformatted"/>
        <w:numPr>
          <w:ilvl w:val="1"/>
          <w:numId w:val="5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Задания, состоящие из последовательных шагов, где каждый следующий шаг отличается от предыдущего. Например, рисование фигур в определенной последовательности.</w:t>
      </w:r>
    </w:p>
    <w:p>
      <w:pPr>
        <w:pStyle w:val="HTMLPreformatted"/>
        <w:numPr>
          <w:ilvl w:val="1"/>
          <w:numId w:val="5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Развитие гибкости мышления, способность к быстрому переключению.</w:t>
      </w:r>
    </w:p>
    <w:p>
      <w:pPr>
        <w:pStyle w:val="HTMLPreformatted"/>
        <w:numPr>
          <w:ilvl w:val="0"/>
          <w:numId w:val="5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Смена деятельности</w:t>
      </w:r>
      <w:r>
        <w:rPr>
          <w:rStyle w:val="sc-fhsyak"/>
          <w:rFonts w:ascii="inherit" w:hAnsi="inherit"/>
          <w:spacing w:val="-5"/>
          <w:sz w:val="24"/>
          <w:szCs w:val="24"/>
        </w:rPr>
        <w:t>:</w:t>
      </w:r>
    </w:p>
    <w:p>
      <w:pPr>
        <w:pStyle w:val="HTMLPreformatted"/>
        <w:numPr>
          <w:ilvl w:val="1"/>
          <w:numId w:val="5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Периодически менять тип активности во время учебного процесса. Например, после чтения предложить поиграть в подвижную игру.</w:t>
      </w:r>
    </w:p>
    <w:p>
      <w:pPr>
        <w:pStyle w:val="HTMLPreformatted"/>
        <w:numPr>
          <w:ilvl w:val="1"/>
          <w:numId w:val="5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Снижение утомляемости, поддержание высокого уровня концентрации.</w: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2.3 Тренировка зрительного внимания</w:t>
      </w:r>
    </w:p>
    <w:p>
      <w:pPr>
        <w:pStyle w:val="sc-uhnf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Зрительное внимание играет важнейшую роль в учебном процессе, поэтому его развитию стоит уделить отдельное внимание.</w:t>
      </w:r>
    </w:p>
    <w:p>
      <w:pPr>
        <w:pStyle w:val="HTMLPreformatted"/>
        <w:numPr>
          <w:ilvl w:val="0"/>
          <w:numId w:val="6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Карточки с буквами или цифрами</w:t>
      </w:r>
      <w:r>
        <w:rPr>
          <w:rStyle w:val="sc-fhsyak"/>
          <w:rFonts w:ascii="inherit" w:hAnsi="inherit"/>
          <w:spacing w:val="-5"/>
          <w:sz w:val="24"/>
          <w:szCs w:val="24"/>
        </w:rPr>
        <w:t>:</w:t>
      </w:r>
    </w:p>
    <w:p>
      <w:pPr>
        <w:pStyle w:val="HTMLPreformatted"/>
        <w:numPr>
          <w:ilvl w:val="1"/>
          <w:numId w:val="6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Ребенок видит карточки с символами на короткое время и должен запомнить их порядок.</w:t>
      </w:r>
    </w:p>
    <w:p>
      <w:pPr>
        <w:pStyle w:val="HTMLPreformatted"/>
        <w:numPr>
          <w:ilvl w:val="1"/>
          <w:numId w:val="6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Улучшение скорости восприятия и запоминания визуальной информации.</w:t>
      </w:r>
    </w:p>
    <w:p>
      <w:pPr>
        <w:pStyle w:val="HTMLPreformatted"/>
        <w:numPr>
          <w:ilvl w:val="0"/>
          <w:numId w:val="6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Поиск предметов</w:t>
      </w:r>
      <w:r>
        <w:rPr>
          <w:rStyle w:val="sc-fhsyak"/>
          <w:rFonts w:ascii="inherit" w:hAnsi="inherit"/>
          <w:spacing w:val="-5"/>
          <w:sz w:val="24"/>
          <w:szCs w:val="24"/>
        </w:rPr>
        <w:t>:</w:t>
      </w:r>
    </w:p>
    <w:p>
      <w:pPr>
        <w:pStyle w:val="HTMLPreformatted"/>
        <w:numPr>
          <w:ilvl w:val="1"/>
          <w:numId w:val="6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Спрятанный предмет нужно найти, ориентируясь на подсказки взрослого.</w:t>
      </w:r>
    </w:p>
    <w:p>
      <w:pPr>
        <w:pStyle w:val="HTMLPreformatted"/>
        <w:numPr>
          <w:ilvl w:val="1"/>
          <w:numId w:val="6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Развитие наблюдательности и умения ориентироваться в пространстве.</w: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2.4 Аудиторное внимание</w:t>
      </w:r>
    </w:p>
    <w:p>
      <w:pPr>
        <w:pStyle w:val="sc-uhnf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Поскольку значительная часть информации в школе передается устно, важно развивать способность сосредотачиваться на звуковой информации.</w:t>
      </w:r>
    </w:p>
    <w:p>
      <w:pPr>
        <w:pStyle w:val="HTMLPreformatted"/>
        <w:numPr>
          <w:ilvl w:val="0"/>
          <w:numId w:val="7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Рассказывание историй</w:t>
      </w:r>
      <w:r>
        <w:rPr>
          <w:rStyle w:val="sc-fhsyak"/>
          <w:rFonts w:ascii="inherit" w:hAnsi="inherit"/>
          <w:spacing w:val="-5"/>
          <w:sz w:val="24"/>
          <w:szCs w:val="24"/>
        </w:rPr>
        <w:t>:</w:t>
      </w:r>
    </w:p>
    <w:p>
      <w:pPr>
        <w:pStyle w:val="HTMLPreformatted"/>
        <w:numPr>
          <w:ilvl w:val="1"/>
          <w:numId w:val="7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Родители или учителя рассказывают истории, а затем просят ребенка пересказать услышанное.</w:t>
      </w:r>
    </w:p>
    <w:p>
      <w:pPr>
        <w:pStyle w:val="HTMLPreformatted"/>
        <w:numPr>
          <w:ilvl w:val="1"/>
          <w:numId w:val="7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Развитие слухового внимания и памяти.</w:t>
      </w:r>
    </w:p>
    <w:p>
      <w:pPr>
        <w:pStyle w:val="HTMLPreformatted"/>
        <w:numPr>
          <w:ilvl w:val="0"/>
          <w:numId w:val="7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Игра "Эхо"</w:t>
      </w:r>
      <w:r>
        <w:rPr>
          <w:rStyle w:val="sc-fhsyak"/>
          <w:rFonts w:ascii="inherit" w:hAnsi="inherit"/>
          <w:spacing w:val="-5"/>
          <w:sz w:val="24"/>
          <w:szCs w:val="24"/>
        </w:rPr>
        <w:t>:</w:t>
      </w:r>
    </w:p>
    <w:p>
      <w:pPr>
        <w:pStyle w:val="HTMLPreformatted"/>
        <w:numPr>
          <w:ilvl w:val="1"/>
          <w:numId w:val="7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Взрослый произносит слова или звуки, а ребенок должен их повторить.</w:t>
      </w:r>
    </w:p>
    <w:p>
      <w:pPr>
        <w:pStyle w:val="HTMLPreformatted"/>
        <w:numPr>
          <w:ilvl w:val="1"/>
          <w:numId w:val="7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Улучшение слуха и точности воспроизведения.</w:t>
      </w:r>
    </w:p>
    <w:p>
      <w:pPr>
        <w:pStyle w:val="HTMLPreformatted"/>
        <w:textAlignment w:val="baseline"/>
        <w:rPr>
          <w:rFonts w:ascii="inherit" w:hAnsi="inherit"/>
          <w:spacing w:val="-5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5940425" cy="1905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59403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7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Глава 3: Методы развития памяти у младших школьников</w: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3.1 Запоминание последовательностей</w:t>
      </w:r>
    </w:p>
    <w:p>
      <w:pPr>
        <w:pStyle w:val="sc-uhnf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Один из способов развития памяти — тренировка способности запоминать цепочки информации.</w:t>
      </w:r>
    </w:p>
    <w:p>
      <w:pPr>
        <w:pStyle w:val="HTMLPreformatted"/>
        <w:numPr>
          <w:ilvl w:val="0"/>
          <w:numId w:val="8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Стихи и песни</w:t>
      </w:r>
      <w:r>
        <w:rPr>
          <w:rStyle w:val="sc-fhsyak"/>
          <w:rFonts w:ascii="inherit" w:hAnsi="inherit"/>
          <w:spacing w:val="-5"/>
          <w:sz w:val="24"/>
          <w:szCs w:val="24"/>
        </w:rPr>
        <w:t>:</w:t>
      </w:r>
    </w:p>
    <w:p>
      <w:pPr>
        <w:pStyle w:val="HTMLPreformatted"/>
        <w:numPr>
          <w:ilvl w:val="1"/>
          <w:numId w:val="8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Заучивание небольших стихотворений или песенок помогает развить долговременную память.</w:t>
      </w:r>
    </w:p>
    <w:p>
      <w:pPr>
        <w:pStyle w:val="HTMLPreformatted"/>
        <w:numPr>
          <w:ilvl w:val="1"/>
          <w:numId w:val="8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Формирование привычки к долговременному запоминанию информации.</w:t>
      </w:r>
    </w:p>
    <w:p>
      <w:pPr>
        <w:pStyle w:val="HTMLPreformatted"/>
        <w:numPr>
          <w:ilvl w:val="0"/>
          <w:numId w:val="8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Последовательности чисел</w:t>
      </w:r>
      <w:r>
        <w:rPr>
          <w:rStyle w:val="sc-fhsyak"/>
          <w:rFonts w:ascii="inherit" w:hAnsi="inherit"/>
          <w:spacing w:val="-5"/>
          <w:sz w:val="24"/>
          <w:szCs w:val="24"/>
        </w:rPr>
        <w:t>:</w:t>
      </w:r>
    </w:p>
    <w:p>
      <w:pPr>
        <w:pStyle w:val="HTMLPreformatted"/>
        <w:numPr>
          <w:ilvl w:val="1"/>
          <w:numId w:val="8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Запоминание рядов цифр, например, номеров телефонов.</w:t>
      </w:r>
    </w:p>
    <w:p>
      <w:pPr>
        <w:pStyle w:val="HTMLPreformatted"/>
        <w:numPr>
          <w:ilvl w:val="1"/>
          <w:numId w:val="8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Укрепление способности удерживать в памяти цифровую информацию.</w: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3.2 Ассоциации</w:t>
      </w:r>
    </w:p>
    <w:p>
      <w:pPr>
        <w:pStyle w:val="sc-uhnf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Создавая яркие ассоциации, можно облегчить процесс запоминания новой информации.</w:t>
      </w:r>
    </w:p>
    <w:p>
      <w:pPr>
        <w:pStyle w:val="HTMLPreformatted"/>
        <w:numPr>
          <w:ilvl w:val="0"/>
          <w:numId w:val="9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Метод связей</w:t>
      </w:r>
      <w:r>
        <w:rPr>
          <w:rStyle w:val="sc-fhsyak"/>
          <w:rFonts w:ascii="inherit" w:hAnsi="inherit"/>
          <w:spacing w:val="-5"/>
          <w:sz w:val="24"/>
          <w:szCs w:val="24"/>
        </w:rPr>
        <w:t>:</w:t>
      </w:r>
    </w:p>
    <w:p>
      <w:pPr>
        <w:pStyle w:val="HTMLPreformatted"/>
        <w:numPr>
          <w:ilvl w:val="1"/>
          <w:numId w:val="9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Новая информация связывается с уже известными фактами или образами.</w:t>
      </w:r>
    </w:p>
    <w:p>
      <w:pPr>
        <w:pStyle w:val="HTMLPreformatted"/>
        <w:numPr>
          <w:ilvl w:val="1"/>
          <w:numId w:val="9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Легкое запоминание сложной информации.</w:t>
      </w:r>
    </w:p>
    <w:p>
      <w:pPr>
        <w:pStyle w:val="HTMLPreformatted"/>
        <w:numPr>
          <w:ilvl w:val="0"/>
          <w:numId w:val="9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Метод мест</w:t>
      </w:r>
      <w:r>
        <w:rPr>
          <w:rStyle w:val="sc-fhsyak"/>
          <w:rFonts w:ascii="inherit" w:hAnsi="inherit"/>
          <w:spacing w:val="-5"/>
          <w:sz w:val="24"/>
          <w:szCs w:val="24"/>
        </w:rPr>
        <w:t>:</w:t>
      </w:r>
    </w:p>
    <w:p>
      <w:pPr>
        <w:pStyle w:val="HTMLPreformatted"/>
        <w:numPr>
          <w:ilvl w:val="1"/>
          <w:numId w:val="9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Использование известного маршрута или пространства для размещения воспоминаний.</w:t>
      </w:r>
    </w:p>
    <w:p>
      <w:pPr>
        <w:pStyle w:val="HTMLPreformatted"/>
        <w:numPr>
          <w:ilvl w:val="1"/>
          <w:numId w:val="9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Увеличение объема сохраняемой информации.</w: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3.3 Игра «Что изменилось?»</w:t>
      </w:r>
    </w:p>
    <w:p>
      <w:pPr>
        <w:pStyle w:val="sc-uhnf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Эта игра направлена на развитие наблюдательности и зрительной памяти.</w:t>
      </w:r>
    </w:p>
    <w:p>
      <w:pPr>
        <w:pStyle w:val="HTMLPreformatted"/>
        <w:numPr>
          <w:ilvl w:val="0"/>
          <w:numId w:val="10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Несколько предметов располагаются на столе, затем ребенок отворачивается, а взрослый меняет положение одного из них.</w:t>
      </w:r>
    </w:p>
    <w:p>
      <w:pPr>
        <w:pStyle w:val="HTMLPreformatted"/>
        <w:numPr>
          <w:ilvl w:val="0"/>
          <w:numId w:val="10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Улучшение наблюдательности и зрительной памяти.</w: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3.4 Карточки с картинками</w:t>
      </w:r>
    </w:p>
    <w:p>
      <w:pPr>
        <w:pStyle w:val="sc-uhnf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Использование карточек с изображениями помогает развивать визуальную память.</w:t>
      </w:r>
    </w:p>
    <w:p>
      <w:pPr>
        <w:pStyle w:val="HTMLPreformatted"/>
        <w:numPr>
          <w:ilvl w:val="0"/>
          <w:numId w:val="11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Ребенок запоминает названия предметов и их внешний вид.</w:t>
      </w:r>
    </w:p>
    <w:p>
      <w:pPr>
        <w:pStyle w:val="HTMLPreformatted"/>
        <w:numPr>
          <w:ilvl w:val="0"/>
          <w:numId w:val="11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Развитие визуальной памяти и способности устанавливать связи между предметами и их именами.</w: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3.5 Чтение книг</w:t>
      </w:r>
    </w:p>
    <w:p>
      <w:pPr>
        <w:pStyle w:val="sc-uhnf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Чтение книг с последующим обсуждением помогает закрепить пройденный материал и развивает память.</w:t>
      </w:r>
    </w:p>
    <w:p>
      <w:pPr>
        <w:pStyle w:val="HTMLPreformatted"/>
        <w:numPr>
          <w:ilvl w:val="0"/>
          <w:numId w:val="12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Совместное чтение книг с последующим обсуждением событий и героев.</w:t>
      </w:r>
    </w:p>
    <w:p>
      <w:pPr>
        <w:pStyle w:val="HTMLPreformatted"/>
        <w:numPr>
          <w:ilvl w:val="0"/>
          <w:numId w:val="12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Улучшение способности к восприятию и переработке информации, формирование интереса к чтению.</w: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3.6 Двигательная активность</w:t>
      </w:r>
    </w:p>
    <w:p>
      <w:pPr>
        <w:pStyle w:val="sc-uhnf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Физическая активность улучшает кровообращение и насыщение мозга кислородом, что позитивно влияет на когнитивные функции.</w:t>
      </w:r>
    </w:p>
    <w:p>
      <w:pPr>
        <w:pStyle w:val="HTMLPreformatted"/>
        <w:numPr>
          <w:ilvl w:val="0"/>
          <w:numId w:val="13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Прогулки, катание на велосипеде, прыжки на скакалке.</w:t>
      </w:r>
    </w:p>
    <w:p>
      <w:pPr>
        <w:pStyle w:val="HTMLPreformatted"/>
        <w:numPr>
          <w:ilvl w:val="0"/>
          <w:numId w:val="13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Повышение общей работоспособности и эффективности работы мозга.</w: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3.7 Релаксация и отдых</w:t>
      </w:r>
    </w:p>
    <w:p>
      <w:pPr>
        <w:pStyle w:val="sc-uhnf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Возможность расслабиться и отдохнуть после интенсивной учебной деятельности снижает уровень стресса и улучшает общее самочувствие.</w:t>
      </w:r>
    </w:p>
    <w:p>
      <w:pPr>
        <w:pStyle w:val="HTMLPreformatted"/>
        <w:numPr>
          <w:ilvl w:val="0"/>
          <w:numId w:val="14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Описание: Методы релаксации, такие как дыхательные упражнения или прослушивание спокойной музыки.</w:t>
      </w:r>
    </w:p>
    <w:p>
      <w:pPr>
        <w:pStyle w:val="HTMLPreformatted"/>
        <w:numPr>
          <w:ilvl w:val="0"/>
          <w:numId w:val="14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spacing w:val="-5"/>
          <w:sz w:val="24"/>
          <w:szCs w:val="24"/>
        </w:rPr>
        <w:t>Результат: Снижение уровня стресса и улучшение общего самочувствия.</w:t>
      </w:r>
    </w:p>
    <w:p>
      <w:pPr>
        <w:pStyle w:val="HTMLPreformatted"/>
        <w:textAlignment w:val="baseline"/>
        <w:rPr>
          <w:rFonts w:ascii="inherit" w:hAnsi="inherit"/>
          <w:spacing w:val="-5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5940425" cy="1905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59403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7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Заключение</w:t>
      </w:r>
    </w:p>
    <w:p>
      <w:pPr>
        <w:pStyle w:val="sc-uhnf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Развитие внимания и памяти у младших школьников требует систематической работы и разнообразия подходов. Комплекс игровых техник, упражнений на переключение внимания, ассоциативный метод и физическая активность создают оптимальные условия для укрепления когнитивных функций. Правильное сочетание методов и индивидуальный подход позволяют достичь значительных успехов в образовательной сфере и обеспечить гармоничное развитие личности ребенка.</w:t>
      </w:r>
    </w:p>
    <w:p>
      <w:pPr>
        <w:pStyle w:val="HTMLPreformatted"/>
        <w:textAlignment w:val="baseline"/>
        <w:rPr>
          <w:rFonts w:ascii="inherit" w:hAnsi="inherit"/>
          <w:spacing w:val="-5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5940425" cy="19050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59403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7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cs="Courier New" w:ascii="inherit" w:hAnsi="inherit"/>
          <w:spacing w:val="-5"/>
        </w:rPr>
        <w:t>Список литературы</w:t>
      </w:r>
    </w:p>
    <w:p>
      <w:pPr>
        <w:pStyle w:val="HTMLPreformatted"/>
        <w:numPr>
          <w:ilvl w:val="0"/>
          <w:numId w:val="15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Лурия А.Р.</w:t>
      </w:r>
      <w:r>
        <w:rPr>
          <w:rStyle w:val="sc-fhsyak"/>
          <w:rFonts w:ascii="inherit" w:hAnsi="inherit"/>
          <w:spacing w:val="-5"/>
          <w:sz w:val="24"/>
          <w:szCs w:val="24"/>
        </w:rPr>
        <w:t> Основы нейропсихологии. Москва, 1973.</w:t>
      </w:r>
    </w:p>
    <w:p>
      <w:pPr>
        <w:pStyle w:val="HTMLPreformatted"/>
        <w:numPr>
          <w:ilvl w:val="0"/>
          <w:numId w:val="15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Рубинштейн С.Л.</w:t>
      </w:r>
      <w:r>
        <w:rPr>
          <w:rStyle w:val="sc-fhsyak"/>
          <w:rFonts w:ascii="inherit" w:hAnsi="inherit"/>
          <w:spacing w:val="-5"/>
          <w:sz w:val="24"/>
          <w:szCs w:val="24"/>
        </w:rPr>
        <w:t> Основы общей психологии. Санкт-Петербург, 2000.</w:t>
      </w:r>
    </w:p>
    <w:p>
      <w:pPr>
        <w:pStyle w:val="HTMLPreformatted"/>
        <w:numPr>
          <w:ilvl w:val="0"/>
          <w:numId w:val="15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Божович Л.И.</w:t>
      </w:r>
      <w:r>
        <w:rPr>
          <w:rStyle w:val="sc-fhsyak"/>
          <w:rFonts w:ascii="inherit" w:hAnsi="inherit"/>
          <w:spacing w:val="-5"/>
          <w:sz w:val="24"/>
          <w:szCs w:val="24"/>
        </w:rPr>
        <w:t> Личность и её формирование в детском возрасте. Москва, 1968.</w:t>
      </w:r>
    </w:p>
    <w:p>
      <w:pPr>
        <w:pStyle w:val="HTMLPreformatted"/>
        <w:numPr>
          <w:ilvl w:val="0"/>
          <w:numId w:val="15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Венгер Л.А.</w:t>
      </w:r>
      <w:r>
        <w:rPr>
          <w:rStyle w:val="sc-fhsyak"/>
          <w:rFonts w:ascii="inherit" w:hAnsi="inherit"/>
          <w:spacing w:val="-5"/>
          <w:sz w:val="24"/>
          <w:szCs w:val="24"/>
        </w:rPr>
        <w:t> Психология развития школьника. Москва, 1989.</w:t>
      </w:r>
    </w:p>
    <w:p>
      <w:pPr>
        <w:pStyle w:val="HTMLPreformatted"/>
        <w:numPr>
          <w:ilvl w:val="0"/>
          <w:numId w:val="15"/>
        </w:numPr>
        <w:ind w:hanging="360" w:left="0"/>
        <w:textAlignment w:val="baseline"/>
        <w:rPr>
          <w:rFonts w:ascii="inherit" w:hAnsi="inherit"/>
          <w:spacing w:val="-5"/>
          <w:sz w:val="24"/>
          <w:szCs w:val="24"/>
        </w:rPr>
      </w:pPr>
      <w:r>
        <w:rPr>
          <w:rStyle w:val="sc-fhsyak"/>
          <w:rFonts w:ascii="inherit" w:hAnsi="inherit"/>
          <w:b/>
          <w:bCs/>
          <w:spacing w:val="-5"/>
          <w:sz w:val="24"/>
          <w:szCs w:val="24"/>
        </w:rPr>
        <w:t>Эльконин Д.Б.</w:t>
      </w:r>
      <w:r>
        <w:rPr>
          <w:rStyle w:val="sc-fhsyak"/>
          <w:rFonts w:ascii="inherit" w:hAnsi="inherit"/>
          <w:spacing w:val="-5"/>
          <w:sz w:val="24"/>
          <w:szCs w:val="24"/>
        </w:rPr>
        <w:t> Психология игры. Москва, 1978.</w:t>
      </w:r>
    </w:p>
    <w:p>
      <w:pPr>
        <w:pStyle w:val="HTMLPreformatted"/>
        <w:textAlignment w:val="baseline"/>
        <w:rPr>
          <w:rFonts w:ascii="inherit" w:hAnsi="inherit"/>
          <w:spacing w:val="-5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5940425" cy="19050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59403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7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inherit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5654b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5654b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5654bd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c-fhsyak" w:customStyle="1">
    <w:name w:val="sc-fhsyak"/>
    <w:basedOn w:val="DefaultParagraphFont"/>
    <w:qFormat/>
    <w:rsid w:val="005654bd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 Devanagari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5654b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c-uhnfh" w:customStyle="1">
    <w:name w:val="sc-uhnfh"/>
    <w:basedOn w:val="Normal"/>
    <w:qFormat/>
    <w:rsid w:val="005654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LibreOffice/24.8.4.2$Linux_X86_64 LibreOffice_project/480$Build-2</Application>
  <AppVersion>15.0000</AppVersion>
  <Pages>5</Pages>
  <Words>1075</Words>
  <Characters>7652</Characters>
  <CharactersWithSpaces>8556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2025-03-31T15:46:00Z</dcterms:created>
  <dc:creator>Андрей</dc:creator>
  <dc:description/>
  <dc:language>ru-RU</dc:language>
  <cp:lastModifiedBy/>
  <dcterms:modified xsi:type="dcterms:W3CDTF">2025-04-01T17:49:21Z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