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93" w:rsidRPr="001D7112" w:rsidRDefault="008B4593" w:rsidP="001D7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12">
        <w:rPr>
          <w:rFonts w:ascii="Times New Roman" w:hAnsi="Times New Roman" w:cs="Times New Roman"/>
          <w:b/>
          <w:sz w:val="24"/>
          <w:szCs w:val="24"/>
        </w:rPr>
        <w:t>Организация развивающей предметно – пространственной среды</w:t>
      </w:r>
      <w:r w:rsidR="00CD6C36" w:rsidRPr="001D7112">
        <w:rPr>
          <w:rFonts w:ascii="Times New Roman" w:hAnsi="Times New Roman" w:cs="Times New Roman"/>
          <w:b/>
          <w:sz w:val="24"/>
          <w:szCs w:val="24"/>
        </w:rPr>
        <w:t xml:space="preserve"> дошкольной образовательной организации</w:t>
      </w:r>
      <w:r w:rsidRPr="001D7112">
        <w:rPr>
          <w:rFonts w:ascii="Times New Roman" w:hAnsi="Times New Roman" w:cs="Times New Roman"/>
          <w:b/>
          <w:sz w:val="24"/>
          <w:szCs w:val="24"/>
        </w:rPr>
        <w:t xml:space="preserve"> в Центре игры</w:t>
      </w:r>
      <w:r w:rsidR="00CD6C36" w:rsidRPr="001D7112">
        <w:rPr>
          <w:rFonts w:ascii="Times New Roman" w:hAnsi="Times New Roman" w:cs="Times New Roman"/>
          <w:b/>
          <w:sz w:val="24"/>
          <w:szCs w:val="24"/>
        </w:rPr>
        <w:t>.</w:t>
      </w:r>
    </w:p>
    <w:p w:rsidR="00CD6C36" w:rsidRPr="001D7112" w:rsidRDefault="00CD6C36" w:rsidP="001D7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B5" w:rsidRPr="001D7112" w:rsidRDefault="005C35B5" w:rsidP="001D71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112">
        <w:rPr>
          <w:rFonts w:ascii="Times New Roman" w:hAnsi="Times New Roman" w:cs="Times New Roman"/>
          <w:sz w:val="24"/>
          <w:szCs w:val="24"/>
        </w:rPr>
        <w:t xml:space="preserve">В </w:t>
      </w:r>
      <w:r w:rsidRPr="001D7112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="00C06597" w:rsidRPr="001D7112">
        <w:rPr>
          <w:rFonts w:ascii="Times New Roman" w:hAnsi="Times New Roman" w:cs="Times New Roman"/>
          <w:sz w:val="24"/>
          <w:szCs w:val="24"/>
        </w:rPr>
        <w:t xml:space="preserve"> (далее – ДОО)</w:t>
      </w:r>
      <w:r w:rsidRPr="001D7112">
        <w:rPr>
          <w:rFonts w:ascii="Times New Roman" w:hAnsi="Times New Roman" w:cs="Times New Roman"/>
          <w:sz w:val="24"/>
          <w:szCs w:val="24"/>
        </w:rPr>
        <w:t xml:space="preserve"> развивающая предметно – пространственная среда (далее </w:t>
      </w:r>
      <w:r w:rsidR="00C06597" w:rsidRPr="001D71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7112">
        <w:rPr>
          <w:rFonts w:ascii="Times New Roman" w:hAnsi="Times New Roman" w:cs="Times New Roman"/>
          <w:sz w:val="24"/>
          <w:szCs w:val="24"/>
        </w:rPr>
        <w:t>РППС</w:t>
      </w:r>
      <w:proofErr w:type="spellEnd"/>
      <w:r w:rsidRPr="001D7112">
        <w:rPr>
          <w:rFonts w:ascii="Times New Roman" w:hAnsi="Times New Roman" w:cs="Times New Roman"/>
          <w:sz w:val="24"/>
          <w:szCs w:val="24"/>
        </w:rPr>
        <w:t>)</w:t>
      </w:r>
      <w:r w:rsidRPr="001D7112">
        <w:rPr>
          <w:rFonts w:ascii="Times New Roman" w:hAnsi="Times New Roman" w:cs="Times New Roman"/>
          <w:sz w:val="24"/>
          <w:szCs w:val="24"/>
        </w:rPr>
        <w:t xml:space="preserve">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</w:t>
      </w:r>
      <w:proofErr w:type="spellStart"/>
      <w:r w:rsidRPr="001D7112">
        <w:rPr>
          <w:rFonts w:ascii="Times New Roman" w:hAnsi="Times New Roman" w:cs="Times New Roman"/>
          <w:sz w:val="24"/>
          <w:szCs w:val="24"/>
        </w:rPr>
        <w:t>РППС</w:t>
      </w:r>
      <w:proofErr w:type="spellEnd"/>
      <w:r w:rsidRPr="001D7112">
        <w:rPr>
          <w:rFonts w:ascii="Times New Roman" w:hAnsi="Times New Roman" w:cs="Times New Roman"/>
          <w:sz w:val="24"/>
          <w:szCs w:val="24"/>
        </w:rPr>
        <w:t xml:space="preserve"> необходимо менять, обновлять и пополнять.</w:t>
      </w:r>
    </w:p>
    <w:p w:rsidR="00C06597" w:rsidRPr="001D7112" w:rsidRDefault="00C06597" w:rsidP="001D71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112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ДОО </w:t>
      </w:r>
      <w:proofErr w:type="spellStart"/>
      <w:r w:rsidRPr="001D7112">
        <w:rPr>
          <w:rFonts w:ascii="Times New Roman" w:hAnsi="Times New Roman" w:cs="Times New Roman"/>
          <w:sz w:val="24"/>
          <w:szCs w:val="24"/>
        </w:rPr>
        <w:t>РППС</w:t>
      </w:r>
      <w:proofErr w:type="spellEnd"/>
      <w:r w:rsidRPr="001D7112">
        <w:rPr>
          <w:rFonts w:ascii="Times New Roman" w:hAnsi="Times New Roman" w:cs="Times New Roman"/>
          <w:sz w:val="24"/>
          <w:szCs w:val="24"/>
        </w:rPr>
        <w:t xml:space="preserve"> должна соответствовать: </w:t>
      </w:r>
    </w:p>
    <w:p w:rsidR="00C06597" w:rsidRPr="001D7112" w:rsidRDefault="00C06597" w:rsidP="001D7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7112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1D7112">
        <w:rPr>
          <w:rFonts w:ascii="Times New Roman" w:hAnsi="Times New Roman" w:cs="Times New Roman"/>
          <w:sz w:val="24"/>
          <w:szCs w:val="24"/>
        </w:rPr>
        <w:t xml:space="preserve"> ДО; </w:t>
      </w:r>
    </w:p>
    <w:p w:rsidR="00C06597" w:rsidRPr="001D7112" w:rsidRDefault="00C06597" w:rsidP="001D7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12">
        <w:rPr>
          <w:rFonts w:ascii="Times New Roman" w:hAnsi="Times New Roman" w:cs="Times New Roman"/>
          <w:sz w:val="24"/>
          <w:szCs w:val="24"/>
        </w:rPr>
        <w:t>- материально-техническим и медико-социальным условиям</w:t>
      </w:r>
      <w:r w:rsidRPr="001D7112">
        <w:rPr>
          <w:rFonts w:ascii="Times New Roman" w:hAnsi="Times New Roman" w:cs="Times New Roman"/>
          <w:sz w:val="24"/>
          <w:szCs w:val="24"/>
        </w:rPr>
        <w:t xml:space="preserve"> </w:t>
      </w:r>
      <w:r w:rsidRPr="001D7112">
        <w:rPr>
          <w:rFonts w:ascii="Times New Roman" w:hAnsi="Times New Roman" w:cs="Times New Roman"/>
          <w:sz w:val="24"/>
          <w:szCs w:val="24"/>
        </w:rPr>
        <w:t xml:space="preserve">пребывания детей в ДОО; </w:t>
      </w:r>
    </w:p>
    <w:p w:rsidR="00C06597" w:rsidRPr="001D7112" w:rsidRDefault="00C06597" w:rsidP="001D7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12">
        <w:rPr>
          <w:rFonts w:ascii="Times New Roman" w:hAnsi="Times New Roman" w:cs="Times New Roman"/>
          <w:sz w:val="24"/>
          <w:szCs w:val="24"/>
        </w:rPr>
        <w:t xml:space="preserve">- возрастным особенностям детей; </w:t>
      </w:r>
    </w:p>
    <w:p w:rsidR="00C06597" w:rsidRPr="001D7112" w:rsidRDefault="00C06597" w:rsidP="001D7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12">
        <w:rPr>
          <w:rFonts w:ascii="Times New Roman" w:hAnsi="Times New Roman" w:cs="Times New Roman"/>
          <w:sz w:val="24"/>
          <w:szCs w:val="24"/>
        </w:rPr>
        <w:t>- требованиям безопасности и надежности при использовании согласно</w:t>
      </w:r>
      <w:r w:rsidRPr="001D7112">
        <w:rPr>
          <w:rFonts w:ascii="Times New Roman" w:hAnsi="Times New Roman" w:cs="Times New Roman"/>
          <w:sz w:val="24"/>
          <w:szCs w:val="24"/>
        </w:rPr>
        <w:t xml:space="preserve"> </w:t>
      </w:r>
      <w:r w:rsidRPr="001D7112">
        <w:rPr>
          <w:rFonts w:ascii="Times New Roman" w:hAnsi="Times New Roman" w:cs="Times New Roman"/>
          <w:sz w:val="24"/>
          <w:szCs w:val="24"/>
        </w:rPr>
        <w:t xml:space="preserve">действующим санитарно-эпидемиологическим правилам и нормам; </w:t>
      </w:r>
    </w:p>
    <w:p w:rsidR="00C06597" w:rsidRPr="001D7112" w:rsidRDefault="00C06597" w:rsidP="001D7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112">
        <w:rPr>
          <w:rFonts w:ascii="Times New Roman" w:hAnsi="Times New Roman" w:cs="Times New Roman"/>
          <w:sz w:val="24"/>
          <w:szCs w:val="24"/>
        </w:rPr>
        <w:t>- требованиям безопасности и надежности при использовании согласно действующему законодательству в сфере технического регулирования, стандартизации и оценке соответствия продукции, защите прав потребителей.</w:t>
      </w:r>
    </w:p>
    <w:p w:rsidR="005C35B5" w:rsidRPr="001D7112" w:rsidRDefault="005C35B5" w:rsidP="001D7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</w:t>
      </w:r>
      <w:r w:rsidR="00CD6C36" w:rsidRPr="001D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развитие», «Художественно-эстетическое развитие»</w:t>
      </w:r>
      <w:r w:rsidR="00CD6C36" w:rsidRPr="001D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D6C36" w:rsidRPr="001D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развитие».</w:t>
      </w:r>
    </w:p>
    <w:p w:rsidR="00097E95" w:rsidRPr="001D7112" w:rsidRDefault="00CD6C36" w:rsidP="001D7112">
      <w:pPr>
        <w:pStyle w:val="futurismarkdown-paragraph"/>
        <w:spacing w:before="0" w:beforeAutospacing="0" w:after="0" w:afterAutospacing="0"/>
        <w:ind w:firstLine="708"/>
        <w:jc w:val="both"/>
        <w:rPr>
          <w:b/>
        </w:rPr>
      </w:pPr>
      <w:r w:rsidRPr="001D7112">
        <w:t>Согласно Федеральной образовательной программы дошкольного образования</w:t>
      </w:r>
      <w:r w:rsidR="00097E95" w:rsidRPr="001D7112">
        <w:t>, </w:t>
      </w:r>
      <w:r w:rsidR="00097E95" w:rsidRPr="001D7112">
        <w:rPr>
          <w:rStyle w:val="a3"/>
          <w:b w:val="0"/>
        </w:rPr>
        <w:t>центр игры</w:t>
      </w:r>
      <w:r w:rsidR="00097E95" w:rsidRPr="001D7112">
        <w:rPr>
          <w:b/>
        </w:rPr>
        <w:t> </w:t>
      </w:r>
      <w:r w:rsidR="00097E95" w:rsidRPr="001D7112">
        <w:t>должен содержать</w:t>
      </w:r>
      <w:r w:rsidR="00097E95" w:rsidRPr="001D7112">
        <w:rPr>
          <w:b/>
        </w:rPr>
        <w:t> </w:t>
      </w:r>
      <w:r w:rsidR="00097E95" w:rsidRPr="001D7112">
        <w:rPr>
          <w:rStyle w:val="a3"/>
          <w:b w:val="0"/>
        </w:rPr>
        <w:t>оборудование для организации сюжетно-ролевых детских игр</w:t>
      </w:r>
      <w:r w:rsidR="00097E95" w:rsidRPr="001D7112">
        <w:rPr>
          <w:b/>
        </w:rPr>
        <w:t> и </w:t>
      </w:r>
      <w:r w:rsidR="00097E95" w:rsidRPr="001D7112">
        <w:rPr>
          <w:rStyle w:val="a3"/>
          <w:b w:val="0"/>
        </w:rPr>
        <w:t>предметы-заместители</w:t>
      </w:r>
      <w:r w:rsidR="008A7C73" w:rsidRPr="001D7112">
        <w:rPr>
          <w:b/>
        </w:rPr>
        <w:t xml:space="preserve">. </w:t>
      </w:r>
      <w:r w:rsidR="00097E95" w:rsidRPr="001D7112">
        <w:t>В таком центре могут быть, например, наборы игрушек и предметов, помогающих отразить социальный быт: мебель, посуда, орудия труда, куклы, фигурки ж</w:t>
      </w:r>
      <w:r w:rsidR="008B4593" w:rsidRPr="001D7112">
        <w:t>ивотных — взрослых и детёнышей.</w:t>
      </w:r>
      <w:r w:rsidR="00097E95" w:rsidRPr="001D7112">
        <w:t xml:space="preserve"> </w:t>
      </w:r>
      <w:r w:rsidR="00097E95" w:rsidRPr="001D7112">
        <w:t>Также в центре могут быть атрибуты для различных сюжетов, которые могут развернуть дети: «Семья», «Магазин», «Детский сад», «Парикмахерская», «Поликлиника» и другие. </w:t>
      </w:r>
    </w:p>
    <w:p w:rsidR="008B4593" w:rsidRPr="008B4593" w:rsidRDefault="008B4593" w:rsidP="001D711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игры для детей дошкольного возраста могут быть, например, такие предметы:</w:t>
      </w:r>
    </w:p>
    <w:p w:rsidR="008B4593" w:rsidRPr="008B4593" w:rsidRDefault="008B4593" w:rsidP="001D711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Сюжетные игрушки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изображающие животных и их детёнышей. 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Транспортные игрушки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(тележки, машины разных размеров и назначения). 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изображающие предметы труда и быта. 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Предметы-заместители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(счётные палочки вместо ложек, пластмассовые круги вместо тарелок и т. д.). 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атрибуты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играм-имитациям и сюжетно-ролевым, отображающим простые жизненные ситуации и действия (например, «Шофер»). 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743" w:rsidRPr="001D7112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Игрушки-животные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стилизованные под куклу и имитирующие ребёнка (слон в фартуке, свинья в платье, мишка в штанишках, собака в шапочке и фартуке и т. п.). </w:t>
      </w:r>
    </w:p>
    <w:p w:rsidR="008B4593" w:rsidRPr="001D7112" w:rsidRDefault="00E3674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Дидактическая кукла (40–50 см).</w:t>
      </w:r>
      <w:r w:rsidRPr="001D711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Кукла, снабженная всеми предметами нижней и верхней одежды ребенка, используемой в разные сезоны, а также аксессуарами (носовые платки, бусы, ленты, броши и пр.).</w:t>
      </w:r>
    </w:p>
    <w:p w:rsidR="001D7112" w:rsidRPr="001D7112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Куклы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представляющие различные профессии (клоун, вра</w:t>
      </w:r>
      <w:r w:rsidR="001D7112"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>ч, солдат, моряк, повар и др.).</w:t>
      </w:r>
    </w:p>
    <w:p w:rsidR="008B4593" w:rsidRPr="008B4593" w:rsidRDefault="001D7112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Куклы</w:t>
      </w:r>
      <w:r w:rsidRPr="001D7112">
        <w:rPr>
          <w:rStyle w:val="c1"/>
          <w:rFonts w:ascii="Times New Roman" w:hAnsi="Times New Roman" w:cs="Times New Roman"/>
          <w:color w:val="000000"/>
          <w:sz w:val="24"/>
          <w:szCs w:val="24"/>
        </w:rPr>
        <w:t>, изображающие представителей разных народов</w:t>
      </w:r>
      <w:r w:rsidR="008B4593"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112">
        <w:rPr>
          <w:rStyle w:val="c1"/>
          <w:rFonts w:ascii="Times New Roman" w:hAnsi="Times New Roman" w:cs="Times New Roman"/>
          <w:color w:val="000000"/>
          <w:sz w:val="24"/>
          <w:szCs w:val="24"/>
        </w:rPr>
        <w:t>(имеющих характерные черты лица, цвет кожи, одежду).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Набор посуды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размеру куклы. 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Игрушки-двигатели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(каталки разной формы, каталки-погремушки, коляски, тележки и пр.).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Многофункциональные ширмы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Модули-макеты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игрового пространства. 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Большие и маленькие коробки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прорезями в виде окон (из которых можно сделать поезда, тоннели, дома и пр.).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93" w:rsidRPr="008B4593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Игровые коврики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112" w:rsidRPr="001D7112" w:rsidRDefault="008B4593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Набор атрибутов</w:t>
      </w:r>
      <w:r w:rsidRPr="008B4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разнообразных игр: сотовые телефоны, наушники, диски, бинокли, пульт ди</w:t>
      </w:r>
      <w:r w:rsidR="008A7C73" w:rsidRPr="001D71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станционного управления и т. д.</w:t>
      </w:r>
    </w:p>
    <w:p w:rsidR="008A7C73" w:rsidRPr="001D7112" w:rsidRDefault="001D7112" w:rsidP="001D711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Русские народные дидактические игрушки</w:t>
      </w:r>
      <w:r w:rsidRPr="001D711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 игрушки, выполненные в народном стиле (кольца большого размера, матрешки, деревянные шары, яйца и пр.).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112">
        <w:rPr>
          <w:rStyle w:val="c1"/>
          <w:color w:val="000000"/>
        </w:rPr>
        <w:t>Разграниченные зоны для разнообразных сюжетных игр - приготовления еды, купания игрушек, игры в больницу и т.д.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112">
        <w:rPr>
          <w:rStyle w:val="c19"/>
          <w:b/>
          <w:bCs/>
          <w:color w:val="000000"/>
        </w:rPr>
        <w:t>Кукольный уголок:</w:t>
      </w:r>
      <w:r w:rsidRPr="001D7112">
        <w:rPr>
          <w:rStyle w:val="c1"/>
          <w:color w:val="000000"/>
        </w:rPr>
        <w:t> гостиная - комната (для игровых действий, игры с куклами): стол, стулья, сервант, мягкая мебель, можно средних размеров модули для детей. Атрибутика для создания интерьера: полный сервиз чайной и столовой посуды, соразмерной по величине кукол, пластмассовые вазочки, телефон, часы, картины с героями из сказок(1-2) на уровне роста детей, торшер, фотоальбомы и т.п.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7112">
        <w:rPr>
          <w:rStyle w:val="c1"/>
          <w:color w:val="000000"/>
        </w:rPr>
        <w:t xml:space="preserve">Куклы: </w:t>
      </w:r>
      <w:proofErr w:type="spellStart"/>
      <w:r w:rsidRPr="001D7112">
        <w:rPr>
          <w:rStyle w:val="c1"/>
          <w:color w:val="000000"/>
        </w:rPr>
        <w:t>мягконабивные</w:t>
      </w:r>
      <w:proofErr w:type="spellEnd"/>
      <w:r w:rsidRPr="001D7112">
        <w:rPr>
          <w:rStyle w:val="c1"/>
          <w:color w:val="000000"/>
        </w:rPr>
        <w:t>, пластмассовые; имитирующие ребёнка 2-3 лет (40-50 см), с подвижными частями тела</w:t>
      </w:r>
      <w:bookmarkStart w:id="0" w:name="_GoBack"/>
      <w:bookmarkEnd w:id="0"/>
      <w:r w:rsidRPr="001D7112">
        <w:rPr>
          <w:rStyle w:val="c1"/>
          <w:color w:val="000000"/>
        </w:rPr>
        <w:t xml:space="preserve"> – мальчик, девочка; имитирующие ребёнка- младенца (голыш); куклы, сделанные из ткани, с какой-либо характерной для одежды человека деталью (бант, кепи, фартук).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7112">
        <w:rPr>
          <w:rStyle w:val="c1"/>
          <w:color w:val="000000"/>
        </w:rPr>
        <w:t>Животные из пушистых тканей. Коляски для кукол.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7112">
        <w:rPr>
          <w:rStyle w:val="c1"/>
          <w:color w:val="000000"/>
        </w:rPr>
        <w:t>Гостиную можно совместить или расположить рядом с уголком «Ряженья».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112">
        <w:rPr>
          <w:rStyle w:val="c19"/>
          <w:b/>
          <w:bCs/>
          <w:color w:val="000000"/>
        </w:rPr>
        <w:t>Спальня </w:t>
      </w:r>
      <w:r w:rsidRPr="001D7112">
        <w:rPr>
          <w:rStyle w:val="c1"/>
          <w:color w:val="000000"/>
        </w:rPr>
        <w:t>(для игровых действий, игры с куклами</w:t>
      </w:r>
      <w:proofErr w:type="gramStart"/>
      <w:r w:rsidRPr="001D7112">
        <w:rPr>
          <w:rStyle w:val="c1"/>
          <w:color w:val="000000"/>
        </w:rPr>
        <w:t>):  кроватки</w:t>
      </w:r>
      <w:proofErr w:type="gramEnd"/>
      <w:r w:rsidRPr="001D7112">
        <w:rPr>
          <w:rStyle w:val="c1"/>
          <w:color w:val="000000"/>
        </w:rPr>
        <w:t xml:space="preserve"> разных размеров (3-4) с постельными принадлежностями по размеру кровати  (матрац, простыня, одеяло, пододеяльник, подушка, наволочка, покрывало – 3-4 набора), люлька – качалка с постельными принадлежностями для неё.  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7112">
        <w:rPr>
          <w:rStyle w:val="c1"/>
          <w:color w:val="000000"/>
        </w:rPr>
        <w:t>Куклы-младенцы в конвертах. Шкаф для одежды с комплектами постельного белья, пелёнками для кукол – младенцев, одежда для кукол – мальчиков, девочек, наборы зимней и летней одежды.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112">
        <w:rPr>
          <w:rStyle w:val="c19"/>
          <w:b/>
          <w:bCs/>
          <w:color w:val="000000"/>
        </w:rPr>
        <w:t>Кухня </w:t>
      </w:r>
      <w:r w:rsidRPr="001D7112">
        <w:rPr>
          <w:rStyle w:val="c1"/>
          <w:color w:val="000000"/>
        </w:rPr>
        <w:t>(для игровых действий, игры с куклами): кухонный стол, стулья, кран, плита, полка или шкаф для посуды, элементы домашней посуды: настоящая маленькая кастрюлька, ковшик и т.д., набор овощей и фруктов (из папье – маше).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112">
        <w:rPr>
          <w:rStyle w:val="c19"/>
          <w:b/>
          <w:bCs/>
          <w:color w:val="000000"/>
        </w:rPr>
        <w:t>Ванная комната </w:t>
      </w:r>
      <w:r w:rsidRPr="001D7112">
        <w:rPr>
          <w:rStyle w:val="c1"/>
          <w:color w:val="000000"/>
        </w:rPr>
        <w:t xml:space="preserve">(для игровых действий, игры с куклами): ванна с душем или ванночка для купания кукол, тазик, ведро, ковшик, полотенце, заместитель мыла (деревянный кубик, кирпичик), </w:t>
      </w:r>
      <w:proofErr w:type="spellStart"/>
      <w:r w:rsidRPr="001D7112">
        <w:rPr>
          <w:rStyle w:val="c1"/>
          <w:color w:val="000000"/>
        </w:rPr>
        <w:t>пеленальный</w:t>
      </w:r>
      <w:proofErr w:type="spellEnd"/>
      <w:r w:rsidRPr="001D7112">
        <w:rPr>
          <w:rStyle w:val="c1"/>
          <w:color w:val="000000"/>
        </w:rPr>
        <w:t xml:space="preserve"> столик, пелёнки, верёвка (не леска) для белья, прищепки, веничек, щёточка, совок для уборки помещений, игрушечный пылесос и т.д.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112">
        <w:rPr>
          <w:rStyle w:val="c19"/>
          <w:b/>
          <w:bCs/>
          <w:color w:val="000000"/>
        </w:rPr>
        <w:t>Прачечная:</w:t>
      </w:r>
      <w:r w:rsidRPr="001D7112">
        <w:rPr>
          <w:rStyle w:val="c1"/>
          <w:color w:val="000000"/>
        </w:rPr>
        <w:t> гладильная доска, утюжки.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1D7112">
        <w:rPr>
          <w:rStyle w:val="c19"/>
          <w:b/>
          <w:bCs/>
          <w:color w:val="000000"/>
        </w:rPr>
        <w:t>Парикмахерская  </w:t>
      </w:r>
      <w:r w:rsidRPr="001D7112">
        <w:rPr>
          <w:rStyle w:val="c1"/>
          <w:color w:val="000000"/>
        </w:rPr>
        <w:t>(</w:t>
      </w:r>
      <w:proofErr w:type="gramEnd"/>
      <w:r w:rsidRPr="001D7112">
        <w:rPr>
          <w:rStyle w:val="c1"/>
          <w:color w:val="000000"/>
        </w:rPr>
        <w:t>для игровых действий, игры с куклами): трюмо с зеркалом, расчёски, щётки (из картона, фанеры, линолеума), игрушечные наборы для парикмахерских (зеркало, ножницы, накидки, парфюмерные наборы), игровые модули.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112">
        <w:rPr>
          <w:rStyle w:val="c19"/>
          <w:b/>
          <w:bCs/>
          <w:color w:val="000000"/>
        </w:rPr>
        <w:t>Магазин: </w:t>
      </w:r>
      <w:r w:rsidRPr="001D7112">
        <w:rPr>
          <w:rStyle w:val="c1"/>
          <w:color w:val="000000"/>
        </w:rPr>
        <w:t>весы, баночки, бутылочки маленьких размеров из пластика, картона, таблички с наборами продуктов, овощей, фруктов из пластмассы, картона, фанеры, объёмные из клеёнки, набитой внутри поролоном; муляжи – продукты (булочки, пирожки): сумочки, корзиночки из разных материалов (пластмассовые, плетёные, матерчатые, плоскостные из картона, клеёнчатые и т.д.).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112">
        <w:rPr>
          <w:rStyle w:val="c19"/>
          <w:b/>
          <w:bCs/>
          <w:color w:val="000000"/>
        </w:rPr>
        <w:t>Больница: </w:t>
      </w:r>
      <w:r w:rsidRPr="001D7112">
        <w:rPr>
          <w:rStyle w:val="c1"/>
          <w:color w:val="000000"/>
        </w:rPr>
        <w:t>кукла – доктор в профессиональной одежде с символом (медицина – красный крест), фонендоскоп, термометр, можно тематический набор.</w:t>
      </w:r>
    </w:p>
    <w:p w:rsidR="008A7C73" w:rsidRPr="001D7112" w:rsidRDefault="008A7C73" w:rsidP="001D71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112">
        <w:rPr>
          <w:rStyle w:val="c19"/>
          <w:b/>
          <w:bCs/>
          <w:color w:val="000000"/>
        </w:rPr>
        <w:t>Гараж: </w:t>
      </w:r>
      <w:r w:rsidRPr="001D7112">
        <w:rPr>
          <w:rStyle w:val="c1"/>
          <w:color w:val="000000"/>
        </w:rPr>
        <w:t>различные машины, набор инструментов: гаечный ключ, молоточек, отвёртки, насос, шланг.</w:t>
      </w:r>
    </w:p>
    <w:p w:rsidR="008B4593" w:rsidRPr="001D7112" w:rsidRDefault="008B4593" w:rsidP="001D7112">
      <w:pPr>
        <w:pStyle w:val="futurismarkdown-paragraph"/>
        <w:spacing w:before="0" w:beforeAutospacing="0" w:after="120" w:afterAutospacing="0"/>
        <w:jc w:val="both"/>
      </w:pPr>
    </w:p>
    <w:p w:rsidR="00097E95" w:rsidRPr="005C35B5" w:rsidRDefault="00097E95" w:rsidP="001D7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D5" w:rsidRPr="001D7112" w:rsidRDefault="008409D5" w:rsidP="001D71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9D5" w:rsidRPr="001D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611B9"/>
    <w:multiLevelType w:val="multilevel"/>
    <w:tmpl w:val="16DC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C1A7C"/>
    <w:multiLevelType w:val="multilevel"/>
    <w:tmpl w:val="5808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4C"/>
    <w:rsid w:val="00097E95"/>
    <w:rsid w:val="001D7112"/>
    <w:rsid w:val="0054704C"/>
    <w:rsid w:val="005C35B5"/>
    <w:rsid w:val="008409D5"/>
    <w:rsid w:val="008A7C73"/>
    <w:rsid w:val="008B4593"/>
    <w:rsid w:val="00C06597"/>
    <w:rsid w:val="00CD6C36"/>
    <w:rsid w:val="00E3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63D68-3726-4A6F-BD8B-F93B20B0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9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7E95"/>
    <w:rPr>
      <w:b/>
      <w:bCs/>
    </w:rPr>
  </w:style>
  <w:style w:type="character" w:styleId="a4">
    <w:name w:val="Hyperlink"/>
    <w:basedOn w:val="a0"/>
    <w:uiPriority w:val="99"/>
    <w:semiHidden/>
    <w:unhideWhenUsed/>
    <w:rsid w:val="00097E95"/>
    <w:rPr>
      <w:color w:val="0000FF"/>
      <w:u w:val="single"/>
    </w:rPr>
  </w:style>
  <w:style w:type="paragraph" w:customStyle="1" w:styleId="c2">
    <w:name w:val="c2"/>
    <w:basedOn w:val="a"/>
    <w:rsid w:val="008A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7C73"/>
  </w:style>
  <w:style w:type="character" w:customStyle="1" w:styleId="c19">
    <w:name w:val="c19"/>
    <w:basedOn w:val="a0"/>
    <w:rsid w:val="008A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2025-04-25T09:33:00Z</dcterms:created>
  <dcterms:modified xsi:type="dcterms:W3CDTF">2025-04-25T10:04:00Z</dcterms:modified>
</cp:coreProperties>
</file>