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8F" w:rsidRDefault="0058368F" w:rsidP="0058368F">
      <w:pPr>
        <w:pStyle w:val="a3"/>
        <w:numPr>
          <w:ilvl w:val="2"/>
          <w:numId w:val="3"/>
        </w:numPr>
        <w:tabs>
          <w:tab w:val="left" w:pos="1717"/>
        </w:tabs>
        <w:spacing w:before="2"/>
        <w:ind w:left="3689" w:right="751" w:hanging="2394"/>
        <w:jc w:val="both"/>
        <w:rPr>
          <w:b/>
          <w:sz w:val="24"/>
        </w:rPr>
      </w:pPr>
      <w:r>
        <w:rPr>
          <w:b/>
          <w:sz w:val="24"/>
        </w:rPr>
        <w:t>Портфель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достижений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инструмент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динамики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индивидуальных образовательных достижений</w:t>
      </w:r>
    </w:p>
    <w:p w:rsidR="0058368F" w:rsidRDefault="0058368F" w:rsidP="0058368F">
      <w:pPr>
        <w:ind w:left="352" w:right="367" w:firstLine="566"/>
        <w:jc w:val="both"/>
        <w:rPr>
          <w:sz w:val="21"/>
        </w:rPr>
      </w:pPr>
      <w:r>
        <w:rPr>
          <w:sz w:val="21"/>
        </w:rPr>
        <w:t>Показатель динамики образовательных достижений – один из основных показателей в оценке образовательных достижений. На основе выявления характера динамики образовательных достижений обучающихся можно оценивать эффективность учебного процесса, эффективность работы учителя или образовательного учреждения, эффективность системы образования в целом. При этом наиболее часто реализуется подход, основанный на сравнении количественных показателей, характеризующих результаты оценки, полученные в двух точках образовательной траектории учащихся.</w:t>
      </w:r>
    </w:p>
    <w:p w:rsidR="0058368F" w:rsidRDefault="0058368F" w:rsidP="0058368F">
      <w:pPr>
        <w:ind w:left="352" w:right="366" w:firstLine="566"/>
        <w:jc w:val="both"/>
        <w:rPr>
          <w:sz w:val="21"/>
        </w:rPr>
      </w:pPr>
      <w:r>
        <w:rPr>
          <w:sz w:val="21"/>
        </w:rPr>
        <w:t>Оценка</w:t>
      </w:r>
      <w:r>
        <w:rPr>
          <w:spacing w:val="-14"/>
          <w:sz w:val="21"/>
        </w:rPr>
        <w:t xml:space="preserve"> </w:t>
      </w:r>
      <w:r>
        <w:rPr>
          <w:sz w:val="21"/>
        </w:rPr>
        <w:t>динамики</w:t>
      </w:r>
      <w:r>
        <w:rPr>
          <w:spacing w:val="-13"/>
          <w:sz w:val="21"/>
        </w:rPr>
        <w:t xml:space="preserve"> </w:t>
      </w:r>
      <w:r>
        <w:rPr>
          <w:sz w:val="21"/>
        </w:rPr>
        <w:t>образовательных</w:t>
      </w:r>
      <w:r>
        <w:rPr>
          <w:spacing w:val="-13"/>
          <w:sz w:val="21"/>
        </w:rPr>
        <w:t xml:space="preserve"> </w:t>
      </w:r>
      <w:r>
        <w:rPr>
          <w:sz w:val="21"/>
        </w:rPr>
        <w:t>достижений,</w:t>
      </w:r>
      <w:r>
        <w:rPr>
          <w:spacing w:val="-13"/>
          <w:sz w:val="21"/>
        </w:rPr>
        <w:t xml:space="preserve"> </w:t>
      </w:r>
      <w:r>
        <w:rPr>
          <w:sz w:val="21"/>
        </w:rPr>
        <w:t>как</w:t>
      </w:r>
      <w:r>
        <w:rPr>
          <w:spacing w:val="-13"/>
          <w:sz w:val="21"/>
        </w:rPr>
        <w:t xml:space="preserve"> </w:t>
      </w:r>
      <w:r>
        <w:rPr>
          <w:sz w:val="21"/>
        </w:rPr>
        <w:t>правило,</w:t>
      </w:r>
      <w:r>
        <w:rPr>
          <w:spacing w:val="-13"/>
          <w:sz w:val="21"/>
        </w:rPr>
        <w:t xml:space="preserve"> </w:t>
      </w:r>
      <w:r>
        <w:rPr>
          <w:sz w:val="21"/>
        </w:rPr>
        <w:t>имеет</w:t>
      </w:r>
      <w:r>
        <w:rPr>
          <w:spacing w:val="-13"/>
          <w:sz w:val="21"/>
        </w:rPr>
        <w:t xml:space="preserve"> </w:t>
      </w:r>
      <w:r>
        <w:rPr>
          <w:sz w:val="21"/>
        </w:rPr>
        <w:t>две</w:t>
      </w:r>
      <w:r>
        <w:rPr>
          <w:spacing w:val="-13"/>
          <w:sz w:val="21"/>
        </w:rPr>
        <w:t xml:space="preserve"> </w:t>
      </w:r>
      <w:r>
        <w:rPr>
          <w:sz w:val="21"/>
        </w:rPr>
        <w:t>составляющие:</w:t>
      </w:r>
      <w:r>
        <w:rPr>
          <w:spacing w:val="-14"/>
          <w:sz w:val="21"/>
        </w:rPr>
        <w:t xml:space="preserve"> </w:t>
      </w:r>
      <w:r>
        <w:rPr>
          <w:sz w:val="21"/>
        </w:rPr>
        <w:t>педагогическую, понимаемую как оценку динамики степени и уровня овладения действиями с предметным содержанием, и психологическую, связанную с оценкой индивидуального прогресса в развитии ребёнка.</w:t>
      </w:r>
    </w:p>
    <w:p w:rsidR="0058368F" w:rsidRDefault="0058368F" w:rsidP="0058368F">
      <w:pPr>
        <w:ind w:left="352" w:right="365" w:firstLine="566"/>
        <w:jc w:val="both"/>
        <w:rPr>
          <w:sz w:val="21"/>
        </w:rPr>
      </w:pPr>
      <w:r>
        <w:rPr>
          <w:sz w:val="21"/>
        </w:rPr>
        <w:t>Одним из наиболее адекватных инструментов для оценки динамики образовательных достижений служит</w:t>
      </w:r>
      <w:r>
        <w:rPr>
          <w:spacing w:val="-1"/>
          <w:sz w:val="21"/>
        </w:rPr>
        <w:t xml:space="preserve"> </w:t>
      </w:r>
      <w:r>
        <w:rPr>
          <w:sz w:val="21"/>
        </w:rPr>
        <w:t>портфель достижений</w:t>
      </w:r>
      <w:r>
        <w:rPr>
          <w:spacing w:val="-1"/>
          <w:sz w:val="21"/>
        </w:rPr>
        <w:t xml:space="preserve"> </w:t>
      </w:r>
      <w:r>
        <w:rPr>
          <w:sz w:val="21"/>
        </w:rPr>
        <w:t>ученика. Как</w:t>
      </w:r>
      <w:r>
        <w:rPr>
          <w:spacing w:val="-2"/>
          <w:sz w:val="21"/>
        </w:rPr>
        <w:t xml:space="preserve"> </w:t>
      </w:r>
      <w:r>
        <w:rPr>
          <w:sz w:val="21"/>
        </w:rPr>
        <w:t>показывает</w:t>
      </w:r>
      <w:r>
        <w:rPr>
          <w:spacing w:val="-1"/>
          <w:sz w:val="21"/>
        </w:rPr>
        <w:t xml:space="preserve"> </w:t>
      </w:r>
      <w:r>
        <w:rPr>
          <w:sz w:val="21"/>
        </w:rPr>
        <w:t>опыт</w:t>
      </w:r>
      <w:r>
        <w:rPr>
          <w:spacing w:val="-2"/>
          <w:sz w:val="21"/>
        </w:rPr>
        <w:t xml:space="preserve"> </w:t>
      </w:r>
      <w:r>
        <w:rPr>
          <w:sz w:val="21"/>
        </w:rPr>
        <w:t>его использования, портфель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достижений может быть отнесён к разряду аутентичных индивидуальных оценок, ориентированных на демонстрацию динамики образовательных достижений в широком образовательном контексте (в том числе в сфере освоения таких средств самоорганизации собственной учебной деятельности, как самоконтроль, самооценка, рефлексия и т. </w:t>
      </w:r>
      <w:r>
        <w:rPr>
          <w:spacing w:val="-4"/>
          <w:sz w:val="21"/>
        </w:rPr>
        <w:t>д.).</w:t>
      </w:r>
    </w:p>
    <w:p w:rsidR="0058368F" w:rsidRDefault="0058368F" w:rsidP="0058368F">
      <w:pPr>
        <w:ind w:left="352" w:right="369" w:firstLine="566"/>
        <w:jc w:val="both"/>
        <w:rPr>
          <w:sz w:val="21"/>
        </w:rPr>
      </w:pPr>
      <w:r>
        <w:rPr>
          <w:sz w:val="21"/>
        </w:rPr>
        <w:t>Портфель достижений —</w:t>
      </w:r>
      <w:r>
        <w:rPr>
          <w:spacing w:val="-2"/>
          <w:sz w:val="21"/>
        </w:rPr>
        <w:t xml:space="preserve"> </w:t>
      </w:r>
      <w:r>
        <w:rPr>
          <w:sz w:val="21"/>
        </w:rPr>
        <w:t>это не только современная</w:t>
      </w:r>
      <w:r>
        <w:rPr>
          <w:spacing w:val="-1"/>
          <w:sz w:val="21"/>
        </w:rPr>
        <w:t xml:space="preserve"> </w:t>
      </w:r>
      <w:r>
        <w:rPr>
          <w:sz w:val="21"/>
        </w:rPr>
        <w:t>эффективная</w:t>
      </w:r>
      <w:r>
        <w:rPr>
          <w:spacing w:val="-2"/>
          <w:sz w:val="21"/>
        </w:rPr>
        <w:t xml:space="preserve"> </w:t>
      </w:r>
      <w:r>
        <w:rPr>
          <w:sz w:val="21"/>
        </w:rPr>
        <w:t>форма</w:t>
      </w:r>
      <w:r>
        <w:rPr>
          <w:spacing w:val="-2"/>
          <w:sz w:val="21"/>
        </w:rPr>
        <w:t xml:space="preserve"> </w:t>
      </w:r>
      <w:r>
        <w:rPr>
          <w:sz w:val="21"/>
        </w:rPr>
        <w:t>оценивания, но и действенное средство для решения ряда важных педагогических задач, позволяющее:</w:t>
      </w:r>
    </w:p>
    <w:p w:rsidR="0058368F" w:rsidRDefault="0058368F" w:rsidP="0058368F">
      <w:pPr>
        <w:spacing w:line="274" w:lineRule="exact"/>
        <w:ind w:left="919"/>
        <w:jc w:val="both"/>
        <w:rPr>
          <w:sz w:val="24"/>
        </w:rPr>
      </w:pPr>
      <w:r>
        <w:rPr>
          <w:sz w:val="24"/>
        </w:rPr>
        <w:t>·поддерживать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58368F" w:rsidRDefault="0058368F" w:rsidP="0058368F">
      <w:pPr>
        <w:ind w:left="352" w:right="377" w:firstLine="566"/>
        <w:jc w:val="both"/>
        <w:rPr>
          <w:sz w:val="24"/>
        </w:rPr>
      </w:pPr>
      <w:r>
        <w:rPr>
          <w:sz w:val="24"/>
        </w:rPr>
        <w:t xml:space="preserve">·поощрять их активность и самостоятельность, расширять возможности обучения и </w:t>
      </w:r>
      <w:r>
        <w:rPr>
          <w:spacing w:val="-2"/>
          <w:sz w:val="24"/>
        </w:rPr>
        <w:t>самообучения;</w:t>
      </w:r>
    </w:p>
    <w:p w:rsidR="0058368F" w:rsidRDefault="0058368F" w:rsidP="0058368F">
      <w:pPr>
        <w:ind w:left="352" w:right="379" w:firstLine="566"/>
        <w:jc w:val="both"/>
        <w:rPr>
          <w:sz w:val="24"/>
        </w:rPr>
      </w:pPr>
      <w:r>
        <w:rPr>
          <w:sz w:val="24"/>
        </w:rPr>
        <w:t xml:space="preserve">·развивать навыки рефлексивной и оценочной (в том числе </w:t>
      </w:r>
      <w:proofErr w:type="spellStart"/>
      <w:r>
        <w:rPr>
          <w:sz w:val="24"/>
        </w:rPr>
        <w:t>самооценочной</w:t>
      </w:r>
      <w:proofErr w:type="spellEnd"/>
      <w:r>
        <w:rPr>
          <w:sz w:val="24"/>
        </w:rPr>
        <w:t xml:space="preserve">) деятельности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58368F" w:rsidRDefault="0058368F" w:rsidP="0058368F">
      <w:pPr>
        <w:spacing w:before="1"/>
        <w:ind w:left="352" w:right="371" w:firstLine="566"/>
        <w:jc w:val="both"/>
        <w:rPr>
          <w:sz w:val="21"/>
        </w:rPr>
      </w:pPr>
      <w:r>
        <w:rPr>
          <w:sz w:val="21"/>
        </w:rPr>
        <w:t xml:space="preserve">·формировать умение учиться — ставить цели, планировать и организовывать собственную учебную </w:t>
      </w:r>
      <w:r>
        <w:rPr>
          <w:spacing w:val="-2"/>
          <w:sz w:val="21"/>
        </w:rPr>
        <w:t>деятельность.</w:t>
      </w:r>
    </w:p>
    <w:p w:rsidR="0058368F" w:rsidRDefault="0058368F" w:rsidP="0058368F">
      <w:pPr>
        <w:ind w:left="352" w:right="365" w:firstLine="566"/>
        <w:jc w:val="both"/>
        <w:rPr>
          <w:sz w:val="21"/>
        </w:rPr>
      </w:pPr>
      <w:r>
        <w:rPr>
          <w:b/>
          <w:i/>
          <w:sz w:val="21"/>
        </w:rPr>
        <w:t xml:space="preserve">Портфель достижений </w:t>
      </w:r>
      <w:r>
        <w:rPr>
          <w:sz w:val="21"/>
        </w:rPr>
        <w:t xml:space="preserve">представляет собой специально организованную подборку работ, которые демонстрируют усилия, прогресс и достижения обучающегося в различных областях. Портфель достижений является оптимальным способом организации текущей системы оценки. При этом материалы портфеля достижений должны допускать проведение независимой оценки, например при проведении аттестации </w:t>
      </w:r>
      <w:r>
        <w:rPr>
          <w:spacing w:val="-2"/>
          <w:sz w:val="21"/>
        </w:rPr>
        <w:t>педагогов.</w:t>
      </w:r>
    </w:p>
    <w:p w:rsidR="0058368F" w:rsidRDefault="0058368F" w:rsidP="0058368F">
      <w:pPr>
        <w:ind w:left="352" w:right="369" w:firstLine="566"/>
        <w:jc w:val="both"/>
        <w:rPr>
          <w:sz w:val="21"/>
        </w:rPr>
      </w:pPr>
      <w:r>
        <w:rPr>
          <w:sz w:val="21"/>
        </w:rPr>
        <w:t>В состав портфеля достижений могут включаться результаты, достигнутые учеником не только в ходе учебной деятельности, но и в иных формах активности: творческой, социальной, коммуникативной, физкультурно-оздоровительной, трудовой деятельности, протекающей как в рамках повседневной школьной практики, так и за её пределами.</w:t>
      </w:r>
    </w:p>
    <w:p w:rsidR="0058368F" w:rsidRDefault="0058368F" w:rsidP="0058368F">
      <w:pPr>
        <w:spacing w:before="1"/>
        <w:ind w:left="352" w:right="367" w:firstLine="566"/>
        <w:jc w:val="both"/>
        <w:rPr>
          <w:sz w:val="21"/>
        </w:rPr>
      </w:pPr>
      <w:r>
        <w:rPr>
          <w:sz w:val="21"/>
        </w:rPr>
        <w:t>В портфель достижений учеников начальной школы, который используется для оценки достижения планируемых результатов начального общего образования, целесообразно включать следующие материалы.</w:t>
      </w:r>
    </w:p>
    <w:p w:rsidR="0058368F" w:rsidRDefault="0058368F" w:rsidP="0058368F">
      <w:pPr>
        <w:pStyle w:val="a3"/>
        <w:numPr>
          <w:ilvl w:val="0"/>
          <w:numId w:val="2"/>
        </w:numPr>
        <w:tabs>
          <w:tab w:val="left" w:pos="1194"/>
        </w:tabs>
        <w:ind w:right="366" w:firstLine="566"/>
        <w:jc w:val="both"/>
        <w:rPr>
          <w:sz w:val="21"/>
        </w:rPr>
      </w:pPr>
      <w:r>
        <w:rPr>
          <w:b/>
          <w:i/>
          <w:sz w:val="21"/>
        </w:rPr>
        <w:t>Выборки</w:t>
      </w:r>
      <w:r>
        <w:rPr>
          <w:b/>
          <w:i/>
          <w:spacing w:val="-12"/>
          <w:sz w:val="21"/>
        </w:rPr>
        <w:t xml:space="preserve"> </w:t>
      </w:r>
      <w:r>
        <w:rPr>
          <w:b/>
          <w:i/>
          <w:sz w:val="21"/>
        </w:rPr>
        <w:t>детских</w:t>
      </w:r>
      <w:r>
        <w:rPr>
          <w:b/>
          <w:i/>
          <w:spacing w:val="-12"/>
          <w:sz w:val="21"/>
        </w:rPr>
        <w:t xml:space="preserve"> </w:t>
      </w:r>
      <w:r>
        <w:rPr>
          <w:b/>
          <w:i/>
          <w:sz w:val="21"/>
        </w:rPr>
        <w:t>работ</w:t>
      </w:r>
      <w:r>
        <w:rPr>
          <w:b/>
          <w:i/>
          <w:spacing w:val="-9"/>
          <w:sz w:val="21"/>
        </w:rPr>
        <w:t xml:space="preserve"> </w:t>
      </w:r>
      <w:r>
        <w:rPr>
          <w:b/>
          <w:i/>
          <w:sz w:val="21"/>
        </w:rPr>
        <w:t>—</w:t>
      </w:r>
      <w:r>
        <w:rPr>
          <w:b/>
          <w:i/>
          <w:spacing w:val="-9"/>
          <w:sz w:val="21"/>
        </w:rPr>
        <w:t xml:space="preserve"> </w:t>
      </w:r>
      <w:r>
        <w:rPr>
          <w:b/>
          <w:i/>
          <w:sz w:val="21"/>
        </w:rPr>
        <w:t>формальных</w:t>
      </w:r>
      <w:r>
        <w:rPr>
          <w:b/>
          <w:i/>
          <w:spacing w:val="-12"/>
          <w:sz w:val="21"/>
        </w:rPr>
        <w:t xml:space="preserve"> </w:t>
      </w:r>
      <w:r>
        <w:rPr>
          <w:b/>
          <w:i/>
          <w:sz w:val="21"/>
        </w:rPr>
        <w:t>и</w:t>
      </w:r>
      <w:r>
        <w:rPr>
          <w:b/>
          <w:i/>
          <w:spacing w:val="-12"/>
          <w:sz w:val="21"/>
        </w:rPr>
        <w:t xml:space="preserve"> </w:t>
      </w:r>
      <w:r>
        <w:rPr>
          <w:b/>
          <w:i/>
          <w:sz w:val="21"/>
        </w:rPr>
        <w:t>творческих</w:t>
      </w:r>
      <w:r>
        <w:rPr>
          <w:sz w:val="21"/>
        </w:rPr>
        <w:t>,</w:t>
      </w:r>
      <w:r>
        <w:rPr>
          <w:spacing w:val="-12"/>
          <w:sz w:val="21"/>
        </w:rPr>
        <w:t xml:space="preserve"> </w:t>
      </w:r>
      <w:r>
        <w:rPr>
          <w:sz w:val="21"/>
        </w:rPr>
        <w:t>выполненных</w:t>
      </w:r>
      <w:r>
        <w:rPr>
          <w:spacing w:val="-12"/>
          <w:sz w:val="21"/>
        </w:rPr>
        <w:t xml:space="preserve"> </w:t>
      </w:r>
      <w:r>
        <w:rPr>
          <w:sz w:val="21"/>
        </w:rPr>
        <w:t>в</w:t>
      </w:r>
      <w:r>
        <w:rPr>
          <w:spacing w:val="-9"/>
          <w:sz w:val="21"/>
        </w:rPr>
        <w:t xml:space="preserve"> </w:t>
      </w:r>
      <w:r>
        <w:rPr>
          <w:sz w:val="21"/>
        </w:rPr>
        <w:t>ходе</w:t>
      </w:r>
      <w:r>
        <w:rPr>
          <w:spacing w:val="-11"/>
          <w:sz w:val="21"/>
        </w:rPr>
        <w:t xml:space="preserve"> </w:t>
      </w:r>
      <w:r>
        <w:rPr>
          <w:sz w:val="21"/>
        </w:rPr>
        <w:t>обязательных</w:t>
      </w:r>
      <w:r>
        <w:rPr>
          <w:spacing w:val="-10"/>
          <w:sz w:val="21"/>
        </w:rPr>
        <w:t xml:space="preserve"> </w:t>
      </w:r>
      <w:r>
        <w:rPr>
          <w:sz w:val="21"/>
        </w:rPr>
        <w:t>учебных занятий по всем изучаемым предметам, а также в ходе посещаемых учащимися факультативных учебных занятий, реализуемых в рамках образовательной программы образовательного учреждения (как её общеобразовательной составляющей, так и программы дополнительного образования).</w:t>
      </w:r>
    </w:p>
    <w:p w:rsidR="0058368F" w:rsidRDefault="0058368F" w:rsidP="0058368F">
      <w:pPr>
        <w:ind w:left="352" w:right="367" w:firstLine="566"/>
        <w:jc w:val="both"/>
        <w:rPr>
          <w:sz w:val="21"/>
        </w:rPr>
      </w:pPr>
      <w:r>
        <w:rPr>
          <w:sz w:val="21"/>
        </w:rPr>
        <w:t xml:space="preserve">Обязательной составляющей портфеля достижений являются материалы </w:t>
      </w:r>
      <w:r>
        <w:rPr>
          <w:i/>
          <w:sz w:val="21"/>
        </w:rPr>
        <w:t xml:space="preserve">стартовой диагностики, промежуточных и итоговых стандартизированных работ </w:t>
      </w:r>
      <w:r>
        <w:rPr>
          <w:sz w:val="21"/>
        </w:rPr>
        <w:t>по отдельным предметам.</w:t>
      </w:r>
    </w:p>
    <w:p w:rsidR="0058368F" w:rsidRDefault="0058368F" w:rsidP="0058368F">
      <w:pPr>
        <w:spacing w:before="1"/>
        <w:ind w:left="352" w:right="366" w:firstLine="566"/>
        <w:jc w:val="both"/>
        <w:rPr>
          <w:sz w:val="21"/>
        </w:rPr>
      </w:pPr>
      <w:r>
        <w:rPr>
          <w:sz w:val="21"/>
        </w:rPr>
        <w:t>Остальные</w:t>
      </w:r>
      <w:r>
        <w:rPr>
          <w:spacing w:val="-5"/>
          <w:sz w:val="21"/>
        </w:rPr>
        <w:t xml:space="preserve"> </w:t>
      </w:r>
      <w:r>
        <w:rPr>
          <w:sz w:val="21"/>
        </w:rPr>
        <w:t>работы</w:t>
      </w:r>
      <w:r>
        <w:rPr>
          <w:spacing w:val="-5"/>
          <w:sz w:val="21"/>
        </w:rPr>
        <w:t xml:space="preserve"> </w:t>
      </w:r>
      <w:r>
        <w:rPr>
          <w:sz w:val="21"/>
        </w:rPr>
        <w:t>должны</w:t>
      </w:r>
      <w:r>
        <w:rPr>
          <w:spacing w:val="-8"/>
          <w:sz w:val="21"/>
        </w:rPr>
        <w:t xml:space="preserve"> </w:t>
      </w:r>
      <w:r>
        <w:rPr>
          <w:sz w:val="21"/>
        </w:rPr>
        <w:t>быть</w:t>
      </w:r>
      <w:r>
        <w:rPr>
          <w:spacing w:val="-5"/>
          <w:sz w:val="21"/>
        </w:rPr>
        <w:t xml:space="preserve"> </w:t>
      </w:r>
      <w:r>
        <w:rPr>
          <w:sz w:val="21"/>
        </w:rPr>
        <w:t>подобраны</w:t>
      </w:r>
      <w:r>
        <w:rPr>
          <w:spacing w:val="-5"/>
          <w:sz w:val="21"/>
        </w:rPr>
        <w:t xml:space="preserve"> </w:t>
      </w:r>
      <w:r>
        <w:rPr>
          <w:sz w:val="21"/>
        </w:rPr>
        <w:t>так,</w:t>
      </w:r>
      <w:r>
        <w:rPr>
          <w:spacing w:val="-4"/>
          <w:sz w:val="21"/>
        </w:rPr>
        <w:t xml:space="preserve"> </w:t>
      </w:r>
      <w:r>
        <w:rPr>
          <w:sz w:val="21"/>
        </w:rPr>
        <w:t>чтобы</w:t>
      </w:r>
      <w:r>
        <w:rPr>
          <w:spacing w:val="-5"/>
          <w:sz w:val="21"/>
        </w:rPr>
        <w:t xml:space="preserve"> </w:t>
      </w:r>
      <w:r>
        <w:rPr>
          <w:sz w:val="21"/>
        </w:rPr>
        <w:t>их</w:t>
      </w:r>
      <w:r>
        <w:rPr>
          <w:spacing w:val="-5"/>
          <w:sz w:val="21"/>
        </w:rPr>
        <w:t xml:space="preserve"> </w:t>
      </w:r>
      <w:r>
        <w:rPr>
          <w:sz w:val="21"/>
        </w:rPr>
        <w:t>совокупность</w:t>
      </w:r>
      <w:r>
        <w:rPr>
          <w:spacing w:val="-5"/>
          <w:sz w:val="21"/>
        </w:rPr>
        <w:t xml:space="preserve"> </w:t>
      </w:r>
      <w:r>
        <w:rPr>
          <w:sz w:val="21"/>
        </w:rPr>
        <w:t>демонстрировала</w:t>
      </w:r>
      <w:r>
        <w:rPr>
          <w:spacing w:val="-5"/>
          <w:sz w:val="21"/>
        </w:rPr>
        <w:t xml:space="preserve"> </w:t>
      </w:r>
      <w:r>
        <w:rPr>
          <w:sz w:val="21"/>
        </w:rPr>
        <w:t>нарастающие успешность, объём и глубину знаний, достижение более высоких уровней формируемых учебных действий. Примерами такого рода работ могут быть:</w:t>
      </w:r>
    </w:p>
    <w:p w:rsidR="0058368F" w:rsidRDefault="0058368F" w:rsidP="0058368F">
      <w:pPr>
        <w:ind w:left="352" w:right="368" w:firstLine="566"/>
        <w:jc w:val="both"/>
        <w:rPr>
          <w:sz w:val="24"/>
        </w:rPr>
      </w:pPr>
      <w:r>
        <w:rPr>
          <w:sz w:val="24"/>
        </w:rPr>
        <w:t>·</w:t>
      </w:r>
      <w:r>
        <w:rPr>
          <w:i/>
          <w:sz w:val="24"/>
        </w:rPr>
        <w:t>по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русскому,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родному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языку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литературному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чтению,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литературному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чтению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 xml:space="preserve">родном языке, иностранному языку </w:t>
      </w:r>
      <w:r>
        <w:rPr>
          <w:sz w:val="24"/>
        </w:rPr>
        <w:t>— диктанты и изложения, сочинения на заданную тему, сочинения 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произвольную</w:t>
      </w:r>
      <w:r>
        <w:rPr>
          <w:spacing w:val="-12"/>
          <w:sz w:val="24"/>
        </w:rPr>
        <w:t xml:space="preserve"> </w:t>
      </w:r>
      <w:r>
        <w:rPr>
          <w:sz w:val="24"/>
        </w:rPr>
        <w:t>тему,</w:t>
      </w:r>
      <w:r>
        <w:rPr>
          <w:spacing w:val="-11"/>
          <w:sz w:val="24"/>
        </w:rPr>
        <w:t xml:space="preserve"> </w:t>
      </w:r>
      <w:r>
        <w:rPr>
          <w:sz w:val="24"/>
        </w:rPr>
        <w:t>аудиозаписи</w:t>
      </w:r>
      <w:r>
        <w:rPr>
          <w:spacing w:val="-12"/>
          <w:sz w:val="24"/>
        </w:rPr>
        <w:t xml:space="preserve"> </w:t>
      </w:r>
      <w:r>
        <w:rPr>
          <w:sz w:val="24"/>
        </w:rPr>
        <w:t>монологических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диалогических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-11"/>
          <w:sz w:val="24"/>
        </w:rPr>
        <w:t xml:space="preserve"> </w:t>
      </w:r>
      <w:r>
        <w:rPr>
          <w:sz w:val="24"/>
        </w:rPr>
        <w:t>«дневники</w:t>
      </w:r>
    </w:p>
    <w:p w:rsidR="0058368F" w:rsidRDefault="0058368F" w:rsidP="0058368F">
      <w:pPr>
        <w:jc w:val="both"/>
        <w:rPr>
          <w:sz w:val="24"/>
        </w:rPr>
        <w:sectPr w:rsidR="0058368F">
          <w:pgSz w:w="11910" w:h="16840"/>
          <w:pgMar w:top="1040" w:right="480" w:bottom="1220" w:left="780" w:header="0" w:footer="985" w:gutter="0"/>
          <w:cols w:space="720"/>
        </w:sectPr>
      </w:pPr>
    </w:p>
    <w:p w:rsidR="0058368F" w:rsidRDefault="0058368F" w:rsidP="0058368F">
      <w:pPr>
        <w:spacing w:before="66"/>
        <w:ind w:left="352" w:right="371"/>
        <w:jc w:val="both"/>
        <w:rPr>
          <w:sz w:val="24"/>
        </w:rPr>
      </w:pPr>
      <w:r>
        <w:rPr>
          <w:sz w:val="24"/>
        </w:rPr>
        <w:lastRenderedPageBreak/>
        <w:t>читателя», иллюстрированные «авторские» работы детей, материалы их самоанализа и рефлексии и т.п.;</w:t>
      </w:r>
    </w:p>
    <w:p w:rsidR="0058368F" w:rsidRDefault="0058368F" w:rsidP="0058368F">
      <w:pPr>
        <w:ind w:left="352" w:right="369" w:firstLine="566"/>
        <w:jc w:val="both"/>
        <w:rPr>
          <w:sz w:val="24"/>
        </w:rPr>
      </w:pPr>
      <w:r>
        <w:rPr>
          <w:sz w:val="24"/>
        </w:rPr>
        <w:t>·</w:t>
      </w:r>
      <w:r>
        <w:rPr>
          <w:i/>
          <w:sz w:val="24"/>
        </w:rPr>
        <w:t>по</w:t>
      </w:r>
      <w:r>
        <w:rPr>
          <w:i/>
          <w:spacing w:val="80"/>
          <w:sz w:val="24"/>
        </w:rPr>
        <w:t xml:space="preserve">  </w:t>
      </w:r>
      <w:r>
        <w:rPr>
          <w:i/>
          <w:sz w:val="24"/>
        </w:rPr>
        <w:t>математике</w:t>
      </w:r>
      <w:r>
        <w:rPr>
          <w:i/>
          <w:spacing w:val="80"/>
          <w:sz w:val="24"/>
        </w:rPr>
        <w:t xml:space="preserve">  </w:t>
      </w:r>
      <w:r>
        <w:rPr>
          <w:sz w:val="24"/>
        </w:rPr>
        <w:t>—</w:t>
      </w:r>
      <w:r>
        <w:rPr>
          <w:spacing w:val="80"/>
          <w:sz w:val="24"/>
        </w:rPr>
        <w:t xml:space="preserve">  </w:t>
      </w:r>
      <w:r>
        <w:rPr>
          <w:sz w:val="24"/>
        </w:rPr>
        <w:t>математические</w:t>
      </w:r>
      <w:r>
        <w:rPr>
          <w:spacing w:val="80"/>
          <w:sz w:val="24"/>
        </w:rPr>
        <w:t xml:space="preserve">  </w:t>
      </w:r>
      <w:r>
        <w:rPr>
          <w:sz w:val="24"/>
        </w:rPr>
        <w:t>диктанты,</w:t>
      </w:r>
      <w:r>
        <w:rPr>
          <w:spacing w:val="80"/>
          <w:sz w:val="24"/>
        </w:rPr>
        <w:t xml:space="preserve">  </w:t>
      </w:r>
      <w:r>
        <w:rPr>
          <w:sz w:val="24"/>
        </w:rPr>
        <w:t>оформленные</w:t>
      </w:r>
      <w:r>
        <w:rPr>
          <w:spacing w:val="80"/>
          <w:sz w:val="24"/>
        </w:rPr>
        <w:t xml:space="preserve">  </w:t>
      </w:r>
      <w:r>
        <w:rPr>
          <w:sz w:val="24"/>
        </w:rPr>
        <w:t>результаты мини-исследований, записи решения учебно-познавательных и учебно-практических задач, математические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6"/>
          <w:sz w:val="24"/>
        </w:rPr>
        <w:t xml:space="preserve"> </w:t>
      </w:r>
      <w:r>
        <w:rPr>
          <w:sz w:val="24"/>
        </w:rPr>
        <w:t>аудиозаписи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6"/>
          <w:sz w:val="24"/>
        </w:rPr>
        <w:t xml:space="preserve"> </w:t>
      </w:r>
      <w:r>
        <w:rPr>
          <w:sz w:val="24"/>
        </w:rPr>
        <w:t>(демонстрирующих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счёта, рассуждений, доказательств, выступлений, сообщений на математические темы), материалы самоанализа и рефлексии и т.п.;</w:t>
      </w:r>
    </w:p>
    <w:p w:rsidR="0058368F" w:rsidRDefault="0058368F" w:rsidP="0058368F">
      <w:pPr>
        <w:spacing w:before="1"/>
        <w:ind w:left="352" w:right="367" w:firstLine="566"/>
        <w:jc w:val="both"/>
        <w:rPr>
          <w:sz w:val="24"/>
        </w:rPr>
      </w:pPr>
      <w:r>
        <w:rPr>
          <w:sz w:val="24"/>
        </w:rPr>
        <w:t>·</w:t>
      </w:r>
      <w:r>
        <w:rPr>
          <w:i/>
          <w:sz w:val="24"/>
        </w:rPr>
        <w:t xml:space="preserve">по окружающему миру </w:t>
      </w:r>
      <w:r>
        <w:rPr>
          <w:sz w:val="24"/>
        </w:rPr>
        <w:t>— дневники наблюдений, оформленные результаты мин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исследований и мини-проектов, интервью, аудиозаписи устных ответов, творческие работы, материалы самоанализа и рефлексии </w:t>
      </w:r>
      <w:proofErr w:type="spellStart"/>
      <w:r>
        <w:rPr>
          <w:sz w:val="24"/>
        </w:rPr>
        <w:t>и·т.п</w:t>
      </w:r>
      <w:proofErr w:type="spellEnd"/>
      <w:r>
        <w:rPr>
          <w:sz w:val="24"/>
        </w:rPr>
        <w:t>.;</w:t>
      </w:r>
    </w:p>
    <w:p w:rsidR="0058368F" w:rsidRDefault="0058368F" w:rsidP="0058368F">
      <w:pPr>
        <w:ind w:left="352" w:right="364" w:firstLine="566"/>
        <w:jc w:val="both"/>
        <w:rPr>
          <w:sz w:val="24"/>
        </w:rPr>
      </w:pPr>
      <w:r>
        <w:rPr>
          <w:sz w:val="24"/>
        </w:rPr>
        <w:t>·</w:t>
      </w:r>
      <w:r>
        <w:rPr>
          <w:i/>
          <w:sz w:val="24"/>
        </w:rPr>
        <w:t>по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предметам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эстетического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цикла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аудиозаписи,</w:t>
      </w:r>
      <w:r>
        <w:rPr>
          <w:spacing w:val="-6"/>
          <w:sz w:val="24"/>
        </w:rPr>
        <w:t xml:space="preserve"> </w:t>
      </w:r>
      <w:r>
        <w:rPr>
          <w:sz w:val="24"/>
        </w:rPr>
        <w:t>фото-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видеоизображения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примеров исполнительской деятельности, иллюстрации к музыкальным произведениям, иллюстрации на заданную</w:t>
      </w:r>
      <w:r>
        <w:rPr>
          <w:spacing w:val="-15"/>
          <w:sz w:val="24"/>
        </w:rPr>
        <w:t xml:space="preserve"> </w:t>
      </w:r>
      <w:r>
        <w:rPr>
          <w:sz w:val="24"/>
        </w:rPr>
        <w:t>тему,</w:t>
      </w:r>
      <w:r>
        <w:rPr>
          <w:spacing w:val="-15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1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15"/>
          <w:sz w:val="24"/>
        </w:rPr>
        <w:t xml:space="preserve"> </w:t>
      </w:r>
      <w:r>
        <w:rPr>
          <w:sz w:val="24"/>
        </w:rPr>
        <w:t>аудиозаписи</w:t>
      </w:r>
      <w:r>
        <w:rPr>
          <w:spacing w:val="-15"/>
          <w:sz w:val="24"/>
        </w:rPr>
        <w:t xml:space="preserve"> </w:t>
      </w:r>
      <w:r>
        <w:rPr>
          <w:sz w:val="24"/>
        </w:rPr>
        <w:t>монологических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высказывани</w:t>
      </w:r>
      <w:proofErr w:type="gramStart"/>
      <w:r>
        <w:rPr>
          <w:sz w:val="24"/>
        </w:rPr>
        <w:t>й-</w:t>
      </w:r>
      <w:proofErr w:type="gramEnd"/>
      <w:r>
        <w:rPr>
          <w:sz w:val="24"/>
        </w:rPr>
        <w:t xml:space="preserve"> описаний, материалы самоанализа и рефлексии и т. п.;</w:t>
      </w:r>
    </w:p>
    <w:p w:rsidR="0058368F" w:rsidRDefault="0058368F" w:rsidP="0058368F">
      <w:pPr>
        <w:ind w:left="352" w:right="372" w:firstLine="566"/>
        <w:jc w:val="both"/>
        <w:rPr>
          <w:sz w:val="24"/>
        </w:rPr>
      </w:pPr>
      <w:r>
        <w:rPr>
          <w:sz w:val="24"/>
        </w:rPr>
        <w:t>·</w:t>
      </w:r>
      <w:r>
        <w:rPr>
          <w:i/>
          <w:sz w:val="24"/>
        </w:rPr>
        <w:t xml:space="preserve">по технологии </w:t>
      </w:r>
      <w:r>
        <w:rPr>
          <w:sz w:val="24"/>
        </w:rPr>
        <w:t>— фото- и видеоизображения продуктов исполнительской деятельности, аудиозаписи монологических высказываний-описаний, продукты собственного творчества, материалы самоанализа и рефлексии и т. п.;</w:t>
      </w:r>
    </w:p>
    <w:p w:rsidR="0058368F" w:rsidRDefault="0058368F" w:rsidP="0058368F">
      <w:pPr>
        <w:spacing w:before="2"/>
        <w:ind w:left="352" w:right="367" w:firstLine="566"/>
        <w:jc w:val="both"/>
        <w:rPr>
          <w:sz w:val="21"/>
        </w:rPr>
      </w:pPr>
      <w:r>
        <w:rPr>
          <w:sz w:val="21"/>
        </w:rPr>
        <w:t>·</w:t>
      </w:r>
      <w:r>
        <w:rPr>
          <w:i/>
          <w:sz w:val="21"/>
        </w:rPr>
        <w:t>по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физкультуре</w:t>
      </w:r>
      <w:r>
        <w:rPr>
          <w:i/>
          <w:spacing w:val="-8"/>
          <w:sz w:val="21"/>
        </w:rPr>
        <w:t xml:space="preserve"> </w:t>
      </w:r>
      <w:r>
        <w:rPr>
          <w:sz w:val="21"/>
        </w:rPr>
        <w:t>—</w:t>
      </w:r>
      <w:r>
        <w:rPr>
          <w:spacing w:val="-8"/>
          <w:sz w:val="21"/>
        </w:rPr>
        <w:t xml:space="preserve"> </w:t>
      </w:r>
      <w:r>
        <w:rPr>
          <w:sz w:val="21"/>
        </w:rPr>
        <w:t>видеоизображения</w:t>
      </w:r>
      <w:r>
        <w:rPr>
          <w:spacing w:val="-7"/>
          <w:sz w:val="21"/>
        </w:rPr>
        <w:t xml:space="preserve"> </w:t>
      </w:r>
      <w:r>
        <w:rPr>
          <w:sz w:val="21"/>
        </w:rPr>
        <w:t>примеров</w:t>
      </w:r>
      <w:r>
        <w:rPr>
          <w:spacing w:val="-7"/>
          <w:sz w:val="21"/>
        </w:rPr>
        <w:t xml:space="preserve"> </w:t>
      </w:r>
      <w:r>
        <w:rPr>
          <w:sz w:val="21"/>
        </w:rPr>
        <w:t>исполнительской</w:t>
      </w:r>
      <w:r>
        <w:rPr>
          <w:spacing w:val="-8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-8"/>
          <w:sz w:val="21"/>
        </w:rPr>
        <w:t xml:space="preserve"> </w:t>
      </w:r>
      <w:r>
        <w:rPr>
          <w:sz w:val="21"/>
        </w:rPr>
        <w:t>дневники</w:t>
      </w:r>
      <w:r>
        <w:rPr>
          <w:spacing w:val="-5"/>
          <w:sz w:val="21"/>
        </w:rPr>
        <w:t xml:space="preserve"> </w:t>
      </w:r>
      <w:r>
        <w:rPr>
          <w:sz w:val="21"/>
        </w:rPr>
        <w:t>наблюдений и самоконтроля, самостоятельно составленные расписания и режим дня, комплексы физических упражнений, материалы самоанализа и рефлексии и т. п.</w:t>
      </w:r>
    </w:p>
    <w:p w:rsidR="0058368F" w:rsidRDefault="0058368F" w:rsidP="0058368F">
      <w:pPr>
        <w:pStyle w:val="a3"/>
        <w:numPr>
          <w:ilvl w:val="0"/>
          <w:numId w:val="2"/>
        </w:numPr>
        <w:tabs>
          <w:tab w:val="left" w:pos="1311"/>
        </w:tabs>
        <w:ind w:right="367" w:firstLine="566"/>
        <w:jc w:val="both"/>
        <w:rPr>
          <w:sz w:val="21"/>
        </w:rPr>
      </w:pPr>
      <w:r>
        <w:rPr>
          <w:b/>
          <w:i/>
          <w:sz w:val="21"/>
        </w:rPr>
        <w:t xml:space="preserve">Систематизированные материалы наблюдений </w:t>
      </w:r>
      <w:r>
        <w:rPr>
          <w:i/>
          <w:sz w:val="21"/>
        </w:rPr>
        <w:t xml:space="preserve">(оценочные листы, материалы и листы наблюдений и т.п.) </w:t>
      </w:r>
      <w:r>
        <w:rPr>
          <w:sz w:val="21"/>
        </w:rPr>
        <w:t>за процессом овладения универсальными учебными действиями, которые ведут учителя начальных классов (выступающие и в роли учителя-предметника, и в роли классного руководителя), иные учителя-предметники, школьный психолог, организатор воспитательной работы и другие непосредственные участники образовательного процесса.</w:t>
      </w:r>
    </w:p>
    <w:p w:rsidR="0058368F" w:rsidRDefault="0058368F" w:rsidP="0058368F">
      <w:pPr>
        <w:pStyle w:val="a3"/>
        <w:numPr>
          <w:ilvl w:val="0"/>
          <w:numId w:val="2"/>
        </w:numPr>
        <w:tabs>
          <w:tab w:val="left" w:pos="1244"/>
        </w:tabs>
        <w:ind w:right="365" w:firstLine="566"/>
        <w:jc w:val="both"/>
        <w:rPr>
          <w:sz w:val="21"/>
        </w:rPr>
      </w:pPr>
      <w:r>
        <w:rPr>
          <w:b/>
          <w:i/>
          <w:sz w:val="21"/>
        </w:rPr>
        <w:t xml:space="preserve">Материалы, характеризующие достижения обучающихся в рамках внеучебной </w:t>
      </w:r>
      <w:r>
        <w:rPr>
          <w:sz w:val="21"/>
        </w:rPr>
        <w:t xml:space="preserve">(школьной и внешкольной) </w:t>
      </w:r>
      <w:r>
        <w:rPr>
          <w:b/>
          <w:i/>
          <w:sz w:val="21"/>
        </w:rPr>
        <w:t>и досуговой деятельности</w:t>
      </w:r>
      <w:r>
        <w:rPr>
          <w:sz w:val="21"/>
        </w:rPr>
        <w:t xml:space="preserve">, например, результаты участия в олимпиадах, конкурсах, смотрах, выставках, концертах, спортивных мероприятиях, поделки и др. Основное требование, предъявляемое к этим материалам, – отражение в них степени </w:t>
      </w:r>
      <w:proofErr w:type="gramStart"/>
      <w:r>
        <w:rPr>
          <w:sz w:val="21"/>
        </w:rPr>
        <w:t>достижения планируемых результатов освоения примерной образовательной программы начального общего образования</w:t>
      </w:r>
      <w:proofErr w:type="gramEnd"/>
      <w:r>
        <w:rPr>
          <w:sz w:val="21"/>
        </w:rPr>
        <w:t>.</w:t>
      </w:r>
    </w:p>
    <w:p w:rsidR="0058368F" w:rsidRDefault="0058368F" w:rsidP="0058368F">
      <w:pPr>
        <w:ind w:left="352" w:right="368" w:firstLine="566"/>
        <w:jc w:val="both"/>
        <w:rPr>
          <w:sz w:val="21"/>
        </w:rPr>
      </w:pPr>
      <w:r>
        <w:rPr>
          <w:b/>
          <w:sz w:val="21"/>
        </w:rPr>
        <w:t>Анализ,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интерпретация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и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 xml:space="preserve">оценка </w:t>
      </w:r>
      <w:r>
        <w:rPr>
          <w:sz w:val="21"/>
        </w:rPr>
        <w:t>отдельных</w:t>
      </w:r>
      <w:r>
        <w:rPr>
          <w:spacing w:val="-2"/>
          <w:sz w:val="21"/>
        </w:rPr>
        <w:t xml:space="preserve"> </w:t>
      </w:r>
      <w:r>
        <w:rPr>
          <w:sz w:val="21"/>
        </w:rPr>
        <w:t>составляющих</w:t>
      </w:r>
      <w:r>
        <w:rPr>
          <w:spacing w:val="-2"/>
          <w:sz w:val="21"/>
        </w:rPr>
        <w:t xml:space="preserve"> </w:t>
      </w:r>
      <w:r>
        <w:rPr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z w:val="21"/>
        </w:rPr>
        <w:t>портфеля</w:t>
      </w:r>
      <w:r>
        <w:rPr>
          <w:spacing w:val="-3"/>
          <w:sz w:val="21"/>
        </w:rPr>
        <w:t xml:space="preserve"> </w:t>
      </w:r>
      <w:r>
        <w:rPr>
          <w:sz w:val="21"/>
        </w:rPr>
        <w:t>достижений</w:t>
      </w:r>
      <w:r>
        <w:rPr>
          <w:spacing w:val="-5"/>
          <w:sz w:val="21"/>
        </w:rPr>
        <w:t xml:space="preserve"> </w:t>
      </w:r>
      <w:r>
        <w:rPr>
          <w:sz w:val="21"/>
        </w:rPr>
        <w:t>в</w:t>
      </w:r>
      <w:r>
        <w:rPr>
          <w:spacing w:val="-1"/>
          <w:sz w:val="21"/>
        </w:rPr>
        <w:t xml:space="preserve"> </w:t>
      </w:r>
      <w:r>
        <w:rPr>
          <w:sz w:val="21"/>
        </w:rPr>
        <w:t>целом</w:t>
      </w:r>
      <w:r>
        <w:rPr>
          <w:spacing w:val="-4"/>
          <w:sz w:val="21"/>
        </w:rPr>
        <w:t xml:space="preserve"> </w:t>
      </w:r>
      <w:r>
        <w:rPr>
          <w:sz w:val="21"/>
        </w:rPr>
        <w:t>ведутся</w:t>
      </w:r>
      <w:r>
        <w:rPr>
          <w:spacing w:val="-3"/>
          <w:sz w:val="21"/>
        </w:rPr>
        <w:t xml:space="preserve"> </w:t>
      </w:r>
      <w:r>
        <w:rPr>
          <w:sz w:val="21"/>
        </w:rPr>
        <w:t>с позиций достижения планируемых результатов с учётом основных результатов начального общего образования, закреплённых в Стандарте.</w:t>
      </w:r>
    </w:p>
    <w:p w:rsidR="0058368F" w:rsidRDefault="0058368F" w:rsidP="0058368F">
      <w:pPr>
        <w:spacing w:before="1"/>
        <w:ind w:left="352" w:right="365" w:firstLine="566"/>
        <w:jc w:val="both"/>
        <w:rPr>
          <w:sz w:val="21"/>
        </w:rPr>
      </w:pPr>
      <w:proofErr w:type="gramStart"/>
      <w:r>
        <w:rPr>
          <w:sz w:val="21"/>
        </w:rPr>
        <w:t>Оценка</w:t>
      </w:r>
      <w:proofErr w:type="gramEnd"/>
      <w:r>
        <w:rPr>
          <w:sz w:val="21"/>
        </w:rPr>
        <w:t xml:space="preserve"> как отдельных составляющих, так и портфеля достижений в целом ведётся на </w:t>
      </w:r>
      <w:r>
        <w:rPr>
          <w:i/>
          <w:sz w:val="21"/>
        </w:rPr>
        <w:t>критериальной основе</w:t>
      </w:r>
      <w:r>
        <w:rPr>
          <w:sz w:val="21"/>
        </w:rPr>
        <w:t>, поэтому портфели достижений должны сопровождаться специальными документами, в которых описаны состав портфеля достижений; критерии, на основе которых оцениваются отдельные работы, и вклад каждой работы в накопленную оценку выпускника.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детей.</w:t>
      </w:r>
    </w:p>
    <w:p w:rsidR="0058368F" w:rsidRDefault="0058368F" w:rsidP="0058368F">
      <w:pPr>
        <w:ind w:left="352" w:right="368" w:firstLine="566"/>
        <w:jc w:val="both"/>
        <w:rPr>
          <w:sz w:val="21"/>
        </w:rPr>
      </w:pPr>
      <w:r>
        <w:rPr>
          <w:sz w:val="21"/>
        </w:rPr>
        <w:t>При адаптации критериев целесообразно соотносить их с критериями и нормами, представленными в примерах инструментария для итоговой оценки достижения планируемых результатов, естественно, спроецировав их предварительно на данный этап обучения.</w:t>
      </w:r>
    </w:p>
    <w:p w:rsidR="0058368F" w:rsidRDefault="0058368F" w:rsidP="0058368F">
      <w:pPr>
        <w:spacing w:before="1"/>
        <w:ind w:left="352" w:right="364" w:firstLine="566"/>
        <w:jc w:val="both"/>
        <w:rPr>
          <w:sz w:val="21"/>
        </w:rPr>
      </w:pPr>
      <w:r>
        <w:rPr>
          <w:sz w:val="21"/>
        </w:rPr>
        <w:t>По результатам оценки, которая формируется на основе материалов портфеля достижений, делаются выводы о:</w:t>
      </w:r>
    </w:p>
    <w:p w:rsidR="0058368F" w:rsidRDefault="0058368F" w:rsidP="0058368F">
      <w:pPr>
        <w:pStyle w:val="a3"/>
        <w:numPr>
          <w:ilvl w:val="0"/>
          <w:numId w:val="1"/>
        </w:numPr>
        <w:tabs>
          <w:tab w:val="left" w:pos="1136"/>
        </w:tabs>
        <w:ind w:right="365" w:firstLine="566"/>
        <w:rPr>
          <w:sz w:val="21"/>
        </w:rPr>
      </w:pPr>
      <w:r>
        <w:rPr>
          <w:sz w:val="21"/>
        </w:rPr>
        <w:t>сформированности</w:t>
      </w:r>
      <w:r>
        <w:rPr>
          <w:spacing w:val="-14"/>
          <w:sz w:val="21"/>
        </w:rPr>
        <w:t xml:space="preserve"> </w:t>
      </w:r>
      <w:r>
        <w:rPr>
          <w:sz w:val="21"/>
        </w:rPr>
        <w:t>у</w:t>
      </w:r>
      <w:r>
        <w:rPr>
          <w:spacing w:val="-17"/>
          <w:sz w:val="21"/>
        </w:rPr>
        <w:t xml:space="preserve"> </w:t>
      </w:r>
      <w:r>
        <w:rPr>
          <w:sz w:val="21"/>
        </w:rPr>
        <w:t>обучающегося</w:t>
      </w:r>
      <w:r>
        <w:rPr>
          <w:spacing w:val="-13"/>
          <w:sz w:val="21"/>
        </w:rPr>
        <w:t xml:space="preserve"> </w:t>
      </w:r>
      <w:r>
        <w:rPr>
          <w:i/>
          <w:sz w:val="21"/>
        </w:rPr>
        <w:t>универсальных</w:t>
      </w:r>
      <w:r>
        <w:rPr>
          <w:i/>
          <w:spacing w:val="-15"/>
          <w:sz w:val="21"/>
        </w:rPr>
        <w:t xml:space="preserve"> </w:t>
      </w:r>
      <w:r>
        <w:rPr>
          <w:i/>
          <w:sz w:val="21"/>
        </w:rPr>
        <w:t>и</w:t>
      </w:r>
      <w:r>
        <w:rPr>
          <w:i/>
          <w:spacing w:val="-13"/>
          <w:sz w:val="21"/>
        </w:rPr>
        <w:t xml:space="preserve"> </w:t>
      </w:r>
      <w:r>
        <w:rPr>
          <w:i/>
          <w:sz w:val="21"/>
        </w:rPr>
        <w:t>предметных</w:t>
      </w:r>
      <w:r>
        <w:rPr>
          <w:i/>
          <w:spacing w:val="-15"/>
          <w:sz w:val="21"/>
        </w:rPr>
        <w:t xml:space="preserve"> </w:t>
      </w:r>
      <w:r>
        <w:rPr>
          <w:i/>
          <w:sz w:val="21"/>
        </w:rPr>
        <w:t>способов</w:t>
      </w:r>
      <w:r>
        <w:rPr>
          <w:i/>
          <w:spacing w:val="-15"/>
          <w:sz w:val="21"/>
        </w:rPr>
        <w:t xml:space="preserve"> </w:t>
      </w:r>
      <w:r>
        <w:rPr>
          <w:i/>
          <w:sz w:val="21"/>
        </w:rPr>
        <w:t>действий</w:t>
      </w:r>
      <w:r>
        <w:rPr>
          <w:sz w:val="21"/>
        </w:rPr>
        <w:t>,</w:t>
      </w:r>
      <w:r>
        <w:rPr>
          <w:spacing w:val="-13"/>
          <w:sz w:val="21"/>
        </w:rPr>
        <w:t xml:space="preserve"> </w:t>
      </w:r>
      <w:r>
        <w:rPr>
          <w:sz w:val="21"/>
        </w:rPr>
        <w:t>а</w:t>
      </w:r>
      <w:r>
        <w:rPr>
          <w:spacing w:val="-13"/>
          <w:sz w:val="21"/>
        </w:rPr>
        <w:t xml:space="preserve"> </w:t>
      </w:r>
      <w:r>
        <w:rPr>
          <w:sz w:val="21"/>
        </w:rPr>
        <w:t>также</w:t>
      </w:r>
      <w:r>
        <w:rPr>
          <w:spacing w:val="-15"/>
          <w:sz w:val="21"/>
        </w:rPr>
        <w:t xml:space="preserve"> </w:t>
      </w:r>
      <w:r>
        <w:rPr>
          <w:i/>
          <w:sz w:val="21"/>
        </w:rPr>
        <w:t>опорной системы знаний</w:t>
      </w:r>
      <w:r>
        <w:rPr>
          <w:sz w:val="21"/>
        </w:rPr>
        <w:t>, обеспечивающих ему возможность продолжения образования в основной школе;</w:t>
      </w:r>
    </w:p>
    <w:p w:rsidR="0058368F" w:rsidRDefault="0058368F" w:rsidP="0058368F">
      <w:pPr>
        <w:pStyle w:val="a3"/>
        <w:numPr>
          <w:ilvl w:val="0"/>
          <w:numId w:val="1"/>
        </w:numPr>
        <w:tabs>
          <w:tab w:val="left" w:pos="1158"/>
        </w:tabs>
        <w:ind w:right="368" w:firstLine="566"/>
        <w:rPr>
          <w:sz w:val="21"/>
        </w:rPr>
      </w:pPr>
      <w:r>
        <w:rPr>
          <w:sz w:val="21"/>
        </w:rPr>
        <w:t xml:space="preserve">сформированности основ </w:t>
      </w:r>
      <w:r>
        <w:rPr>
          <w:i/>
          <w:sz w:val="21"/>
        </w:rPr>
        <w:t>умения учиться</w:t>
      </w:r>
      <w:r>
        <w:rPr>
          <w:sz w:val="21"/>
        </w:rPr>
        <w:t>, понимаемой как способности к самоорганизации с целью постановки и решения учебно-познавательных и учебно-практических задач;</w:t>
      </w:r>
    </w:p>
    <w:p w:rsidR="0058368F" w:rsidRDefault="0058368F" w:rsidP="0058368F">
      <w:pPr>
        <w:pStyle w:val="a3"/>
        <w:numPr>
          <w:ilvl w:val="0"/>
          <w:numId w:val="1"/>
        </w:numPr>
        <w:tabs>
          <w:tab w:val="left" w:pos="1208"/>
        </w:tabs>
        <w:ind w:right="365" w:firstLine="566"/>
        <w:rPr>
          <w:sz w:val="21"/>
        </w:rPr>
      </w:pPr>
      <w:r>
        <w:rPr>
          <w:i/>
          <w:sz w:val="21"/>
        </w:rPr>
        <w:t>индивидуальном</w:t>
      </w:r>
      <w:r>
        <w:rPr>
          <w:i/>
          <w:spacing w:val="40"/>
          <w:sz w:val="21"/>
        </w:rPr>
        <w:t xml:space="preserve"> </w:t>
      </w:r>
      <w:proofErr w:type="gramStart"/>
      <w:r>
        <w:rPr>
          <w:i/>
          <w:sz w:val="21"/>
        </w:rPr>
        <w:t>прогрессе</w:t>
      </w:r>
      <w:proofErr w:type="gramEnd"/>
      <w:r>
        <w:rPr>
          <w:i/>
          <w:spacing w:val="40"/>
          <w:sz w:val="21"/>
        </w:rPr>
        <w:t xml:space="preserve"> </w:t>
      </w:r>
      <w:r>
        <w:rPr>
          <w:sz w:val="21"/>
        </w:rPr>
        <w:t>в</w:t>
      </w:r>
      <w:r>
        <w:rPr>
          <w:spacing w:val="40"/>
          <w:sz w:val="21"/>
        </w:rPr>
        <w:t xml:space="preserve"> </w:t>
      </w:r>
      <w:r>
        <w:rPr>
          <w:sz w:val="21"/>
        </w:rPr>
        <w:t>основных</w:t>
      </w:r>
      <w:r>
        <w:rPr>
          <w:spacing w:val="40"/>
          <w:sz w:val="21"/>
        </w:rPr>
        <w:t xml:space="preserve"> </w:t>
      </w:r>
      <w:r>
        <w:rPr>
          <w:sz w:val="21"/>
        </w:rPr>
        <w:t>сферах</w:t>
      </w:r>
      <w:r>
        <w:rPr>
          <w:spacing w:val="40"/>
          <w:sz w:val="21"/>
        </w:rPr>
        <w:t xml:space="preserve"> </w:t>
      </w:r>
      <w:r>
        <w:rPr>
          <w:sz w:val="21"/>
        </w:rPr>
        <w:t>развития</w:t>
      </w:r>
      <w:r>
        <w:rPr>
          <w:spacing w:val="40"/>
          <w:sz w:val="21"/>
        </w:rPr>
        <w:t xml:space="preserve"> </w:t>
      </w:r>
      <w:r>
        <w:rPr>
          <w:sz w:val="21"/>
        </w:rPr>
        <w:t>личности</w:t>
      </w:r>
      <w:r>
        <w:rPr>
          <w:spacing w:val="40"/>
          <w:sz w:val="21"/>
        </w:rPr>
        <w:t xml:space="preserve"> </w:t>
      </w:r>
      <w:r>
        <w:rPr>
          <w:sz w:val="21"/>
        </w:rPr>
        <w:t>—</w:t>
      </w:r>
      <w:r>
        <w:rPr>
          <w:spacing w:val="40"/>
          <w:sz w:val="21"/>
        </w:rPr>
        <w:t xml:space="preserve"> </w:t>
      </w:r>
      <w:r>
        <w:rPr>
          <w:sz w:val="21"/>
        </w:rPr>
        <w:t>мотивационно-смысловой, познавательной, эмоциональной, волевой и саморегуляции.</w:t>
      </w:r>
    </w:p>
    <w:p w:rsidR="00123165" w:rsidRDefault="00123165">
      <w:bookmarkStart w:id="0" w:name="_GoBack"/>
      <w:bookmarkEnd w:id="0"/>
    </w:p>
    <w:sectPr w:rsidR="00123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B3FBC"/>
    <w:multiLevelType w:val="hybridMultilevel"/>
    <w:tmpl w:val="B40A86DE"/>
    <w:lvl w:ilvl="0" w:tplc="7DFA5A5A">
      <w:start w:val="1"/>
      <w:numFmt w:val="decimal"/>
      <w:lvlText w:val="%1)"/>
      <w:lvlJc w:val="left"/>
      <w:pPr>
        <w:ind w:left="352" w:hanging="2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ru-RU" w:eastAsia="en-US" w:bidi="ar-SA"/>
      </w:rPr>
    </w:lvl>
    <w:lvl w:ilvl="1" w:tplc="ACF25F40">
      <w:numFmt w:val="bullet"/>
      <w:lvlText w:val="•"/>
      <w:lvlJc w:val="left"/>
      <w:pPr>
        <w:ind w:left="1388" w:hanging="217"/>
      </w:pPr>
      <w:rPr>
        <w:rFonts w:hint="default"/>
        <w:lang w:val="ru-RU" w:eastAsia="en-US" w:bidi="ar-SA"/>
      </w:rPr>
    </w:lvl>
    <w:lvl w:ilvl="2" w:tplc="AAC61AB2">
      <w:numFmt w:val="bullet"/>
      <w:lvlText w:val="•"/>
      <w:lvlJc w:val="left"/>
      <w:pPr>
        <w:ind w:left="2417" w:hanging="217"/>
      </w:pPr>
      <w:rPr>
        <w:rFonts w:hint="default"/>
        <w:lang w:val="ru-RU" w:eastAsia="en-US" w:bidi="ar-SA"/>
      </w:rPr>
    </w:lvl>
    <w:lvl w:ilvl="3" w:tplc="7CEE5B24">
      <w:numFmt w:val="bullet"/>
      <w:lvlText w:val="•"/>
      <w:lvlJc w:val="left"/>
      <w:pPr>
        <w:ind w:left="3445" w:hanging="217"/>
      </w:pPr>
      <w:rPr>
        <w:rFonts w:hint="default"/>
        <w:lang w:val="ru-RU" w:eastAsia="en-US" w:bidi="ar-SA"/>
      </w:rPr>
    </w:lvl>
    <w:lvl w:ilvl="4" w:tplc="E646999E">
      <w:numFmt w:val="bullet"/>
      <w:lvlText w:val="•"/>
      <w:lvlJc w:val="left"/>
      <w:pPr>
        <w:ind w:left="4474" w:hanging="217"/>
      </w:pPr>
      <w:rPr>
        <w:rFonts w:hint="default"/>
        <w:lang w:val="ru-RU" w:eastAsia="en-US" w:bidi="ar-SA"/>
      </w:rPr>
    </w:lvl>
    <w:lvl w:ilvl="5" w:tplc="C726AF4A">
      <w:numFmt w:val="bullet"/>
      <w:lvlText w:val="•"/>
      <w:lvlJc w:val="left"/>
      <w:pPr>
        <w:ind w:left="5503" w:hanging="217"/>
      </w:pPr>
      <w:rPr>
        <w:rFonts w:hint="default"/>
        <w:lang w:val="ru-RU" w:eastAsia="en-US" w:bidi="ar-SA"/>
      </w:rPr>
    </w:lvl>
    <w:lvl w:ilvl="6" w:tplc="1736EF9A">
      <w:numFmt w:val="bullet"/>
      <w:lvlText w:val="•"/>
      <w:lvlJc w:val="left"/>
      <w:pPr>
        <w:ind w:left="6531" w:hanging="217"/>
      </w:pPr>
      <w:rPr>
        <w:rFonts w:hint="default"/>
        <w:lang w:val="ru-RU" w:eastAsia="en-US" w:bidi="ar-SA"/>
      </w:rPr>
    </w:lvl>
    <w:lvl w:ilvl="7" w:tplc="79AA1402">
      <w:numFmt w:val="bullet"/>
      <w:lvlText w:val="•"/>
      <w:lvlJc w:val="left"/>
      <w:pPr>
        <w:ind w:left="7560" w:hanging="217"/>
      </w:pPr>
      <w:rPr>
        <w:rFonts w:hint="default"/>
        <w:lang w:val="ru-RU" w:eastAsia="en-US" w:bidi="ar-SA"/>
      </w:rPr>
    </w:lvl>
    <w:lvl w:ilvl="8" w:tplc="E8720FE2">
      <w:numFmt w:val="bullet"/>
      <w:lvlText w:val="•"/>
      <w:lvlJc w:val="left"/>
      <w:pPr>
        <w:ind w:left="8589" w:hanging="217"/>
      </w:pPr>
      <w:rPr>
        <w:rFonts w:hint="default"/>
        <w:lang w:val="ru-RU" w:eastAsia="en-US" w:bidi="ar-SA"/>
      </w:rPr>
    </w:lvl>
  </w:abstractNum>
  <w:abstractNum w:abstractNumId="1">
    <w:nsid w:val="69470C11"/>
    <w:multiLevelType w:val="hybridMultilevel"/>
    <w:tmpl w:val="1FA44DB0"/>
    <w:lvl w:ilvl="0" w:tplc="DEF01AE6">
      <w:start w:val="1"/>
      <w:numFmt w:val="decimal"/>
      <w:lvlText w:val="%1)."/>
      <w:lvlJc w:val="left"/>
      <w:pPr>
        <w:ind w:left="352" w:hanging="274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1"/>
        <w:szCs w:val="21"/>
        <w:lang w:val="ru-RU" w:eastAsia="en-US" w:bidi="ar-SA"/>
      </w:rPr>
    </w:lvl>
    <w:lvl w:ilvl="1" w:tplc="45D8FE38">
      <w:numFmt w:val="bullet"/>
      <w:lvlText w:val="•"/>
      <w:lvlJc w:val="left"/>
      <w:pPr>
        <w:ind w:left="1388" w:hanging="274"/>
      </w:pPr>
      <w:rPr>
        <w:rFonts w:hint="default"/>
        <w:lang w:val="ru-RU" w:eastAsia="en-US" w:bidi="ar-SA"/>
      </w:rPr>
    </w:lvl>
    <w:lvl w:ilvl="2" w:tplc="764E10FC">
      <w:numFmt w:val="bullet"/>
      <w:lvlText w:val="•"/>
      <w:lvlJc w:val="left"/>
      <w:pPr>
        <w:ind w:left="2417" w:hanging="274"/>
      </w:pPr>
      <w:rPr>
        <w:rFonts w:hint="default"/>
        <w:lang w:val="ru-RU" w:eastAsia="en-US" w:bidi="ar-SA"/>
      </w:rPr>
    </w:lvl>
    <w:lvl w:ilvl="3" w:tplc="F7982D7A">
      <w:numFmt w:val="bullet"/>
      <w:lvlText w:val="•"/>
      <w:lvlJc w:val="left"/>
      <w:pPr>
        <w:ind w:left="3445" w:hanging="274"/>
      </w:pPr>
      <w:rPr>
        <w:rFonts w:hint="default"/>
        <w:lang w:val="ru-RU" w:eastAsia="en-US" w:bidi="ar-SA"/>
      </w:rPr>
    </w:lvl>
    <w:lvl w:ilvl="4" w:tplc="EC6EC394">
      <w:numFmt w:val="bullet"/>
      <w:lvlText w:val="•"/>
      <w:lvlJc w:val="left"/>
      <w:pPr>
        <w:ind w:left="4474" w:hanging="274"/>
      </w:pPr>
      <w:rPr>
        <w:rFonts w:hint="default"/>
        <w:lang w:val="ru-RU" w:eastAsia="en-US" w:bidi="ar-SA"/>
      </w:rPr>
    </w:lvl>
    <w:lvl w:ilvl="5" w:tplc="86A28DDC">
      <w:numFmt w:val="bullet"/>
      <w:lvlText w:val="•"/>
      <w:lvlJc w:val="left"/>
      <w:pPr>
        <w:ind w:left="5503" w:hanging="274"/>
      </w:pPr>
      <w:rPr>
        <w:rFonts w:hint="default"/>
        <w:lang w:val="ru-RU" w:eastAsia="en-US" w:bidi="ar-SA"/>
      </w:rPr>
    </w:lvl>
    <w:lvl w:ilvl="6" w:tplc="9B98958A">
      <w:numFmt w:val="bullet"/>
      <w:lvlText w:val="•"/>
      <w:lvlJc w:val="left"/>
      <w:pPr>
        <w:ind w:left="6531" w:hanging="274"/>
      </w:pPr>
      <w:rPr>
        <w:rFonts w:hint="default"/>
        <w:lang w:val="ru-RU" w:eastAsia="en-US" w:bidi="ar-SA"/>
      </w:rPr>
    </w:lvl>
    <w:lvl w:ilvl="7" w:tplc="77C8D3D8">
      <w:numFmt w:val="bullet"/>
      <w:lvlText w:val="•"/>
      <w:lvlJc w:val="left"/>
      <w:pPr>
        <w:ind w:left="7560" w:hanging="274"/>
      </w:pPr>
      <w:rPr>
        <w:rFonts w:hint="default"/>
        <w:lang w:val="ru-RU" w:eastAsia="en-US" w:bidi="ar-SA"/>
      </w:rPr>
    </w:lvl>
    <w:lvl w:ilvl="8" w:tplc="965269BE">
      <w:numFmt w:val="bullet"/>
      <w:lvlText w:val="•"/>
      <w:lvlJc w:val="left"/>
      <w:pPr>
        <w:ind w:left="8589" w:hanging="274"/>
      </w:pPr>
      <w:rPr>
        <w:rFonts w:hint="default"/>
        <w:lang w:val="ru-RU" w:eastAsia="en-US" w:bidi="ar-SA"/>
      </w:rPr>
    </w:lvl>
  </w:abstractNum>
  <w:abstractNum w:abstractNumId="2">
    <w:nsid w:val="7C800CD3"/>
    <w:multiLevelType w:val="multilevel"/>
    <w:tmpl w:val="4DBEFBCC"/>
    <w:lvl w:ilvl="0">
      <w:start w:val="1"/>
      <w:numFmt w:val="decimal"/>
      <w:lvlText w:val="%1."/>
      <w:lvlJc w:val="left"/>
      <w:pPr>
        <w:ind w:left="115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352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630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8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6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68F"/>
    <w:rsid w:val="00123165"/>
    <w:rsid w:val="0058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36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8368F"/>
    <w:pPr>
      <w:ind w:left="537" w:firstLine="56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36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8368F"/>
    <w:pPr>
      <w:ind w:left="537" w:firstLine="56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2022-09-05T20:57:00Z</dcterms:created>
  <dcterms:modified xsi:type="dcterms:W3CDTF">2022-09-05T20:58:00Z</dcterms:modified>
</cp:coreProperties>
</file>