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128A8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«Салбанская Средняя Общеобразовательная Школа»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«Намский улус» Республика Саха (Якутия)».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Рассмотрено:                               Согласовано:                                 Утверждено: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Руководителем МО        </w:t>
      </w:r>
      <w:r w:rsidR="002A6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Зам.директора по УВ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               Директор МБОУ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59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38A" w:rsidRDefault="002A638A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2A638A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  <w:r w:rsidR="003276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внеурочного занятия.</w:t>
      </w:r>
    </w:p>
    <w:p w:rsidR="00327666" w:rsidRDefault="00327666" w:rsidP="0032766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«Туос абылана»           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Руководитель: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Протодьяконова Феодосия 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Анемподистовна.</w:t>
      </w: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666" w:rsidRDefault="00327666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8A8" w:rsidRDefault="00C128A8" w:rsidP="0032766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2023г.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к рабочей программе</w:t>
      </w:r>
      <w:r w:rsidR="00327666"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</w:t>
      </w:r>
      <w:r w:rsidR="00FC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«Туос абылана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учащихся</w:t>
      </w:r>
      <w:r w:rsidR="005C1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9-10 класс.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заключается в обращении к духовному наследию прошлого, изучении и освоении культурного наследия родного края и его национальных традиций.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её тематика, связанная с культурой родного края. Включение в программу регионального компонента способствует формированию у учащихся уважительного отношения к культурному наследию.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программы: создание условий, способствующих развитию творческой личности, через изучение и практическое освоение навыков и приёмов работы с берестой и природным материалом. Особое внимание уделено становлению духовного мира подростков, знакомству с культурой родного края, эстетическому воспитанию, созданию условий для формирования системы нравственных ценностей, коммуникативной культуры, приобщение к возрождению, сохранению и развити</w:t>
      </w:r>
      <w:r w:rsidR="0096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C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народного промысла </w:t>
      </w:r>
      <w:r w:rsidR="00C7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плетение и </w:t>
      </w:r>
      <w:bookmarkStart w:id="0" w:name="_GoBack"/>
      <w:bookmarkEnd w:id="0"/>
      <w:r w:rsidR="00FC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бересты.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— это один из самых древних видов декоративно-прикладного творчества. Работа с берестой позволяет знакомить учащихся с народными традициями художественной обработки природных материалов, с использованием их в хозяйстве и в быту. Педагог вводит детей в увлекательный мир декоративно-прикладного искусства, учит чувствовать красоту природы родного края, пробуждает у детей живой интерес к творчеству народных мастеров, воспитывает бережное отношение к природе.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теоретические знания о бересте, её свойствах, видах, методиках применения и традиционных способах обработки, а также даёт ряд практических разработок, позволяющих использовать данный метод обучения в отдельно взятом классе.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обучения рассчитан на 1 учебный год – 34 занятия из расчёта 1 час в неделю.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обучения, получив определённые знания, умения, навыки, учащиеся представляют свои работы на итоговую выставку.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могут использовать в своей практической деятельности учителя технологии, а также преподаватели, и педагоги дополнительного образования, работающие с детьми с ограниченными возможностями здоровья.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394DBA" w:rsidRPr="002A638A" w:rsidRDefault="00394DBA" w:rsidP="00394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стандарта основного общего образования, (утверждён приказом Министерства образования и науки Российской Федерации от 17 декабря 2010 г. № 1897, с изменениями и дополнениями);</w:t>
      </w:r>
    </w:p>
    <w:p w:rsidR="00394DBA" w:rsidRPr="002A638A" w:rsidRDefault="00394DBA" w:rsidP="00394D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Шеметова С. Л. «Художественная обработка бересты»;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данной программы были использованы следующие материалы:</w:t>
      </w:r>
    </w:p>
    <w:p w:rsidR="00394DBA" w:rsidRPr="002A638A" w:rsidRDefault="00394DBA" w:rsidP="00394D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 творческих мастерских области школы народных ремёсел «Основы народного декоративно-прикладного искусства».</w:t>
      </w:r>
    </w:p>
    <w:p w:rsidR="00394DBA" w:rsidRPr="002A638A" w:rsidRDefault="00394DBA" w:rsidP="00394D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 М. С. «Секреты</w:t>
      </w:r>
      <w:r w:rsidR="00A316E0"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бересты». – М.: Профиздат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устойчивого познавательного интереса к творческой деятельности.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94DBA" w:rsidRPr="002A638A" w:rsidRDefault="00394DBA" w:rsidP="00394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духовности через приобщение подростков к традициям народного искусства и национальной культуре;</w:t>
      </w:r>
    </w:p>
    <w:p w:rsidR="00394DBA" w:rsidRPr="002A638A" w:rsidRDefault="00394DBA" w:rsidP="00394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нравственно-эстетических и общечеловеческих ценностей;</w:t>
      </w:r>
    </w:p>
    <w:p w:rsidR="00394DBA" w:rsidRPr="002A638A" w:rsidRDefault="00394DBA" w:rsidP="00394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профессиональным знаниям, умениям и навыкам ремесла плетения из бересты;</w:t>
      </w:r>
    </w:p>
    <w:p w:rsidR="00394DBA" w:rsidRPr="002A638A" w:rsidRDefault="00394DBA" w:rsidP="00394D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вкуса и творческих способностей учащихся.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программы, обучающиеся</w:t>
      </w: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берестяного промысла;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свойства бересты;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обработки бересты;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 бересты к плетению;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и личной гигиены при обработке бересты;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особенности традиционных берестяных изделий;</w:t>
      </w:r>
    </w:p>
    <w:p w:rsidR="00394DBA" w:rsidRPr="002A638A" w:rsidRDefault="00394DBA" w:rsidP="00394D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изготовления берестяных изделий;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94DBA" w:rsidRPr="002A638A" w:rsidRDefault="00394DBA" w:rsidP="00394D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394DBA" w:rsidRPr="002A638A" w:rsidRDefault="00394DBA" w:rsidP="00394D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бересту к плетению;</w:t>
      </w:r>
    </w:p>
    <w:p w:rsidR="00394DBA" w:rsidRPr="002A638A" w:rsidRDefault="00394DBA" w:rsidP="00394D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инструментами и приспособлениями;</w:t>
      </w:r>
    </w:p>
    <w:p w:rsidR="00394DBA" w:rsidRPr="002A638A" w:rsidRDefault="00394DBA" w:rsidP="00394D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при работе с берестой;</w:t>
      </w:r>
    </w:p>
    <w:p w:rsidR="00394DBA" w:rsidRPr="002A638A" w:rsidRDefault="00E267B0" w:rsidP="00394D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 традиционных берестяных изделий</w:t>
      </w:r>
      <w:r w:rsidR="00394DBA"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программы:</w:t>
      </w:r>
    </w:p>
    <w:p w:rsidR="00394DBA" w:rsidRPr="002A638A" w:rsidRDefault="00394DBA" w:rsidP="00394D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технологической деятельности;</w:t>
      </w:r>
    </w:p>
    <w:p w:rsidR="00394DBA" w:rsidRPr="002A638A" w:rsidRDefault="00394DBA" w:rsidP="00394D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394DBA" w:rsidRPr="002A638A" w:rsidRDefault="00394DBA" w:rsidP="00394D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394DBA" w:rsidRPr="002A638A" w:rsidRDefault="00394DBA" w:rsidP="00394D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технологического и экономического мышления при организации своей деятельности;</w:t>
      </w:r>
    </w:p>
    <w:p w:rsidR="00394DBA" w:rsidRPr="002A638A" w:rsidRDefault="00394DBA" w:rsidP="00394D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 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заключаются в формировании и развитии посредством технологического знания:</w:t>
      </w:r>
    </w:p>
    <w:p w:rsidR="00394DBA" w:rsidRPr="002A638A" w:rsidRDefault="00394DBA" w:rsidP="00394D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394DBA" w:rsidRPr="002A638A" w:rsidRDefault="00394DBA" w:rsidP="00394D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к метапредметным результатам относятся универсальные способы деятельности, формируемые, в том числе в школьном курсе «Технология» и применяемые как в рамках образовательного процесса, так и в реальных жизненных ситуациях: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учебных задач в процессе моделирования изделия или технологического процесса;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изделий;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394DBA" w:rsidRPr="002A638A" w:rsidRDefault="00394DBA" w:rsidP="00394D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являются: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394DBA" w:rsidRPr="002A638A" w:rsidRDefault="00394DBA" w:rsidP="00394D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94DBA" w:rsidRPr="002A638A" w:rsidRDefault="00394DBA" w:rsidP="00394D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сырья, материалов и областей их применения;</w:t>
      </w:r>
    </w:p>
    <w:p w:rsidR="00394DBA" w:rsidRPr="002A638A" w:rsidRDefault="00394DBA" w:rsidP="00394D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с учётом характера объекта труда и технологии;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необходимых опытов и исследований при подборе сырья, материалов и проектировании объектов труда;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учётом требований технологии и материально - энергетических ресурсов;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норм и правил безопасности труда, пожарной безопасности, правил санитарии и гигиены;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инструментов, приборов и оборудования в технологических процессах с учётом областей их применения;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394DBA" w:rsidRPr="002A638A" w:rsidRDefault="00394DBA" w:rsidP="00394D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себестоимости продукта труда;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мотивационной сфере:</w:t>
      </w:r>
    </w:p>
    <w:p w:rsidR="00394DBA" w:rsidRPr="002A638A" w:rsidRDefault="00394DBA" w:rsidP="00394D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предметной и предпринимательской деятельности;</w:t>
      </w:r>
    </w:p>
    <w:p w:rsidR="00394DBA" w:rsidRPr="002A638A" w:rsidRDefault="00394DBA" w:rsidP="00394D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394DBA" w:rsidRPr="002A638A" w:rsidRDefault="00394DBA" w:rsidP="00394D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394DBA" w:rsidRPr="002A638A" w:rsidRDefault="00394DBA" w:rsidP="00394D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художественного оформления объекта труда и оптимальное планирование работ;</w:t>
      </w:r>
    </w:p>
    <w:p w:rsidR="00394DBA" w:rsidRPr="002A638A" w:rsidRDefault="00394DBA" w:rsidP="00394D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варианта рекламы выполненного объекта или результатов труда;</w:t>
      </w:r>
    </w:p>
    <w:p w:rsidR="00394DBA" w:rsidRPr="002A638A" w:rsidRDefault="00394DBA" w:rsidP="00394D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места с учётом требований эргономики и научной организации труда;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коммуникативной сфере:</w:t>
      </w:r>
    </w:p>
    <w:p w:rsidR="00394DBA" w:rsidRPr="002A638A" w:rsidRDefault="00394DBA" w:rsidP="00394D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группы для выполнения проекта с учётом общности интересов;</w:t>
      </w:r>
    </w:p>
    <w:p w:rsidR="00394DBA" w:rsidRPr="002A638A" w:rsidRDefault="00394DBA" w:rsidP="00394D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и средств, для кодирования и оформления информации в процессе коммуникации;</w:t>
      </w:r>
    </w:p>
    <w:p w:rsidR="00394DBA" w:rsidRPr="002A638A" w:rsidRDefault="00394DBA" w:rsidP="00394D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проекта изделия, продуктов труда или услуги;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физиолого-психологической сфере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4DBA" w:rsidRPr="002A638A" w:rsidRDefault="00394DBA" w:rsidP="00394D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инструментами;</w:t>
      </w:r>
    </w:p>
    <w:p w:rsidR="00394DBA" w:rsidRPr="002A638A" w:rsidRDefault="00394DBA" w:rsidP="00394D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394DBA" w:rsidRPr="002A638A" w:rsidRDefault="00394DBA" w:rsidP="00394D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инструменту, с учётом технологических требований;</w:t>
      </w:r>
    </w:p>
    <w:p w:rsidR="00394DBA" w:rsidRPr="002A638A" w:rsidRDefault="00394DBA" w:rsidP="00394D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Методологические основы программы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мастерской накоплен достаточный материал для осуществления учебного процесса. Подготовлены методические разработки и рекомендации по художественной обработке 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бересты, которые применяются в устных беседах, лекциях, а также в практической работе с обучающимися; богатый практический материал: фотографии, эскизы, зарисовки старинных берестяных изделий, образцы изделий из бересты. На их основе выполнены технические разработки, которые успешно применяются в практической работе. Работа с литературой позволила собрать множество статей о берестяном деле. В процессе обучения применяется учебно-методический материал: журналы, книги, схемы, фотографии, карточки-задания, видеофильмы.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творческой мастерской практикуются индивидуальные занятия или занятия с небольшой группой учащихся что позволяет качественно добиваться устойчивых профессиональных навыков в выполнении работ в материале.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данной программы наличие учебной базы имеет большое значение. Занятия с учащимися проходят в помещении, соответствующем требованиям противопожарной безопасности и санитарным нормам. Рабочие места оснащены необходимым материалом, оборудованием и инструментами. При необходимости некоторые инструменты и приспособления, учащиеся изготовляют под руководством педагога.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словесный;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наглядный;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практический;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эвристический;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проблемный;</w:t>
      </w:r>
    </w:p>
    <w:p w:rsidR="00394DBA" w:rsidRPr="002A638A" w:rsidRDefault="00394DBA" w:rsidP="00394D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исследовательский;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обучающихся являются: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работа;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работа;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парах;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394DBA" w:rsidRPr="002A638A" w:rsidRDefault="00394DBA" w:rsidP="00394D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форма работы (участие в конкурсах, выставках, ярмарках)</w:t>
      </w: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pPr w:leftFromText="36" w:rightFromText="36" w:vertAnchor="text"/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4"/>
        <w:gridCol w:w="4328"/>
        <w:gridCol w:w="1276"/>
        <w:gridCol w:w="1701"/>
        <w:gridCol w:w="1417"/>
      </w:tblGrid>
      <w:tr w:rsidR="00394DBA" w:rsidRPr="002A638A" w:rsidTr="002A638A">
        <w:trPr>
          <w:trHeight w:val="42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прак-</w:t>
            </w:r>
          </w:p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DBA" w:rsidRPr="002A638A" w:rsidTr="002A638A"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rPr>
          <w:trHeight w:val="24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бересты.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хранение бересты.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rPr>
          <w:trHeight w:val="24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 Техника безопасности и противопожарные мероприятия.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rPr>
          <w:trHeight w:val="36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rPr>
          <w:trHeight w:val="48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E267B0" w:rsidP="00E26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бересты к шить</w:t>
            </w:r>
            <w:r w:rsidR="00394DBA"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rPr>
          <w:trHeight w:val="24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E267B0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Шитье</w:t>
            </w:r>
            <w:r w:rsidR="00394DBA"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 из бересты.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94DBA" w:rsidRPr="002A638A" w:rsidTr="002A638A"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DBA" w:rsidRPr="002A638A" w:rsidTr="002A638A"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BA" w:rsidRPr="002A638A" w:rsidRDefault="00394DBA" w:rsidP="00394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94DBA" w:rsidRPr="002A638A" w:rsidRDefault="00394DBA" w:rsidP="0039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B0" w:rsidRDefault="00E267B0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Вводное занятие.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и задачи на учебный год. Правила поведения в учебной мастерской.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об истории берестяного промысла в России</w:t>
      </w:r>
      <w:r w:rsidR="00E2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Якутии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рассказа используются фотографии, каталоги, книги, образцы берестяных изделий, компьютерная презентация, видеофильм.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Заготовка бересты.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Бересту заготавливают в разные сроки, в зависимости от климатических зон. В нашей </w:t>
      </w:r>
      <w:r w:rsidR="00E2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 (Якутии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 примерно середина июня.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надо согласовать заготовку с лесхозом, получить разрешение и узнать квартал заготовки.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бересты - занятие трудоёмкое, требующее большой физической нагрузки, т. к. нередко приходится делать большие пешие переходы. Собираясь в дорогу, надо взять с собой нож, шпагат или тонкую проволоку, рюкзак,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брать бересту на вырубке леса, например, где прокладывают дорогу. Со спиленного или срубленного дерева можно легко снять бересту не только с нижней, но и с верхней части ствола. Береста должна быть гладкой, ровной, без болезненных утолщений и наплывов. Лучшую бересту плотную, слоистую и эластичную получают с берёз, произрастающих в смешанном лесу. Совсем не годится материал, взятый в болотистых местах. Белоснежная береста снимается легко, надо только слегка надрезать ствол сверху вниз, не повредив при этом второй слой толстой коры, не прорезав её, можно с уверенностью сказать, что береза не высохнет и не погибнет.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выбирают в зависимости от назначения бересты. Для мелких изделий требуется тонкий, мягкий материал. Его берут от более молодых берез небольшого диаметра. В любом случае возраст дерева должен быть не менее 15 лет.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Складывают бересту в рулоны, перед этим щёткой счищают лишнюю грязь, мох, с наружной части бересты, внутреннюю протирают сухой ветошью.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Наматывают пласты последовательно, совмещая концы, прижимая верхним слоем нижний, чтобы при высыхании они не закручивались.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плетения больших корзин, хлебниц, пестерей необходима береста длинных размеров. Для этого бересту с дерева надо снимать не пластами, а лентами.</w:t>
      </w:r>
      <w:r w:rsidR="00B6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ыбрав ровную березу с минимальным количеством сучков делаем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насколько хватает ру</w:t>
      </w:r>
      <w:r w:rsidR="00B6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надо сделать вертикальный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B6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дрез, после этого 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котаче</w:t>
      </w:r>
      <w:r w:rsidR="00B6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отделить пласт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дерева. Затем вести котач по окружности дерева, лента будет отделяться спиралью, при этом угол наклона котача выбирают в зависимости от ширины ленты, если ширина начала сбегать, кончик котача надо углубить в нижний, еще не отслоенный слой бересты, и вести его дальше по окружности. При такой заготовке бересты длина полос может достигать 30-40 метров. Для этого надо выбирать берёзу гладкую, белую, с меньшим количеством чёрных сучков-корост.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Отделив ленту от ствола, её сматывают в клубок. Старинный дедовский метод наматывания позволяет сохраняться бересте много лет, при этом она никогда сама не размотается. Вид клубка напоминает улей ос с отверстием внутри.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ещё один способ заготовки бересты. Для изготовления туесов необходима бесшовная внутренняя часть. Для этого бересту снимают со спиленного дерева цельными цилиндрами. Сначала удаляют участки с сучьями, на ровных частях делают кольцевые надрезы и при помощи тонкого клина-щупа или толстой стальной проволоки понемногу отделяют бересту. Затем её сдергивают и получают цельный цилиндрический сколотень. Сколотни начинают снимать поочередно с тонкого конца ствола. Снятые сколотни также протирают тряпкой.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лесу, надо быть предельно внимательным. Нельзя появляться на делянке во время вырубки леса — это опасно. Пользоваться ножом следует умело и осторожно. Коллективный выезд на заготовку бересты проводят только под руководством педагога, при этом надо иметь аптечку для оказания первой доврачебной помощи.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Костёр для приготовления пищи надо разводить на чистой площадке в стороне от штабелей заготовленной древесины, а если заготовка проходит в лесу, то расчистить место, окопать костровище дерном или выложить камнем.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разойтись для сборки бересты, провести инструктаж по ориентации в лесу, чтобы не заблудиться сделать берестяной рожок и время от времени сигналить.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Обработка и хранение бересты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готовят тупой и острые ножи, ножницы, сухую тряпку и подсолнечное масло. Бересту раскладывают на столе, лучше на свежем воздухе в тени, здесь она и сушится.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разворачивать рулон полностью. Сначала берут один пласт, протирают его сухой тряпкой и кладут на стол вверх белой стороной. В зависимости от назначения бересты, для какого предмета она предназначена, бересту можно разделить на несколько слоев: сначала отделяют верхний шероховатый слой. Отделяемый от бересты верхний пласт может быть одно-двухслойный, его следует сохранять для украшений, обмотки ручек, ободков- оправ, а также для придания жесткости туескам и вазам. Пласты снимают при помощи тупого ножа, котача или руками. Если береста тонкая, снятая с молодых деревьев или с верхней части ствола, её не делят на пласты, а оставляют полностью. Такая береста очень подходит для изготовления шаркунков, а расслоенная не пригодна. Все утолщения, наплывы, а также те места, где были сучки, вырезают ножом или ножницами.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Обработанную бересту протирают тряпочкой, заворачивают в бумагу и указывают на ней, какого цвета береста и дату её заготовки. Обработанную бересту можно также спрессовать, укладывая её в помещении пластами на ровную поверхность внутренней(тёмной) стороной вниз, сверху её прижимают доской, которая должна полностью закрывать кладку, и ставят груз, чтобы пласты не сворачивались. При правильной укладке бересты в рулон и прессовке можно сохранить много качественного материала.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бересты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прохладном затемнённом помещении или в кладовке при комнатной температуре бересту можно хранить годами. В сыром помещении береста покрывается плесенью, пятнами. Плохо высушенный материал тоже не может долго храниться. Чтобы береста не потеряла мягкость, эластичность и натуральный цвет, следует периодически проверять, не 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пересохла ли, или не отсырела ли она. Обнаружив на бересте пятна сырости, необходимо тщательно проветрить помещение, после чего просушить её и с изнаночной (тёмной) стороны протереть тряпочкой, смоченной подсолнечным маслом. Пересохшую бересту можно отмочить в тёплой воде или подержать над паром. После чего проводят все операции, как и при заготовке с дерева: сушку, сворачивание в рулоны. Рулоны можно укладывать на полки в кладовке, а спрессованные пласты на пол под гнёт.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Организация рабочего места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для плетения бересты организуется также, как при работе с деревом. Хорошо организованное рабочее место, обеспеченное нужными инструментами и приспособлениями, необходимым материалом, оказывает существенное влияние на качество плетёных изделий.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должно быть естественное и электрическое освещение,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водопровод, кладовая для хранения материала, низкий стол и стул. В учебном классе столы размещаются с таким расчётом, чтобы работающие не мешали друг другу. Если нет возможности обеспечить всех специальной мебелью, можно пользоваться обычными столами и стульями.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и противопожарная профилактика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береста - быстровоспламеняющийся материал, поэтому пользоваться открытым огнём вблизи мест её хранения запрещается.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пожара - курение в неустановленном месте, применение открытого огня в помещении, нарушение правил эксплуатации электроприборов, в том числе работа неисправных приборов.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синтетическим клеем, эмалями и лаками надо соблюдать особую осторожность: хранить и пользоваться ими вдали от источников открытого огня в хорошо проветриваемом помещении. Учебные классы должны быть оборудованы приточно - вытяжной вентиляцией.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необходимо содержать в чистоте. После окончания занятий обрезки бересты выносят в специально отведённое место.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классы, мастерские и рабочие места должны быть оборудованы в соответствии с требованиями санитарии, гигиены и техники безопасности.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рабочем столе отводят место для инструмента, а лучше складывать его в специальный ящик. Беспорядок на столе, разбросанные инструменты могут стать причиной травм. Котач, шило, ножи, ленторез должны быть с гладкими овальными ручками, выполненными из древесины твёрдых пород. При заточке ножей надо соблюдать особую осторожность.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Инструменты и приспособления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инструментов и приспособлений, необходимых для заготовки и плетения из бересты, имеются в каждом доме: нож, ножницы, кусачки и плоскогубцы, канцелярские скрепки, циркуль, линейка, шило. Часть инструментов и приспособлений можно сделать самим: котач, шаблоны, приспособления для нарезки берестяных лент и др.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Подготовка бересты к </w:t>
      </w:r>
      <w:r w:rsidR="00CC7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шитью и </w:t>
      </w: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плетению</w:t>
      </w:r>
      <w:r w:rsidR="00CC7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приступить к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шитью или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плетению того или иного изделия, необходимо определить его назначение и форму. Желательно сделать рисунок, чтобы рассчитать размеры и необходимое количество 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изделия зависит от правильного подбора толщины и цвета бересты. Нужный цвет выбирают по целому куску бересты, так как по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лоскутку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тонкой </w:t>
      </w:r>
      <w:r w:rsidR="00CC79CB"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ленточке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определить цвет будущего изделия.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форма, плотность и устойчивость изделия зависит исключительно от точности нарезки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или лент. (При плетении: е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одна из 10 лент будет шире или уже остальных, изделие потеряет форму и устойчивость.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изготовлению изделий необходимо особенно тщательно подготовить материал, качественно его обработать, правильно и умело использовать.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освоить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шитье и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плетение из бересты, надо сделать немалое количество изделий. Значит времени и труда придёт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затратить много. При работе берестой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существует специального тренажёра. Узнать секреты мастерства можно только регулярно 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изготавливая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</w:t>
      </w:r>
      <w:r w:rsidR="00CC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бересты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Плетение изделий из бересты</w:t>
      </w:r>
      <w:r w:rsidR="00CC7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 практике знакомятся с видами и особенностями традиционных берестяных изделий, технологиями их изготовления:</w:t>
      </w:r>
      <w:r w:rsidR="0047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якутские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обрядовые изделия (салама5а томторук, ыа5айа), </w:t>
      </w: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шаркунок, ободок на голову, браслет плетёный, подставка, корзинка, солонка, хлебница, конфетница, сухарница, шкатулка, крупенник, футляр для очков, лапти сувенирные и др.</w:t>
      </w:r>
    </w:p>
    <w:p w:rsidR="00394DBA" w:rsidRPr="002A638A" w:rsidRDefault="00471CE0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Берестяные изделия,</w:t>
      </w:r>
      <w:r w:rsidR="00394DBA"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шьют или </w:t>
      </w:r>
      <w:r w:rsidR="00394DBA"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плетут под руководством учителя, начиная с более простых и плавно переходя к более сложным.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Итоговое занятие</w:t>
      </w:r>
    </w:p>
    <w:p w:rsidR="00394DB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выставки. Приглашение родителей и гостей. Награждение. </w:t>
      </w:r>
    </w:p>
    <w:p w:rsidR="002A638A" w:rsidRPr="002A638A" w:rsidRDefault="002A638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D03" w:rsidRDefault="00091D03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91D03" w:rsidRDefault="00091D03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D03" w:rsidRDefault="00091D03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8A" w:rsidRDefault="002A638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DBA" w:rsidRPr="00C128A8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  <w:r w:rsidR="00C12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 Источник.</w:t>
      </w:r>
    </w:p>
    <w:p w:rsidR="00394DBA" w:rsidRPr="002A638A" w:rsidRDefault="00394DBA" w:rsidP="00394D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DBA" w:rsidRPr="002A638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 М. С. «Секреты бересты». – М.: Профиздат, 2009. – 80 с.</w:t>
      </w:r>
    </w:p>
    <w:p w:rsidR="00394DBA" w:rsidRPr="002A638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Финягин В. В. «Изделия из бересты». – М.: ООО Издательство Астрель, 2001. – 128 с.</w:t>
      </w:r>
    </w:p>
    <w:p w:rsidR="00394DBA" w:rsidRPr="002A638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Махнюк В. Г. «Береста: Техника. Приёмы. Изделия: Энциклопедия» (Золотая библиотека увлечений). – М.: АСТ-ПРЕСС КНИГА. – 168 с. – 2008.</w:t>
      </w:r>
    </w:p>
    <w:p w:rsidR="00394DBA" w:rsidRPr="002A638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Белякова Н. Е. Изделия из бересты: Практическое пособие. – СПб.: КОРОНА принт, 2000. – 64 с.</w:t>
      </w:r>
    </w:p>
    <w:p w:rsidR="00394DBA" w:rsidRPr="002A638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Ускова Ф. «Береста. Русское золото». – М.: Профиздат, 2007. – 88 с.</w:t>
      </w:r>
    </w:p>
    <w:p w:rsidR="00394DBA" w:rsidRDefault="00394DBA" w:rsidP="00394DB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Локрина Т. «Композиции с берестой». – М.: Издательский дом «Ниола 21-й век», 2005. – 96 с.</w:t>
      </w:r>
    </w:p>
    <w:p w:rsidR="00C128A8" w:rsidRPr="00C128A8" w:rsidRDefault="00C128A8" w:rsidP="001C33F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Усадьба мастера берестянщика.</w:t>
      </w:r>
      <w:r w:rsidR="001C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3F3" w:rsidRPr="001C3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бересты - birch-bark-kudesnik.ru https://birch-bark-kudesnik.ru/berestinoi-promisel/zagotovka-beresty/zagotovka-beresty.html</w:t>
      </w:r>
    </w:p>
    <w:p w:rsidR="00C128A8" w:rsidRPr="002A638A" w:rsidRDefault="00C128A8" w:rsidP="00C128A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5D3" w:rsidRPr="002A638A" w:rsidRDefault="007E35D3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Default="007514EB">
      <w:pPr>
        <w:rPr>
          <w:rFonts w:ascii="Times New Roman" w:hAnsi="Times New Roman" w:cs="Times New Roman"/>
          <w:sz w:val="24"/>
          <w:szCs w:val="24"/>
        </w:rPr>
      </w:pPr>
    </w:p>
    <w:p w:rsidR="009B6B68" w:rsidRDefault="009B6B68">
      <w:pPr>
        <w:rPr>
          <w:rFonts w:ascii="Times New Roman" w:hAnsi="Times New Roman" w:cs="Times New Roman"/>
          <w:sz w:val="24"/>
          <w:szCs w:val="24"/>
        </w:rPr>
      </w:pPr>
    </w:p>
    <w:p w:rsidR="009B6B68" w:rsidRDefault="009B6B68">
      <w:pPr>
        <w:rPr>
          <w:rFonts w:ascii="Times New Roman" w:hAnsi="Times New Roman" w:cs="Times New Roman"/>
          <w:sz w:val="24"/>
          <w:szCs w:val="24"/>
        </w:rPr>
      </w:pPr>
    </w:p>
    <w:p w:rsidR="009B6B68" w:rsidRPr="009A544B" w:rsidRDefault="009B6B68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7514EB">
      <w:pPr>
        <w:rPr>
          <w:rFonts w:ascii="Times New Roman" w:hAnsi="Times New Roman" w:cs="Times New Roman"/>
          <w:sz w:val="24"/>
          <w:szCs w:val="24"/>
        </w:rPr>
      </w:pPr>
    </w:p>
    <w:p w:rsidR="007514EB" w:rsidRPr="002A638A" w:rsidRDefault="00327666" w:rsidP="00327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8A">
        <w:rPr>
          <w:rFonts w:ascii="Times New Roman" w:hAnsi="Times New Roman" w:cs="Times New Roman"/>
          <w:b/>
          <w:sz w:val="24"/>
          <w:szCs w:val="24"/>
        </w:rPr>
        <w:t>Календарно-тематическая план:</w:t>
      </w:r>
    </w:p>
    <w:tbl>
      <w:tblPr>
        <w:tblpPr w:leftFromText="36" w:rightFromText="36" w:vertAnchor="text"/>
        <w:tblW w:w="88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3"/>
        <w:gridCol w:w="3925"/>
        <w:gridCol w:w="1020"/>
        <w:gridCol w:w="840"/>
        <w:gridCol w:w="862"/>
        <w:gridCol w:w="862"/>
        <w:gridCol w:w="862"/>
      </w:tblGrid>
      <w:tr w:rsidR="00E66D9E" w:rsidRPr="002A638A" w:rsidTr="00E66D9E">
        <w:trPr>
          <w:trHeight w:val="420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прак-</w:t>
            </w:r>
          </w:p>
          <w:p w:rsidR="00E66D9E" w:rsidRPr="002A638A" w:rsidRDefault="00E66D9E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6D9E" w:rsidRPr="002A638A" w:rsidRDefault="00E66D9E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04/09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rPr>
          <w:trHeight w:val="24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11/09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хранение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18/09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rPr>
          <w:trHeight w:val="240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 Техника безопасности и противопожарные мероприятия.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25/09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rPr>
          <w:trHeight w:val="36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02/10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rPr>
          <w:trHeight w:val="48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бересты</w:t>
            </w:r>
            <w:r w:rsidR="00C102D0"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09/10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rPr>
          <w:trHeight w:val="24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Ситии бэлэмнээhин.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16/10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Ситии бэлэмнээhин.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23/10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Ситии бэлэмнээhин.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06/11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 еруттэрин быhыы, бэлэмнээhин.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13/11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Туос ойуута- оhуора.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20/11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27/11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04/12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18/12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25/12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15/01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22/01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29/01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9A544B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из бересты. Ыа5айаны тигии.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05/02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12/02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19/02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26/02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04/03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11/03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18/03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01/04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08/04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15/04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22/04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29/04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06/05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13/05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из бересты.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20/05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27/05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2D0" w:rsidRPr="002A638A" w:rsidTr="00E66D9E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02D0" w:rsidRPr="002A638A" w:rsidRDefault="00C102D0" w:rsidP="00C102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4EB" w:rsidRDefault="007514EB"/>
    <w:sectPr w:rsidR="0075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B5"/>
    <w:multiLevelType w:val="multilevel"/>
    <w:tmpl w:val="6F2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3A18"/>
    <w:multiLevelType w:val="multilevel"/>
    <w:tmpl w:val="B552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07C7B"/>
    <w:multiLevelType w:val="multilevel"/>
    <w:tmpl w:val="963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3872"/>
    <w:multiLevelType w:val="multilevel"/>
    <w:tmpl w:val="5B2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0125F"/>
    <w:multiLevelType w:val="multilevel"/>
    <w:tmpl w:val="F61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701CA"/>
    <w:multiLevelType w:val="multilevel"/>
    <w:tmpl w:val="BD9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40BA0"/>
    <w:multiLevelType w:val="multilevel"/>
    <w:tmpl w:val="58E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3759B"/>
    <w:multiLevelType w:val="multilevel"/>
    <w:tmpl w:val="168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9242A"/>
    <w:multiLevelType w:val="multilevel"/>
    <w:tmpl w:val="0DA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D14B8"/>
    <w:multiLevelType w:val="multilevel"/>
    <w:tmpl w:val="F4F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841B1"/>
    <w:multiLevelType w:val="multilevel"/>
    <w:tmpl w:val="E55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8795D"/>
    <w:multiLevelType w:val="multilevel"/>
    <w:tmpl w:val="66BA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8430B"/>
    <w:multiLevelType w:val="multilevel"/>
    <w:tmpl w:val="9EA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61FC3"/>
    <w:multiLevelType w:val="multilevel"/>
    <w:tmpl w:val="848A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3046F"/>
    <w:multiLevelType w:val="multilevel"/>
    <w:tmpl w:val="9AC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479AF"/>
    <w:multiLevelType w:val="multilevel"/>
    <w:tmpl w:val="0D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41A71"/>
    <w:multiLevelType w:val="multilevel"/>
    <w:tmpl w:val="170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BA"/>
    <w:rsid w:val="00091D03"/>
    <w:rsid w:val="001C33F3"/>
    <w:rsid w:val="00217D5C"/>
    <w:rsid w:val="002A638A"/>
    <w:rsid w:val="00327666"/>
    <w:rsid w:val="00394DBA"/>
    <w:rsid w:val="00471CE0"/>
    <w:rsid w:val="005C13D5"/>
    <w:rsid w:val="007514EB"/>
    <w:rsid w:val="007E35D3"/>
    <w:rsid w:val="00962DE6"/>
    <w:rsid w:val="009A544B"/>
    <w:rsid w:val="009B0712"/>
    <w:rsid w:val="009B6B68"/>
    <w:rsid w:val="00A316E0"/>
    <w:rsid w:val="00B6071E"/>
    <w:rsid w:val="00C102D0"/>
    <w:rsid w:val="00C128A8"/>
    <w:rsid w:val="00C725F8"/>
    <w:rsid w:val="00CB106B"/>
    <w:rsid w:val="00CC79CB"/>
    <w:rsid w:val="00E267B0"/>
    <w:rsid w:val="00E66D9E"/>
    <w:rsid w:val="00E855A5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919"/>
  <w15:chartTrackingRefBased/>
  <w15:docId w15:val="{B21965C2-E484-4E08-97A8-8EB15B16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Феодосия</dc:creator>
  <cp:keywords/>
  <dc:description/>
  <cp:lastModifiedBy>Феодосия</cp:lastModifiedBy>
  <cp:revision>18</cp:revision>
  <dcterms:created xsi:type="dcterms:W3CDTF">2023-10-24T15:04:00Z</dcterms:created>
  <dcterms:modified xsi:type="dcterms:W3CDTF">2025-04-05T10:31:00Z</dcterms:modified>
</cp:coreProperties>
</file>