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AF" w:rsidRDefault="00E07BAF" w:rsidP="00D034C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Теоретические основы развития</w:t>
      </w:r>
      <w:r w:rsidRPr="00E07BA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самоуправления и лидерских каче</w:t>
      </w:r>
      <w:proofErr w:type="gramStart"/>
      <w:r w:rsidRPr="00E07BA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ств в пр</w:t>
      </w:r>
      <w:proofErr w:type="gramEnd"/>
      <w:r w:rsidRPr="00E07BA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оцессе воспитания детского к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оллектива</w:t>
      </w:r>
    </w:p>
    <w:p w:rsidR="00D034CE" w:rsidRDefault="00D034CE" w:rsidP="00D034C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07BAF" w:rsidRDefault="00E07BAF" w:rsidP="00E07BAF">
      <w:pPr>
        <w:shd w:val="clear" w:color="auto" w:fill="FFFFFF"/>
        <w:spacing w:after="0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Костырева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Наталья Сергеевна</w:t>
      </w:r>
    </w:p>
    <w:p w:rsidR="00E07BAF" w:rsidRPr="00E07BAF" w:rsidRDefault="006B109C" w:rsidP="00E07BAF">
      <w:pPr>
        <w:shd w:val="clear" w:color="auto" w:fill="FFFFFF"/>
        <w:spacing w:after="0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магистрант</w:t>
      </w:r>
    </w:p>
    <w:p w:rsidR="00E07BAF" w:rsidRDefault="00E07BAF" w:rsidP="00E07BAF">
      <w:pPr>
        <w:shd w:val="clear" w:color="auto" w:fill="FFFFFF"/>
        <w:spacing w:after="0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bookmarkStart w:id="0" w:name="_GoBack"/>
      <w:bookmarkEnd w:id="0"/>
      <w:r w:rsidRPr="00E07BA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ФГБОУ ВО «Алтайский государственный педагогический университет»</w:t>
      </w:r>
    </w:p>
    <w:p w:rsidR="00E07BAF" w:rsidRPr="00E07BAF" w:rsidRDefault="00E07BAF" w:rsidP="00E07BAF">
      <w:pPr>
        <w:shd w:val="clear" w:color="auto" w:fill="FFFFFF"/>
        <w:spacing w:after="0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E07BAF" w:rsidRPr="00E07BAF" w:rsidRDefault="00D034CE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Аннотация:</w:t>
      </w:r>
      <w:r w:rsidR="00E07BAF"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E07BAF"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статье представлены результаты теоретического анализа проблемы развития самоуправления и лидерских качеств у младших школьников в контексте воспитания детского коллектива. Рассмотрены различные подходы к определению ключевых понятий, выделены особенности развития данных качеств в младшем школьном возрасте, а также пути и средства их формирования в детском коллективе. Подчёркнута актуальность развития самоуправления и лидерства в условиях современных требований к образованию.</w:t>
      </w:r>
    </w:p>
    <w:p w:rsidR="00E07BAF" w:rsidRDefault="00E07BAF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E07BA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Ключевые слова:</w:t>
      </w: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самоуправление, лидерство, лидерские качества, детский коллектив, младший школьный возраст, воспитание, педагогические условия.</w:t>
      </w:r>
      <w:proofErr w:type="gramEnd"/>
    </w:p>
    <w:p w:rsidR="00D034CE" w:rsidRDefault="00D034CE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07BAF" w:rsidRPr="006B109C" w:rsidRDefault="00E07BAF" w:rsidP="00D034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</w:pPr>
      <w:r w:rsidRPr="00D034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Theoretical foundations of the development of self-government and leadership qualities in the process of raising a children's team</w:t>
      </w:r>
    </w:p>
    <w:p w:rsidR="00D034CE" w:rsidRPr="006B109C" w:rsidRDefault="00D034CE" w:rsidP="00D034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</w:pPr>
    </w:p>
    <w:p w:rsidR="00E07BAF" w:rsidRPr="00D034CE" w:rsidRDefault="00E07BAF" w:rsidP="00D034CE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</w:pPr>
      <w:proofErr w:type="spellStart"/>
      <w:r w:rsidRPr="00D034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Kostyreva</w:t>
      </w:r>
      <w:proofErr w:type="spellEnd"/>
      <w:r w:rsidRPr="00D034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 xml:space="preserve"> Natalya </w:t>
      </w:r>
      <w:proofErr w:type="spellStart"/>
      <w:r w:rsidRPr="00D034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Sergeevna</w:t>
      </w:r>
      <w:proofErr w:type="spellEnd"/>
    </w:p>
    <w:p w:rsidR="00D034CE" w:rsidRPr="006B109C" w:rsidRDefault="00E07BAF" w:rsidP="00D034CE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Scientific </w:t>
      </w:r>
      <w:r w:rsidR="00D034CE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adviser</w:t>
      </w:r>
      <w:r w:rsidRPr="00D034CE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:</w:t>
      </w:r>
      <w:r w:rsidRPr="00D034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 xml:space="preserve"> </w:t>
      </w:r>
      <w:proofErr w:type="spellStart"/>
      <w:r w:rsidR="004A6BAB" w:rsidRPr="004A6BAB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Kolesova</w:t>
      </w:r>
      <w:proofErr w:type="spellEnd"/>
      <w:r w:rsidR="004A6BAB" w:rsidRPr="004A6BAB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 xml:space="preserve"> </w:t>
      </w:r>
      <w:r w:rsidRPr="00D034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 xml:space="preserve">Svetlana </w:t>
      </w:r>
      <w:proofErr w:type="spellStart"/>
      <w:r w:rsidRPr="00D034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Vladislavovna</w:t>
      </w:r>
      <w:proofErr w:type="spellEnd"/>
    </w:p>
    <w:p w:rsidR="00D034CE" w:rsidRPr="006B109C" w:rsidRDefault="00D034CE" w:rsidP="00D034CE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</w:p>
    <w:p w:rsidR="00D034CE" w:rsidRDefault="00D034CE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D034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Abstract:</w:t>
      </w:r>
      <w:r w:rsidR="00E07BAF"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t</w:t>
      </w:r>
      <w:r w:rsidR="00E07BAF"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he article presents the results of a theoretical analysis of the problem of developing self-government and leadership qualities in younger schoolchildren in the context of raising a children's team. Various approaches to the definition of key concepts are </w:t>
      </w:r>
      <w:proofErr w:type="gramStart"/>
      <w:r w:rsidR="00E07BAF"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considered,</w:t>
      </w:r>
      <w:proofErr w:type="gramEnd"/>
      <w:r w:rsidR="00E07BAF"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 the features of the development of these qualities in primary school age, as well as ways and means of their formation in the children's collective </w:t>
      </w:r>
      <w:r w:rsidR="00E07BAF"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lastRenderedPageBreak/>
        <w:t xml:space="preserve">are highlighted. The relevance of the development of self-government and leadership in the context of modern educational requirements is emphasized. </w:t>
      </w:r>
    </w:p>
    <w:p w:rsidR="00E07BAF" w:rsidRPr="00E07BAF" w:rsidRDefault="00E07BAF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D034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Key</w:t>
      </w:r>
      <w:r w:rsidR="00D034CE" w:rsidRPr="00D034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 xml:space="preserve"> </w:t>
      </w:r>
      <w:r w:rsidRPr="00D034C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words:</w:t>
      </w: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 self-government, leadership, leadership qualities, children's collective, primary school age, upbringing, pedagogical conditions.</w:t>
      </w:r>
    </w:p>
    <w:p w:rsidR="00E07BAF" w:rsidRPr="006B109C" w:rsidRDefault="00E07BAF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</w:p>
    <w:p w:rsidR="00D034CE" w:rsidRDefault="00D034CE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3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современном образовании очень важно развивать личность учащихся и ориентироваться на развитие их личностного потенциала. Сегодня ключевыми навыками для учеников являются способность принимать решения, умение ориентироваться в большом объеме информации, навыки работы в группе и умение организовывать свою деятельность. Обществу необходима активная и творческая молодежь, способная раскрыть свой потенциал в различных областях жизни. Для личностного и профессионального роста важно обладать самоуправлением и лидерскими качествами, которые обеспечивают принятие правильных решений и эффективную организацию собственной и коллективной деятельности.</w:t>
      </w:r>
    </w:p>
    <w:p w:rsidR="00E07BAF" w:rsidRPr="00E07BAF" w:rsidRDefault="00E07BAF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(ФГОС НОО) акцентирует внимание на формировании универсальных учебных действий, необходимых для успешной адаптации в социуме. Развитие самоуправления и лидерских качеств, способствующих формированию активной гражданской позиции, приобретает особую значимость. В связи с этим проблема формирования и развития данных качеств у младших школьников приобретает особую актуальность.</w:t>
      </w:r>
    </w:p>
    <w:p w:rsidR="00D034CE" w:rsidRDefault="00D034CE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3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Самоуправление в контексте детского коллектива рассматривается как форма организации деятельности, при которой учащиеся самостоятельно принимают решения, планируют и реализуют намеченные цели, а также контролируют и оценивают результаты своей работы. Идея самоуправления восходит к трудам классиков педагогики, таких как А.С. Макаренко, который видел в коллективе мощный инструмент воспитания и считал, что «воспитание в коллективе и через коллектив» способствует формированию активной жизненной позиции и ответственности [</w:t>
      </w:r>
      <w:r w:rsidR="004A6B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D03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]. Он подчёркивал важность </w:t>
      </w:r>
      <w:r w:rsidRPr="00D03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предоставления детям возможности самостоятельно организовывать свою жизнь и деятельность, тем самым развивая их инициативу и умение принимать решения.</w:t>
      </w:r>
    </w:p>
    <w:p w:rsidR="00332827" w:rsidRDefault="00332827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Разные авторы предлагают свои определения самоуправления, но большинство из них сходятся во мнении, что это форма демократического управления, при которой участники коллектива имеют право голоса и возможность влиять на принимаемые решения. Например, В.А. Сухомлинский рассматривал самоуправление как важный фактор формирования гражданской ответственности и подчёркивал необходимость вовлечения детей в решение вопросов, касающихся их жизни и деятельности в школе. Он отмечал, что самоуправление способствует развитию у детей чувства сопричастности к общему делу и формированию умения сотрудничать с другими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3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[</w:t>
      </w:r>
      <w:r w:rsidR="004A6B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</w:t>
      </w:r>
      <w:r w:rsidRPr="0033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].</w:t>
      </w:r>
    </w:p>
    <w:p w:rsidR="00E07BAF" w:rsidRPr="00E07BAF" w:rsidRDefault="00E07BAF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Лидерство, в свою очередь, представляет собой процесс социального влияния, при котором лидер направляет деятельность членов группы на достижение общих целей. Л.И. Уманский рассматривал лидерство как ключевой фактор, определяющий эффективность групповой деятельности [</w:t>
      </w:r>
      <w:r w:rsidR="004A6B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</w:t>
      </w: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]. Эффективность лидерства, как отмечает Ф. </w:t>
      </w:r>
      <w:proofErr w:type="spellStart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Фидлер</w:t>
      </w:r>
      <w:proofErr w:type="spellEnd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зависит от соответствия стиля руководства конкретным условиям.</w:t>
      </w:r>
    </w:p>
    <w:p w:rsidR="00E07BAF" w:rsidRPr="00E07BAF" w:rsidRDefault="00E07BAF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менее важным является вопрос о моделях самоуправления. Е.Н. Степанов выделяет несколько ключевых моделей, таких как имитационная, организационная, творческая и модель </w:t>
      </w:r>
      <w:proofErr w:type="spellStart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соуправления</w:t>
      </w:r>
      <w:proofErr w:type="spellEnd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подчёркивая, что выбор конкретной модели должен определяться особенностями детского коллектива и задачами воспитательной работы [</w:t>
      </w:r>
      <w:r w:rsidR="004A6B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]. Важно, чтобы самоуправление было реальным инструментом развития личности и формирования активной гражданской позиции.</w:t>
      </w:r>
    </w:p>
    <w:p w:rsidR="00E07BAF" w:rsidRPr="00E07BAF" w:rsidRDefault="00E07BAF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организаторских способностей и коммуникативных навыков делает человека лидером, способным вести за собой группу людей. В связи с этим изучение лидерских каче</w:t>
      </w:r>
      <w:proofErr w:type="gramStart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ств ст</w:t>
      </w:r>
      <w:proofErr w:type="gramEnd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ановится важным.</w:t>
      </w:r>
    </w:p>
    <w:p w:rsidR="00E07BAF" w:rsidRPr="00E07BAF" w:rsidRDefault="00E07BAF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Младший школьный возраст является важным этапом развития личности, когда формируются основы самостоятельности и ответственности. Обучение в </w:t>
      </w: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школе приводит к перестройке всех сознательных процессов, приобретению качеств, свойственных взрослому человеку [</w:t>
      </w:r>
      <w:r w:rsidR="004A6B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]. В этот период развивается произвольное </w:t>
      </w:r>
      <w:proofErr w:type="gramStart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поведение</w:t>
      </w:r>
      <w:proofErr w:type="gramEnd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форми</w:t>
      </w:r>
      <w:r w:rsidR="004A6B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руются моральные мотивы [1</w:t>
      </w: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]. В то же время младшие школьники характеризуются импульсивностью и высокой эмоциональностью [</w:t>
      </w:r>
      <w:r w:rsidR="004A6B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</w:t>
      </w: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]. В связи с этим важно учитывать возрастные особенности детей при организации деятельности по развитию самоуправления и лидерских качеств.</w:t>
      </w:r>
    </w:p>
    <w:p w:rsidR="00332827" w:rsidRDefault="00E07BAF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успешного развития самоуправления и лидерских качест</w:t>
      </w:r>
      <w:r w:rsidR="0033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необходимо учитывать условия: </w:t>
      </w:r>
      <w:r w:rsidR="00332827" w:rsidRPr="0033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различных приемов переключения внимания, смены деятельности и эмоциональной разрядки; мотивирование младшего школьника на успех путем поощрения и приведение положительных примеров нравственных лидеров и поступков; привлечение обучающихся к участию в конкурсах, игровой деятельности (интеллектуальных или спортивных игр-соревнований, сюжетно-ролевых игр); стимулирование управленческой активности детей при организации жизни класса</w:t>
      </w: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gramEnd"/>
    </w:p>
    <w:p w:rsidR="00E07BAF" w:rsidRDefault="00E07BAF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Зачастую воспитательная работа сводится к формальным мероприятиям, которые не обеспечивают полноценного вовлечения учащихся в процессы принятия решений и организации деятельности. Педагоги часто испытывают трудности с организацией самоуправления, не знают, как вовлечь учащихся в активную деятельность и как помочь им развить лидерские качества.</w:t>
      </w:r>
    </w:p>
    <w:p w:rsidR="00332827" w:rsidRDefault="00332827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33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оспитательный процесс является составной частью учебного процесса, с помощью которой можно развивать и формировать способности и навыки школьников, в том числе организаторские и коммуникативные навыки. Для того чтобы развитие самоуправления и лидерских качеств, как инициативность, ответственность, </w:t>
      </w:r>
      <w:proofErr w:type="spellStart"/>
      <w:r w:rsidRPr="0033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харизматичность</w:t>
      </w:r>
      <w:proofErr w:type="spellEnd"/>
      <w:r w:rsidRPr="0033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решительность, мужество, умение слушать и понимать других прошло успешно, важно вовремя обратить внимание на трудности, с которыми столкнулись ученики, помочь их преодолеть. Главная задача педагога состоит в том, чтобы способствовать индивидуальному развитию личности каждому из детей коллектива и повышать уровень лидерских качеств у младших школьников.</w:t>
      </w:r>
    </w:p>
    <w:p w:rsidR="00E07BAF" w:rsidRPr="00E07BAF" w:rsidRDefault="00E07BAF" w:rsidP="00E07B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BA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Список литературы:</w:t>
      </w:r>
    </w:p>
    <w:p w:rsidR="004A6BAB" w:rsidRPr="00E07BAF" w:rsidRDefault="004A6BAB" w:rsidP="00332827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BAB" w:rsidRPr="00E07BAF" w:rsidRDefault="004A6BAB" w:rsidP="0033282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Божович</w:t>
      </w:r>
      <w:proofErr w:type="spellEnd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Л.И. Личность и ее формирование в детском возрасте / Л.И. </w:t>
      </w:r>
      <w:proofErr w:type="spellStart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Божович</w:t>
      </w:r>
      <w:proofErr w:type="spellEnd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— СПб</w:t>
      </w:r>
      <w:proofErr w:type="gramStart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.: </w:t>
      </w:r>
      <w:proofErr w:type="gramEnd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Питер, 2008. — 400 с.</w:t>
      </w:r>
    </w:p>
    <w:p w:rsidR="004A6BAB" w:rsidRPr="00E07BAF" w:rsidRDefault="004A6BAB" w:rsidP="0033282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Выготский, Л.С. Проблемы общей психологии / Л.С. Выготский. — М.: Педагогика, 1982. — 368 с.</w:t>
      </w:r>
    </w:p>
    <w:p w:rsidR="004A6BAB" w:rsidRPr="00E07BAF" w:rsidRDefault="004A6BAB" w:rsidP="0033282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Ковина</w:t>
      </w:r>
      <w:proofErr w:type="spellEnd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М.В. Учет психологических особенностей младших школьников в процессе обучения / М.В. </w:t>
      </w:r>
      <w:proofErr w:type="spellStart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Ковина</w:t>
      </w:r>
      <w:proofErr w:type="spellEnd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// Начальная школа плюс До и После. – 2016. – № 1. – С. 73-77.</w:t>
      </w:r>
    </w:p>
    <w:p w:rsidR="004A6BAB" w:rsidRPr="00E07BAF" w:rsidRDefault="004A6BAB" w:rsidP="0033282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Макаренко, А.С. Методика организации воспитательного процесса / А.С. Макаренко. — М.: Академия педагогических наук РСФСР, 1957. — 336 с.</w:t>
      </w:r>
    </w:p>
    <w:p w:rsidR="004A6BAB" w:rsidRPr="00E07BAF" w:rsidRDefault="004A6BAB" w:rsidP="0033282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Степанов, Е.Н. Методика разработки и реализации воспитательной программы в школе / Е.Н. Степанов. — М.: Центр «Педагогический поиск», 2003. — 128 с.</w:t>
      </w:r>
    </w:p>
    <w:p w:rsidR="004A6BAB" w:rsidRPr="00E07BAF" w:rsidRDefault="004A6BAB" w:rsidP="0033282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Сухомлинский, В.А. Сердце отдаю детям / В.А. Сухомлинский. — Киев: </w:t>
      </w:r>
      <w:proofErr w:type="spellStart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Радянська</w:t>
      </w:r>
      <w:proofErr w:type="spellEnd"/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школа, 1979. — 545 с.</w:t>
      </w:r>
    </w:p>
    <w:p w:rsidR="004A6BAB" w:rsidRPr="00E07BAF" w:rsidRDefault="004A6BAB" w:rsidP="004A6BA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Уманский, Л.И. Психология организаторской деятельности школьников / Л.И. Уманский. — М.: Просвещение, 1967. — 232 с.</w:t>
      </w:r>
    </w:p>
    <w:sectPr w:rsidR="004A6BAB" w:rsidRPr="00E07BAF" w:rsidSect="00E07B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B2CF3"/>
    <w:multiLevelType w:val="multilevel"/>
    <w:tmpl w:val="687E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33"/>
    <w:rsid w:val="00332827"/>
    <w:rsid w:val="004A6BAB"/>
    <w:rsid w:val="00500A7C"/>
    <w:rsid w:val="006B109C"/>
    <w:rsid w:val="00A3157C"/>
    <w:rsid w:val="00B55D61"/>
    <w:rsid w:val="00D034CE"/>
    <w:rsid w:val="00E07BAF"/>
    <w:rsid w:val="00F15109"/>
    <w:rsid w:val="00F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2025-04-06T08:47:00Z</dcterms:created>
  <dcterms:modified xsi:type="dcterms:W3CDTF">2025-04-06T09:51:00Z</dcterms:modified>
</cp:coreProperties>
</file>