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887D8" w14:textId="77777777" w:rsidR="00EE5096" w:rsidRDefault="00EE5096" w:rsidP="00EE5096">
      <w:pPr>
        <w:ind w:left="-567" w:right="283"/>
        <w:jc w:val="center"/>
        <w:rPr>
          <w:rFonts w:ascii="Times New Roman" w:hAnsi="Times New Roman" w:cs="Times New Roman"/>
          <w:b/>
          <w:bCs/>
          <w:sz w:val="28"/>
          <w:szCs w:val="28"/>
        </w:rPr>
      </w:pPr>
    </w:p>
    <w:p w14:paraId="69844339" w14:textId="5A973210" w:rsidR="00E057BE" w:rsidRPr="00E057BE" w:rsidRDefault="00E057BE" w:rsidP="00EE5096">
      <w:pPr>
        <w:ind w:left="-709" w:right="-1"/>
        <w:jc w:val="center"/>
        <w:rPr>
          <w:rFonts w:ascii="Times New Roman" w:hAnsi="Times New Roman" w:cs="Times New Roman"/>
          <w:b/>
          <w:bCs/>
          <w:sz w:val="28"/>
          <w:szCs w:val="28"/>
        </w:rPr>
      </w:pPr>
      <w:r w:rsidRPr="00E057BE">
        <w:rPr>
          <w:rFonts w:ascii="Times New Roman" w:hAnsi="Times New Roman" w:cs="Times New Roman"/>
          <w:b/>
          <w:bCs/>
          <w:sz w:val="28"/>
          <w:szCs w:val="28"/>
        </w:rPr>
        <w:t xml:space="preserve">Консультация для родителей </w:t>
      </w:r>
    </w:p>
    <w:p w14:paraId="467C4020" w14:textId="1213DB3E" w:rsidR="00E307BC" w:rsidRDefault="00E057BE" w:rsidP="00EE5096">
      <w:pPr>
        <w:ind w:left="-709" w:right="-1"/>
        <w:jc w:val="center"/>
        <w:rPr>
          <w:rFonts w:ascii="Times New Roman" w:hAnsi="Times New Roman" w:cs="Times New Roman"/>
          <w:b/>
          <w:bCs/>
          <w:sz w:val="28"/>
          <w:szCs w:val="28"/>
        </w:rPr>
      </w:pPr>
      <w:r w:rsidRPr="00E057BE">
        <w:rPr>
          <w:rFonts w:ascii="Times New Roman" w:hAnsi="Times New Roman" w:cs="Times New Roman"/>
          <w:b/>
          <w:bCs/>
          <w:sz w:val="28"/>
          <w:szCs w:val="28"/>
        </w:rPr>
        <w:t>«Веселая математика с ребёнком у вас дома»</w:t>
      </w:r>
    </w:p>
    <w:p w14:paraId="6C7BAC16" w14:textId="1A70AA19" w:rsidR="00E057BE" w:rsidRDefault="00E057BE" w:rsidP="00EE5096">
      <w:pPr>
        <w:ind w:left="-709" w:right="-1"/>
        <w:jc w:val="both"/>
        <w:rPr>
          <w:rFonts w:ascii="Times New Roman" w:hAnsi="Times New Roman" w:cs="Times New Roman"/>
          <w:sz w:val="28"/>
          <w:szCs w:val="28"/>
        </w:rPr>
      </w:pPr>
      <w:r>
        <w:rPr>
          <w:rFonts w:ascii="Times New Roman" w:hAnsi="Times New Roman" w:cs="Times New Roman"/>
          <w:sz w:val="28"/>
          <w:szCs w:val="28"/>
        </w:rPr>
        <w:t xml:space="preserve">      </w:t>
      </w:r>
      <w:r w:rsidRPr="00E057BE">
        <w:rPr>
          <w:rFonts w:ascii="Times New Roman" w:hAnsi="Times New Roman" w:cs="Times New Roman"/>
          <w:sz w:val="28"/>
          <w:szCs w:val="28"/>
        </w:rPr>
        <w:t>Только совместная работа детского сада и семьи может обеспечить успехи ребенка в усвоении данного раздела программы дошкольного образовательного учреждения. Математика для маленьких детей довольно сложная наука, которая может вызвать трудности во время обучения в школе. Кроме того, далеко не все дети имеют математический склад ума, и не у всех есть природная тяга к точным наукам. Поэтому развитие у дошкольника интереса к математике в раннем возрасте значительно облегчит ему обучение в школе. Ведь современная школьная программа довольно насыщенна и далеко не проста даже для первоклашки. Домашняя обстановка способствует раскрепощению ребенка, он усваивает учебный материал в индивидуальном для себя темпе, закрепляет знания, полученные в детском саду. Родители в свою очередь узнают многое о своем ребенке. Поэтому можно порекомендовать некоторые математические игры и упражнения для проведения их в кругу семьи. Указанные игры доступны для ребенка младшего дошкольного возраста и не требуют длительной подготовки, изготовления сложного дидактического материала. Хотелось бы напомнить Вам, уважаемые родители, о необходимости поддерживать инициативу ребенка и находить 10-15 минут ежедневно для совместной игровой деятельности. Необходимо постоянно оценивать успехи ребенка, а при неудачах одобряйте его усилия и стремления. Важно привить ребёнку веру в свои силы. Хвалите его, ни в коем случае не ругайте за допущенные ошибки, а только показывайте, как их исправить, как улучшить результат, поощряйте поиск решения. Дети эмоционально отзывчивы, поэтому если Вы сейчас не настроены на игру, то лучше отложите занятие. Игровое общение должно быть интересным для всех участников игры. Играйте с ребенком с удовольствием!</w:t>
      </w:r>
    </w:p>
    <w:p w14:paraId="3DBA6C7E" w14:textId="5D2827BC" w:rsidR="00E057BE" w:rsidRDefault="00E057BE" w:rsidP="00EE5096">
      <w:pPr>
        <w:ind w:left="-709" w:right="-1"/>
        <w:jc w:val="center"/>
        <w:rPr>
          <w:rFonts w:ascii="Times New Roman" w:hAnsi="Times New Roman" w:cs="Times New Roman"/>
          <w:b/>
          <w:bCs/>
          <w:sz w:val="28"/>
          <w:szCs w:val="28"/>
        </w:rPr>
      </w:pPr>
      <w:r w:rsidRPr="00E057BE">
        <w:rPr>
          <w:rFonts w:ascii="Times New Roman" w:hAnsi="Times New Roman" w:cs="Times New Roman"/>
          <w:b/>
          <w:bCs/>
          <w:sz w:val="28"/>
          <w:szCs w:val="28"/>
        </w:rPr>
        <w:t>Игры для формирования элементарных математических представлений</w:t>
      </w:r>
    </w:p>
    <w:p w14:paraId="6CDE4BDD" w14:textId="3F4FDC80" w:rsidR="00E057BE" w:rsidRPr="00E057BE" w:rsidRDefault="00E057BE" w:rsidP="00EE5096">
      <w:pPr>
        <w:pStyle w:val="a3"/>
        <w:numPr>
          <w:ilvl w:val="0"/>
          <w:numId w:val="1"/>
        </w:numPr>
        <w:ind w:left="-709" w:right="-1"/>
        <w:jc w:val="both"/>
        <w:rPr>
          <w:rFonts w:ascii="Times New Roman" w:hAnsi="Times New Roman" w:cs="Times New Roman"/>
          <w:sz w:val="28"/>
          <w:szCs w:val="28"/>
          <w:u w:val="single"/>
        </w:rPr>
      </w:pPr>
      <w:r w:rsidRPr="00E057BE">
        <w:rPr>
          <w:rFonts w:ascii="Times New Roman" w:hAnsi="Times New Roman" w:cs="Times New Roman"/>
          <w:sz w:val="28"/>
          <w:szCs w:val="28"/>
        </w:rPr>
        <w:t xml:space="preserve">Игра </w:t>
      </w:r>
      <w:r w:rsidRPr="00E057BE">
        <w:rPr>
          <w:rFonts w:ascii="Times New Roman" w:hAnsi="Times New Roman" w:cs="Times New Roman"/>
          <w:sz w:val="28"/>
          <w:szCs w:val="28"/>
          <w:u w:val="single"/>
        </w:rPr>
        <w:t>«Подбери колеса к вагончикам»</w:t>
      </w:r>
    </w:p>
    <w:p w14:paraId="15A6E946" w14:textId="26012C9C" w:rsidR="00E057BE" w:rsidRDefault="00E057BE" w:rsidP="00EE5096">
      <w:pPr>
        <w:pStyle w:val="a3"/>
        <w:ind w:left="-709" w:right="-1"/>
        <w:jc w:val="both"/>
        <w:rPr>
          <w:rFonts w:ascii="Times New Roman" w:hAnsi="Times New Roman" w:cs="Times New Roman"/>
          <w:sz w:val="28"/>
          <w:szCs w:val="28"/>
        </w:rPr>
      </w:pPr>
      <w:r w:rsidRPr="00E057BE">
        <w:rPr>
          <w:rFonts w:ascii="Times New Roman" w:hAnsi="Times New Roman" w:cs="Times New Roman"/>
          <w:sz w:val="28"/>
          <w:szCs w:val="28"/>
        </w:rPr>
        <w:t>Ребенку предлагается подобрать соответствующие колеса - к синему вагончику красные колеса, а к красному – синие колеса. Затем необходимо посчитать колеса слева направо у каждого вагончика (вагоны и колеса можно вырезать из цветного картона).</w:t>
      </w:r>
    </w:p>
    <w:p w14:paraId="4D2A8BDC" w14:textId="77777777" w:rsidR="00EE5096" w:rsidRPr="00EE5096" w:rsidRDefault="00EE5096" w:rsidP="00EE5096">
      <w:pPr>
        <w:pStyle w:val="a3"/>
        <w:numPr>
          <w:ilvl w:val="0"/>
          <w:numId w:val="1"/>
        </w:numPr>
        <w:ind w:left="-709" w:right="-1"/>
        <w:jc w:val="both"/>
        <w:rPr>
          <w:rFonts w:ascii="Times New Roman" w:hAnsi="Times New Roman" w:cs="Times New Roman"/>
          <w:sz w:val="28"/>
          <w:szCs w:val="28"/>
          <w:u w:val="single"/>
        </w:rPr>
      </w:pPr>
    </w:p>
    <w:p w14:paraId="045F4D78" w14:textId="6F208210" w:rsidR="00E057BE" w:rsidRDefault="00E057BE" w:rsidP="00EE5096">
      <w:pPr>
        <w:pStyle w:val="a3"/>
        <w:numPr>
          <w:ilvl w:val="0"/>
          <w:numId w:val="1"/>
        </w:numPr>
        <w:ind w:left="-709" w:right="-1"/>
        <w:jc w:val="both"/>
        <w:rPr>
          <w:rFonts w:ascii="Times New Roman" w:hAnsi="Times New Roman" w:cs="Times New Roman"/>
          <w:sz w:val="28"/>
          <w:szCs w:val="28"/>
          <w:u w:val="single"/>
        </w:rPr>
      </w:pPr>
      <w:r w:rsidRPr="00E057BE">
        <w:rPr>
          <w:rFonts w:ascii="Times New Roman" w:hAnsi="Times New Roman" w:cs="Times New Roman"/>
          <w:sz w:val="28"/>
          <w:szCs w:val="28"/>
        </w:rPr>
        <w:t xml:space="preserve">Игра </w:t>
      </w:r>
      <w:r w:rsidRPr="00E057BE">
        <w:rPr>
          <w:rFonts w:ascii="Times New Roman" w:hAnsi="Times New Roman" w:cs="Times New Roman"/>
          <w:sz w:val="28"/>
          <w:szCs w:val="28"/>
          <w:u w:val="single"/>
        </w:rPr>
        <w:t>"Какое число пропущено?"</w:t>
      </w:r>
    </w:p>
    <w:p w14:paraId="0169203B" w14:textId="15153A1A" w:rsidR="00471350" w:rsidRDefault="00471350" w:rsidP="00EE5096">
      <w:pPr>
        <w:ind w:left="-709" w:right="-1"/>
        <w:jc w:val="both"/>
        <w:rPr>
          <w:rFonts w:ascii="Times New Roman" w:hAnsi="Times New Roman" w:cs="Times New Roman"/>
          <w:sz w:val="28"/>
          <w:szCs w:val="28"/>
        </w:rPr>
      </w:pPr>
      <w:r>
        <w:rPr>
          <w:rFonts w:ascii="Times New Roman" w:hAnsi="Times New Roman" w:cs="Times New Roman"/>
          <w:sz w:val="28"/>
          <w:szCs w:val="28"/>
        </w:rPr>
        <w:t>Взрослый начинает счет, пропуская одно из чисел. Ребенок должен н</w:t>
      </w:r>
      <w:r w:rsidR="00E057BE" w:rsidRPr="00E057BE">
        <w:rPr>
          <w:rFonts w:ascii="Times New Roman" w:hAnsi="Times New Roman" w:cs="Times New Roman"/>
          <w:sz w:val="28"/>
          <w:szCs w:val="28"/>
        </w:rPr>
        <w:t>азва</w:t>
      </w:r>
      <w:r>
        <w:rPr>
          <w:rFonts w:ascii="Times New Roman" w:hAnsi="Times New Roman" w:cs="Times New Roman"/>
          <w:sz w:val="28"/>
          <w:szCs w:val="28"/>
        </w:rPr>
        <w:t>ть</w:t>
      </w:r>
      <w:r w:rsidR="00E057BE" w:rsidRPr="00E057BE">
        <w:rPr>
          <w:rFonts w:ascii="Times New Roman" w:hAnsi="Times New Roman" w:cs="Times New Roman"/>
          <w:sz w:val="28"/>
          <w:szCs w:val="28"/>
        </w:rPr>
        <w:t xml:space="preserve"> пропущенное число. </w:t>
      </w:r>
    </w:p>
    <w:p w14:paraId="4B3465C3" w14:textId="77777777" w:rsidR="00471350" w:rsidRDefault="00471350" w:rsidP="00EE5096">
      <w:pPr>
        <w:ind w:left="-709" w:right="-1"/>
        <w:jc w:val="both"/>
        <w:rPr>
          <w:rFonts w:ascii="Times New Roman" w:hAnsi="Times New Roman" w:cs="Times New Roman"/>
          <w:sz w:val="28"/>
          <w:szCs w:val="28"/>
        </w:rPr>
      </w:pPr>
      <w:r>
        <w:rPr>
          <w:rFonts w:ascii="Times New Roman" w:hAnsi="Times New Roman" w:cs="Times New Roman"/>
          <w:sz w:val="28"/>
          <w:szCs w:val="28"/>
        </w:rPr>
        <w:t xml:space="preserve">Игра </w:t>
      </w:r>
      <w:r w:rsidRPr="00471350">
        <w:rPr>
          <w:rFonts w:ascii="Times New Roman" w:hAnsi="Times New Roman" w:cs="Times New Roman"/>
          <w:sz w:val="28"/>
          <w:szCs w:val="28"/>
          <w:u w:val="single"/>
        </w:rPr>
        <w:t>«</w:t>
      </w:r>
      <w:r w:rsidR="00E057BE" w:rsidRPr="00471350">
        <w:rPr>
          <w:rFonts w:ascii="Times New Roman" w:hAnsi="Times New Roman" w:cs="Times New Roman"/>
          <w:sz w:val="28"/>
          <w:szCs w:val="28"/>
          <w:u w:val="single"/>
        </w:rPr>
        <w:t>Счет в дороге</w:t>
      </w:r>
      <w:r w:rsidRPr="00471350">
        <w:rPr>
          <w:rFonts w:ascii="Times New Roman" w:hAnsi="Times New Roman" w:cs="Times New Roman"/>
          <w:sz w:val="28"/>
          <w:szCs w:val="28"/>
          <w:u w:val="single"/>
        </w:rPr>
        <w:t>»</w:t>
      </w:r>
      <w:r w:rsidR="00E057BE" w:rsidRPr="00471350">
        <w:rPr>
          <w:rFonts w:ascii="Times New Roman" w:hAnsi="Times New Roman" w:cs="Times New Roman"/>
          <w:sz w:val="28"/>
          <w:szCs w:val="28"/>
          <w:u w:val="single"/>
        </w:rPr>
        <w:t>.</w:t>
      </w:r>
      <w:r w:rsidR="00E057BE" w:rsidRPr="00E057BE">
        <w:rPr>
          <w:rFonts w:ascii="Times New Roman" w:hAnsi="Times New Roman" w:cs="Times New Roman"/>
          <w:sz w:val="28"/>
          <w:szCs w:val="28"/>
        </w:rPr>
        <w:t xml:space="preserve"> </w:t>
      </w:r>
    </w:p>
    <w:p w14:paraId="5BACC68B" w14:textId="77777777" w:rsidR="00471350" w:rsidRDefault="00E057BE" w:rsidP="00EE5096">
      <w:pPr>
        <w:ind w:left="-709" w:right="-1"/>
        <w:jc w:val="both"/>
        <w:rPr>
          <w:rFonts w:ascii="Times New Roman" w:hAnsi="Times New Roman" w:cs="Times New Roman"/>
          <w:sz w:val="28"/>
          <w:szCs w:val="28"/>
        </w:rPr>
      </w:pPr>
      <w:r w:rsidRPr="00E057BE">
        <w:rPr>
          <w:rFonts w:ascii="Times New Roman" w:hAnsi="Times New Roman" w:cs="Times New Roman"/>
          <w:sz w:val="28"/>
          <w:szCs w:val="28"/>
        </w:rPr>
        <w:t xml:space="preserve">Маленькие дети очень быстро устают в транспорте, если их предоставить самим себе. Это время можно провести с пользой, если вы будете вместе с ребенком </w:t>
      </w:r>
    </w:p>
    <w:p w14:paraId="3A69909F" w14:textId="77777777" w:rsidR="00471350" w:rsidRDefault="00471350" w:rsidP="00EE5096">
      <w:pPr>
        <w:ind w:left="-709" w:right="-1"/>
        <w:jc w:val="both"/>
        <w:rPr>
          <w:rFonts w:ascii="Times New Roman" w:hAnsi="Times New Roman" w:cs="Times New Roman"/>
          <w:sz w:val="28"/>
          <w:szCs w:val="28"/>
        </w:rPr>
      </w:pPr>
    </w:p>
    <w:p w14:paraId="2A2C562A" w14:textId="7EDDE89E" w:rsidR="00E057BE" w:rsidRDefault="00E057BE" w:rsidP="00471350">
      <w:pPr>
        <w:ind w:left="-709" w:right="-1"/>
        <w:jc w:val="both"/>
        <w:rPr>
          <w:rFonts w:ascii="Times New Roman" w:hAnsi="Times New Roman" w:cs="Times New Roman"/>
          <w:sz w:val="28"/>
          <w:szCs w:val="28"/>
        </w:rPr>
      </w:pPr>
      <w:r w:rsidRPr="00E057BE">
        <w:rPr>
          <w:rFonts w:ascii="Times New Roman" w:hAnsi="Times New Roman" w:cs="Times New Roman"/>
          <w:sz w:val="28"/>
          <w:szCs w:val="28"/>
        </w:rPr>
        <w:t>считать. Сосчитать можно проезжающие трамваи, количество пассажиров-детей, магазины или аптеки. Можно придумать каждому объект для счета: ребенок считает большие дома, а вы</w:t>
      </w:r>
      <w:r w:rsidR="00EE5096">
        <w:rPr>
          <w:rFonts w:ascii="Times New Roman" w:hAnsi="Times New Roman" w:cs="Times New Roman"/>
          <w:sz w:val="28"/>
          <w:szCs w:val="28"/>
        </w:rPr>
        <w:t xml:space="preserve"> </w:t>
      </w:r>
      <w:r w:rsidRPr="00E057BE">
        <w:rPr>
          <w:rFonts w:ascii="Times New Roman" w:hAnsi="Times New Roman" w:cs="Times New Roman"/>
          <w:sz w:val="28"/>
          <w:szCs w:val="28"/>
        </w:rPr>
        <w:t>маленькие. У кого больше? Сколько вокруг машин? Обращайте внимание ребенка на то, что происходит вокруг: на прогулке, на пути в магазин и т. д. Задавайте вопросы, например: "Здесь больше мальчиков или девочек?", "Давай сосчитаем, сколько скамеек в парке", "Покажи, какое дерево высокое, а какое самое низкое", "Сколько этажей в этом доме?" И т. д.</w:t>
      </w:r>
    </w:p>
    <w:p w14:paraId="24C3F009" w14:textId="77024A33" w:rsidR="00E057BE" w:rsidRPr="00E057BE" w:rsidRDefault="00E057BE" w:rsidP="00EE5096">
      <w:pPr>
        <w:pStyle w:val="a3"/>
        <w:numPr>
          <w:ilvl w:val="0"/>
          <w:numId w:val="1"/>
        </w:numPr>
        <w:ind w:left="-709" w:right="-1"/>
        <w:jc w:val="both"/>
        <w:rPr>
          <w:rFonts w:ascii="Times New Roman" w:hAnsi="Times New Roman" w:cs="Times New Roman"/>
          <w:sz w:val="28"/>
          <w:szCs w:val="28"/>
          <w:u w:val="single"/>
        </w:rPr>
      </w:pPr>
      <w:r w:rsidRPr="00E057BE">
        <w:rPr>
          <w:rFonts w:ascii="Times New Roman" w:hAnsi="Times New Roman" w:cs="Times New Roman"/>
          <w:sz w:val="28"/>
          <w:szCs w:val="28"/>
        </w:rPr>
        <w:t xml:space="preserve">Игра - упражнение </w:t>
      </w:r>
      <w:r w:rsidRPr="00E057BE">
        <w:rPr>
          <w:rFonts w:ascii="Times New Roman" w:hAnsi="Times New Roman" w:cs="Times New Roman"/>
          <w:sz w:val="28"/>
          <w:szCs w:val="28"/>
          <w:u w:val="single"/>
        </w:rPr>
        <w:t>«Назови похожий предмет»</w:t>
      </w:r>
    </w:p>
    <w:p w14:paraId="6A486973" w14:textId="1385BEF6" w:rsidR="00E057BE" w:rsidRDefault="00E057BE" w:rsidP="00EE5096">
      <w:pPr>
        <w:ind w:left="-709" w:right="-1"/>
        <w:jc w:val="both"/>
        <w:rPr>
          <w:rFonts w:ascii="Times New Roman" w:hAnsi="Times New Roman" w:cs="Times New Roman"/>
          <w:sz w:val="28"/>
          <w:szCs w:val="28"/>
        </w:rPr>
      </w:pPr>
      <w:r w:rsidRPr="00E057BE">
        <w:rPr>
          <w:rFonts w:ascii="Times New Roman" w:hAnsi="Times New Roman" w:cs="Times New Roman"/>
          <w:sz w:val="28"/>
          <w:szCs w:val="28"/>
        </w:rPr>
        <w:t>Взрослый просит ребенка назвать предметы, похожие на разные геометрические фигуры, например, «Найди, что похоже на квадрат» или найди все круглые предметы… В такую игру легко можно играть в путешествии или по пути домой.</w:t>
      </w:r>
    </w:p>
    <w:p w14:paraId="1097346F" w14:textId="08DE9726" w:rsidR="00E057BE" w:rsidRPr="00E057BE" w:rsidRDefault="00E057BE" w:rsidP="00EE5096">
      <w:pPr>
        <w:pStyle w:val="a3"/>
        <w:numPr>
          <w:ilvl w:val="0"/>
          <w:numId w:val="1"/>
        </w:numPr>
        <w:ind w:left="-709" w:right="-1"/>
        <w:jc w:val="both"/>
        <w:rPr>
          <w:rFonts w:ascii="Times New Roman" w:hAnsi="Times New Roman" w:cs="Times New Roman"/>
          <w:sz w:val="28"/>
          <w:szCs w:val="28"/>
          <w:u w:val="single"/>
        </w:rPr>
      </w:pPr>
      <w:r w:rsidRPr="00E057BE">
        <w:rPr>
          <w:rFonts w:ascii="Times New Roman" w:hAnsi="Times New Roman" w:cs="Times New Roman"/>
          <w:sz w:val="28"/>
          <w:szCs w:val="28"/>
        </w:rPr>
        <w:t xml:space="preserve">Игра </w:t>
      </w:r>
      <w:r w:rsidRPr="00E057BE">
        <w:rPr>
          <w:rFonts w:ascii="Times New Roman" w:hAnsi="Times New Roman" w:cs="Times New Roman"/>
          <w:sz w:val="28"/>
          <w:szCs w:val="28"/>
          <w:u w:val="single"/>
        </w:rPr>
        <w:t>«Собери бусы»</w:t>
      </w:r>
    </w:p>
    <w:p w14:paraId="0C7BEA77" w14:textId="5989FBFF" w:rsidR="00E057BE" w:rsidRDefault="00E057BE" w:rsidP="00EE5096">
      <w:pPr>
        <w:ind w:left="-709" w:right="-1"/>
        <w:jc w:val="both"/>
        <w:rPr>
          <w:rFonts w:ascii="Times New Roman" w:hAnsi="Times New Roman" w:cs="Times New Roman"/>
          <w:sz w:val="28"/>
          <w:szCs w:val="28"/>
        </w:rPr>
      </w:pPr>
      <w:r w:rsidRPr="00E057BE">
        <w:rPr>
          <w:rFonts w:ascii="Times New Roman" w:hAnsi="Times New Roman" w:cs="Times New Roman"/>
          <w:sz w:val="28"/>
          <w:szCs w:val="28"/>
        </w:rPr>
        <w:t>Для последовательностей можно использовать конструктор «Лего», фигуры, вырезанные из бумаги</w:t>
      </w:r>
      <w:r w:rsidR="00EE5096">
        <w:rPr>
          <w:rFonts w:ascii="Times New Roman" w:hAnsi="Times New Roman" w:cs="Times New Roman"/>
          <w:sz w:val="28"/>
          <w:szCs w:val="28"/>
        </w:rPr>
        <w:t>,</w:t>
      </w:r>
      <w:r w:rsidRPr="00E057BE">
        <w:rPr>
          <w:rFonts w:ascii="Times New Roman" w:hAnsi="Times New Roman" w:cs="Times New Roman"/>
          <w:sz w:val="28"/>
          <w:szCs w:val="28"/>
        </w:rPr>
        <w:t xml:space="preserve"> любые другие предметы. Конечно, в этом возрасте последовательность должна быть простой, а задание для ребенка должно состоять в том, чтобы выложить один-два кирпичика в ее продолжение. Примеры последовательностей (ребенок должен продолжить логический ряд</w:t>
      </w:r>
      <w:r w:rsidR="00471350">
        <w:rPr>
          <w:rFonts w:ascii="Times New Roman" w:hAnsi="Times New Roman" w:cs="Times New Roman"/>
          <w:sz w:val="28"/>
          <w:szCs w:val="28"/>
        </w:rPr>
        <w:t xml:space="preserve"> </w:t>
      </w:r>
      <w:r w:rsidRPr="00E057BE">
        <w:rPr>
          <w:rFonts w:ascii="Times New Roman" w:hAnsi="Times New Roman" w:cs="Times New Roman"/>
          <w:sz w:val="28"/>
          <w:szCs w:val="28"/>
        </w:rPr>
        <w:t>-</w:t>
      </w:r>
      <w:r w:rsidR="00471350">
        <w:rPr>
          <w:rFonts w:ascii="Times New Roman" w:hAnsi="Times New Roman" w:cs="Times New Roman"/>
          <w:sz w:val="28"/>
          <w:szCs w:val="28"/>
        </w:rPr>
        <w:t xml:space="preserve"> </w:t>
      </w:r>
      <w:r w:rsidRPr="00E057BE">
        <w:rPr>
          <w:rFonts w:ascii="Times New Roman" w:hAnsi="Times New Roman" w:cs="Times New Roman"/>
          <w:sz w:val="28"/>
          <w:szCs w:val="28"/>
        </w:rPr>
        <w:t>дострой дорожку "правильными кирпичиками").</w:t>
      </w:r>
    </w:p>
    <w:p w14:paraId="18D0BF73" w14:textId="580D7693" w:rsidR="00E057BE" w:rsidRDefault="00E057BE" w:rsidP="00EE5096">
      <w:pPr>
        <w:pStyle w:val="a3"/>
        <w:numPr>
          <w:ilvl w:val="0"/>
          <w:numId w:val="1"/>
        </w:numPr>
        <w:ind w:left="-709" w:right="-1"/>
        <w:jc w:val="both"/>
        <w:rPr>
          <w:rFonts w:ascii="Times New Roman" w:hAnsi="Times New Roman" w:cs="Times New Roman"/>
          <w:sz w:val="28"/>
          <w:szCs w:val="28"/>
          <w:u w:val="single"/>
        </w:rPr>
      </w:pPr>
      <w:r w:rsidRPr="00E057BE">
        <w:rPr>
          <w:rFonts w:ascii="Times New Roman" w:hAnsi="Times New Roman" w:cs="Times New Roman"/>
          <w:sz w:val="28"/>
          <w:szCs w:val="28"/>
        </w:rPr>
        <w:t xml:space="preserve">Математическая игра </w:t>
      </w:r>
      <w:r w:rsidRPr="00E057BE">
        <w:rPr>
          <w:rFonts w:ascii="Times New Roman" w:hAnsi="Times New Roman" w:cs="Times New Roman"/>
          <w:sz w:val="28"/>
          <w:szCs w:val="28"/>
          <w:u w:val="single"/>
        </w:rPr>
        <w:t>«Счет на кухне»</w:t>
      </w:r>
    </w:p>
    <w:p w14:paraId="417E37B2" w14:textId="147D892F" w:rsidR="00E057BE" w:rsidRDefault="00703694" w:rsidP="00EE5096">
      <w:pPr>
        <w:ind w:left="-709" w:right="-1"/>
        <w:jc w:val="both"/>
        <w:rPr>
          <w:rFonts w:ascii="Times New Roman" w:hAnsi="Times New Roman" w:cs="Times New Roman"/>
          <w:sz w:val="28"/>
          <w:szCs w:val="28"/>
        </w:rPr>
      </w:pPr>
      <w:r w:rsidRPr="00703694">
        <w:rPr>
          <w:rFonts w:ascii="Times New Roman" w:hAnsi="Times New Roman" w:cs="Times New Roman"/>
          <w:sz w:val="28"/>
          <w:szCs w:val="28"/>
        </w:rPr>
        <w:t>Кухня - отличное место для постижения основ математики. Ребенок может пересчитывать предметы сервировки, помогая вам накрывать на стол. Или достать из холодильника по вашей просьбе три яблока и один банан.</w:t>
      </w:r>
    </w:p>
    <w:p w14:paraId="51264F28" w14:textId="7EC62DAE" w:rsidR="00703694" w:rsidRDefault="00703694" w:rsidP="00EE5096">
      <w:pPr>
        <w:pStyle w:val="a3"/>
        <w:numPr>
          <w:ilvl w:val="0"/>
          <w:numId w:val="1"/>
        </w:numPr>
        <w:ind w:left="-709" w:right="-1"/>
        <w:jc w:val="both"/>
        <w:rPr>
          <w:rFonts w:ascii="Times New Roman" w:hAnsi="Times New Roman" w:cs="Times New Roman"/>
          <w:sz w:val="28"/>
          <w:szCs w:val="28"/>
          <w:u w:val="single"/>
        </w:rPr>
      </w:pPr>
      <w:r w:rsidRPr="00703694">
        <w:rPr>
          <w:rFonts w:ascii="Times New Roman" w:hAnsi="Times New Roman" w:cs="Times New Roman"/>
          <w:sz w:val="28"/>
          <w:szCs w:val="28"/>
        </w:rPr>
        <w:t xml:space="preserve">Игра </w:t>
      </w:r>
      <w:r w:rsidRPr="00703694">
        <w:rPr>
          <w:rFonts w:ascii="Times New Roman" w:hAnsi="Times New Roman" w:cs="Times New Roman"/>
          <w:sz w:val="28"/>
          <w:szCs w:val="28"/>
          <w:u w:val="single"/>
        </w:rPr>
        <w:t>«Мячи»</w:t>
      </w:r>
    </w:p>
    <w:p w14:paraId="7B5E8E7F" w14:textId="35D8727E" w:rsidR="00703694" w:rsidRPr="00703694" w:rsidRDefault="00703694" w:rsidP="00EE5096">
      <w:pPr>
        <w:ind w:left="-709" w:right="-1"/>
        <w:jc w:val="both"/>
        <w:rPr>
          <w:rFonts w:ascii="Times New Roman" w:hAnsi="Times New Roman" w:cs="Times New Roman"/>
          <w:sz w:val="28"/>
          <w:szCs w:val="28"/>
        </w:rPr>
      </w:pPr>
      <w:r w:rsidRPr="00703694">
        <w:rPr>
          <w:rFonts w:ascii="Times New Roman" w:hAnsi="Times New Roman" w:cs="Times New Roman"/>
          <w:sz w:val="28"/>
          <w:szCs w:val="28"/>
        </w:rPr>
        <w:t>Понятия пространственного расположения легко усваиваются в игре с мячом: мяч над головой (вверху, мяч у ног (внизу, бросим вправо, бросим влево, вперед — назад. Задание можно и усложнить: ты бросаешь мяч правой рукой к моей правой руке, а левой рукой — к моей левой. В действии ребенок гораздо лучше усваивает многие важные понятия.</w:t>
      </w:r>
    </w:p>
    <w:p w14:paraId="2AA168DD" w14:textId="77777777" w:rsidR="00E057BE" w:rsidRPr="00E057BE" w:rsidRDefault="00E057BE" w:rsidP="00EE5096">
      <w:pPr>
        <w:ind w:left="-709" w:right="-1"/>
        <w:jc w:val="both"/>
        <w:rPr>
          <w:rFonts w:ascii="Times New Roman" w:hAnsi="Times New Roman" w:cs="Times New Roman"/>
          <w:sz w:val="28"/>
          <w:szCs w:val="28"/>
          <w:u w:val="single"/>
        </w:rPr>
      </w:pPr>
    </w:p>
    <w:p w14:paraId="09152528" w14:textId="77777777" w:rsidR="00E057BE" w:rsidRDefault="00E057BE" w:rsidP="00EE5096">
      <w:pPr>
        <w:ind w:left="-709" w:right="-1"/>
        <w:jc w:val="both"/>
        <w:rPr>
          <w:rFonts w:ascii="Times New Roman" w:hAnsi="Times New Roman" w:cs="Times New Roman"/>
          <w:sz w:val="28"/>
          <w:szCs w:val="28"/>
        </w:rPr>
      </w:pPr>
    </w:p>
    <w:p w14:paraId="3699DD2C" w14:textId="77777777" w:rsidR="00E057BE" w:rsidRPr="00E057BE" w:rsidRDefault="00E057BE" w:rsidP="00EE5096">
      <w:pPr>
        <w:ind w:left="-709" w:right="-1"/>
        <w:jc w:val="both"/>
        <w:rPr>
          <w:rFonts w:ascii="Times New Roman" w:hAnsi="Times New Roman" w:cs="Times New Roman"/>
          <w:sz w:val="28"/>
          <w:szCs w:val="28"/>
        </w:rPr>
      </w:pPr>
    </w:p>
    <w:sectPr w:rsidR="00E057BE" w:rsidRPr="00E057BE" w:rsidSect="008868A5">
      <w:pgSz w:w="11906" w:h="16838"/>
      <w:pgMar w:top="568" w:right="850" w:bottom="1134" w:left="1701"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4C27DE"/>
    <w:multiLevelType w:val="hybridMultilevel"/>
    <w:tmpl w:val="8AB84F86"/>
    <w:lvl w:ilvl="0" w:tplc="296C75C6">
      <w:start w:val="1"/>
      <w:numFmt w:val="decimal"/>
      <w:lvlText w:val="%1."/>
      <w:lvlJc w:val="left"/>
      <w:pPr>
        <w:ind w:left="-207" w:hanging="360"/>
      </w:pPr>
      <w:rPr>
        <w:rFonts w:hint="default"/>
        <w:u w:val="none"/>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16cid:durableId="511916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7BE"/>
    <w:rsid w:val="000A6232"/>
    <w:rsid w:val="000D6209"/>
    <w:rsid w:val="00471350"/>
    <w:rsid w:val="00703694"/>
    <w:rsid w:val="008868A5"/>
    <w:rsid w:val="008E15DB"/>
    <w:rsid w:val="00950402"/>
    <w:rsid w:val="00BB585D"/>
    <w:rsid w:val="00E057BE"/>
    <w:rsid w:val="00E307BC"/>
    <w:rsid w:val="00EE50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1AD13"/>
  <w15:chartTrackingRefBased/>
  <w15:docId w15:val="{83597801-ED1C-453D-87D2-3D3B851A2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57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631</Words>
  <Characters>3600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Ссюхина</dc:creator>
  <cp:keywords/>
  <dc:description/>
  <cp:lastModifiedBy>Людмила Ссюхина</cp:lastModifiedBy>
  <cp:revision>2</cp:revision>
  <dcterms:created xsi:type="dcterms:W3CDTF">2024-01-18T17:32:00Z</dcterms:created>
  <dcterms:modified xsi:type="dcterms:W3CDTF">2024-03-17T17:49:00Z</dcterms:modified>
</cp:coreProperties>
</file>