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Комплекс дополнительных упражнени</w:t>
      </w:r>
      <w:r>
        <w:rPr>
          <w:b/>
          <w:bCs/>
          <w:sz w:val="28"/>
          <w:szCs w:val="28"/>
          <w:lang w:val="ru-RU"/>
        </w:rPr>
        <w:t xml:space="preserve">й к разделу </w:t>
      </w:r>
      <w:r>
        <w:rPr>
          <w:b/>
          <w:bCs/>
          <w:sz w:val="28"/>
          <w:szCs w:val="28"/>
          <w:lang w:val="en-US"/>
        </w:rPr>
        <w:t xml:space="preserve">Extensive Reading 8 (Spotlight 5).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i/>
          <w:sz w:val="24"/>
          <w:szCs w:val="24"/>
          <w:highlight w:val="none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1 Translate word combinations</w:t>
      </w:r>
      <w:r>
        <w:rPr>
          <w:b/>
          <w:bCs/>
          <w:i/>
          <w:iCs/>
          <w:sz w:val="24"/>
          <w:szCs w:val="24"/>
          <w:lang w:val="en-US"/>
        </w:rPr>
        <w:t xml:space="preserve">. Use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 xml:space="preserve">ex.</w:t>
      </w:r>
      <w:r>
        <w:rPr>
          <w:b/>
          <w:bCs/>
          <w:i/>
          <w:iCs/>
          <w:sz w:val="24"/>
          <w:szCs w:val="24"/>
        </w:rPr>
        <w:t xml:space="preserve"> 1,</w:t>
      </w:r>
      <w:r>
        <w:rPr>
          <w:b/>
          <w:bCs/>
          <w:i/>
          <w:iCs/>
          <w:sz w:val="24"/>
          <w:szCs w:val="24"/>
        </w:rPr>
        <w:t xml:space="preserve">2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 xml:space="preserve">p</w:t>
      </w:r>
      <w:r>
        <w:rPr>
          <w:b/>
          <w:bCs/>
          <w:i/>
          <w:iCs/>
          <w:sz w:val="24"/>
          <w:szCs w:val="24"/>
        </w:rPr>
        <w:t xml:space="preserve">.</w:t>
      </w:r>
      <w:r>
        <w:rPr>
          <w:b/>
          <w:bCs/>
          <w:i/>
          <w:iCs/>
          <w:sz w:val="24"/>
          <w:szCs w:val="24"/>
        </w:rPr>
        <w:t xml:space="preserve"> 103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 xml:space="preserve">and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 xml:space="preserve">W</w:t>
      </w:r>
      <w:r>
        <w:rPr>
          <w:b/>
          <w:bCs/>
          <w:i/>
          <w:iCs/>
          <w:sz w:val="24"/>
          <w:szCs w:val="24"/>
          <w:lang w:val="en-US"/>
        </w:rPr>
        <w:t xml:space="preserve">ord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 xml:space="preserve">L</w:t>
      </w:r>
      <w:r>
        <w:rPr>
          <w:b/>
          <w:bCs/>
          <w:i/>
          <w:iCs/>
          <w:sz w:val="24"/>
          <w:szCs w:val="24"/>
          <w:lang w:val="en-US"/>
        </w:rPr>
        <w:t xml:space="preserve">ist</w:t>
      </w:r>
      <w:r>
        <w:rPr>
          <w:b/>
          <w:bCs/>
          <w:i/>
          <w:iCs/>
          <w:sz w:val="24"/>
          <w:szCs w:val="24"/>
        </w:rPr>
        <w:t xml:space="preserve"> 11-12 </w:t>
      </w:r>
      <w:r>
        <w:rPr>
          <w:b/>
          <w:bCs/>
          <w:i/>
          <w:iCs/>
          <w:sz w:val="24"/>
          <w:szCs w:val="24"/>
        </w:rPr>
        <w:t xml:space="preserve">:</w:t>
      </w:r>
      <w:r>
        <w:rPr>
          <w:b/>
          <w:bCs/>
          <w:i/>
          <w:iCs/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Резать (нарезать) всё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Забыть поставить молоко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Очищать поверхность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ржать вдали от бактерий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Не позволять, не допускать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Прежде чем вы дотрагиваетесь (касаетесь) до еды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Приготовление еды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Хранение еды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Тот же самый нож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Опасные бактерии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Сырое мясо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Нарезать аккуратно, тщательно</w:t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Молочные продукты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6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Острые нож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</w:r>
    </w:p>
    <w:p>
      <w:pPr>
        <w:pBdr/>
        <w:spacing/>
        <w:ind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  <w:highlight w:val="none"/>
          <w:lang w:val="en-US"/>
        </w:rPr>
        <w:t xml:space="preserve">2 Find</w:t>
      </w:r>
      <w:r>
        <w:rPr>
          <w:b/>
          <w:bCs/>
          <w:i/>
          <w:iCs/>
          <w:sz w:val="24"/>
          <w:szCs w:val="24"/>
          <w:lang w:val="en-US"/>
        </w:rPr>
        <w:t xml:space="preserve"> the synonyms of the words in the text</w:t>
      </w:r>
      <w:r>
        <w:rPr>
          <w:b/>
          <w:bCs/>
          <w:i/>
          <w:iCs/>
          <w:sz w:val="24"/>
          <w:szCs w:val="24"/>
          <w:lang w:val="en-US"/>
        </w:rPr>
        <w:t xml:space="preserve">:</w:t>
      </w:r>
      <w:r>
        <w:rPr>
          <w:b/>
          <w:bCs/>
          <w:i/>
          <w:iCs/>
          <w:sz w:val="24"/>
          <w:szCs w:val="24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lang w:val="en-US"/>
        </w:rPr>
        <w:t xml:space="preserve">-attentively </w:t>
      </w:r>
      <w:r>
        <w:rPr>
          <w:sz w:val="24"/>
          <w:szCs w:val="24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-cut</w:t>
      </w:r>
      <w:r>
        <w:rPr>
          <w:sz w:val="24"/>
          <w:szCs w:val="24"/>
          <w:highlight w:val="none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-next to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-all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-really well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-clean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-table top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-allow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-meal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-cook</w:t>
      </w:r>
      <w:r>
        <w:rPr>
          <w:sz w:val="24"/>
          <w:szCs w:val="24"/>
          <w:highlight w:val="none"/>
          <w:lang w:val="en-US"/>
        </w:rPr>
        <w:t xml:space="preserve">ing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-many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-fresh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-ready food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en-US"/>
        </w:rPr>
        <w:t xml:space="preserve">-to place</w:t>
      </w:r>
      <w:r>
        <w:rPr>
          <w:sz w:val="24"/>
          <w:szCs w:val="24"/>
          <w:highlight w:val="none"/>
          <w:lang w:val="en-US"/>
        </w:rPr>
      </w:r>
    </w:p>
    <w:p>
      <w:pPr>
        <w:pStyle w:val="666"/>
        <w:pBdr/>
        <w:spacing/>
        <w:ind/>
        <w:rPr>
          <w:highlight w:val="none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pStyle w:val="666"/>
        <w:pBdr/>
        <w:spacing/>
        <w:ind w:left="0"/>
        <w:rPr>
          <w:b/>
          <w:bCs/>
          <w:i/>
          <w:sz w:val="24"/>
          <w:szCs w:val="24"/>
          <w:highlight w:val="none"/>
        </w:rPr>
      </w:pPr>
      <w:r>
        <w:rPr>
          <w:b/>
          <w:bCs/>
          <w:i/>
          <w:iCs/>
          <w:sz w:val="24"/>
          <w:szCs w:val="24"/>
          <w:highlight w:val="none"/>
          <w:lang w:val="en-US"/>
        </w:rPr>
      </w:r>
      <w:r>
        <w:rPr>
          <w:b/>
          <w:bCs/>
          <w:i/>
          <w:iCs/>
          <w:sz w:val="24"/>
          <w:szCs w:val="24"/>
          <w:highlight w:val="none"/>
          <w:lang w:val="en-US"/>
        </w:rPr>
        <w:t xml:space="preserve">3 Draw a fridge with products and food. Put them on the  right shelf of the fridge.</w:t>
      </w:r>
      <w:r>
        <w:rPr>
          <w:b/>
          <w:bCs/>
          <w:i/>
          <w:iCs/>
          <w:sz w:val="24"/>
          <w:szCs w:val="24"/>
          <w:highlight w:val="none"/>
          <w:lang w:val="en-US"/>
        </w:rPr>
      </w:r>
    </w:p>
    <w:p>
      <w:pPr>
        <w:pBdr/>
        <w:spacing/>
        <w:ind w:firstLine="0" w:left="0"/>
        <w:rPr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3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3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3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qFormat/>
    <w:pPr>
      <w:pBdr/>
      <w:spacing/>
      <w:ind/>
    </w:p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paragraph" w:styleId="666">
    <w:name w:val="List Paragraph"/>
    <w:basedOn w:val="66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</cp:revision>
  <dcterms:created xsi:type="dcterms:W3CDTF">2023-04-17T12:29:00Z</dcterms:created>
  <dcterms:modified xsi:type="dcterms:W3CDTF">2025-04-11T16:45:59Z</dcterms:modified>
</cp:coreProperties>
</file>