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7C6" w:rsidRDefault="00C36EB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58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9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Клубный час с мамами</w:t>
      </w:r>
    </w:p>
    <w:p w:rsidR="007547C6" w:rsidRDefault="00C36EB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58" w:lineRule="atLeast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9"/>
        </w:rPr>
        <w:t xml:space="preserve">Для всех жителей Земли мама – это самый дорогой человек на свете. Близких людей может быть много, но человек, который подарил тебе жизнь – только один. Поэтому все и стараются в этот день сказать маме, как она нужна, и какую дети испытывают к ней благодарность.  </w:t>
      </w:r>
      <w:r>
        <w:rPr>
          <w:rFonts w:ascii="Times New Roman" w:eastAsia="Times New Roman" w:hAnsi="Times New Roman" w:cs="Times New Roman"/>
          <w:color w:val="000000" w:themeColor="text1"/>
          <w:sz w:val="29"/>
        </w:rPr>
        <w:tab/>
        <w:t xml:space="preserve">Практически нет ни одной страны в мире, где бы ни отмечали этот праздник. Вот только даты празднования почти у каждого государства свои. В России День матери отмечается с 1988 года, а датой выбрали последнее воскресенье ноября.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Новый праздник — День матери — постепенно входит в российские дома. И это замечательно: сколько бы хороших, добрых слов мы не говорили нашим мамам, сколько бы поводов для этого ни придумали, лишними они не будут.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  <w:t>Праздник, посвященный, Дню матери, проводится с воспитанниками группы и их родителями.</w:t>
      </w:r>
    </w:p>
    <w:p w:rsidR="007547C6" w:rsidRDefault="00C36EB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Цель:</w:t>
      </w:r>
    </w:p>
    <w:p w:rsidR="007547C6" w:rsidRDefault="00C36EB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Формирование духовно – нравственных ценностей.</w:t>
      </w:r>
    </w:p>
    <w:p w:rsidR="007547C6" w:rsidRDefault="00C36EB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Задачи:</w:t>
      </w:r>
    </w:p>
    <w:p w:rsidR="007547C6" w:rsidRDefault="00C36EB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Воспитывать уважительное отношение к мамам, желание помочь им;</w:t>
      </w:r>
    </w:p>
    <w:p w:rsidR="007547C6" w:rsidRDefault="00C36EB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Создать теплый нравственный климат между матерями и детьми.</w:t>
      </w:r>
    </w:p>
    <w:p w:rsidR="007547C6" w:rsidRDefault="00C36EB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Оборудование и материалы:</w:t>
      </w:r>
    </w:p>
    <w:p w:rsidR="007547C6" w:rsidRDefault="00C36EB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Мольберт (2), бумага А3, маркеры, фломастеры, цветные карандаши и мелки, конструктор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val="en-US"/>
        </w:rPr>
        <w:t>lego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(крупный, мелкий), готовые цветы из бумаги, выполненные в технике оригами, корзины (3), упаковочная бумага, ленты, клей, свежие фрукты, ножи, разделочные доски, миски (2), ложки, контейнеры (индивидуальные), бумажные полотенца, фишки, конверты, схемы наглядные для рисования и конструирования, иллюстрации «Мама», «Техника безопасности на кухне».</w:t>
      </w:r>
    </w:p>
    <w:p w:rsidR="007547C6" w:rsidRDefault="00C36EB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Методические рекомендации на подготовительный период</w:t>
      </w:r>
    </w:p>
    <w:p w:rsidR="007547C6" w:rsidRDefault="00C36EB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1. На занятиях по конструированию выполнить цветы из бумаги в технике оригами.</w:t>
      </w:r>
    </w:p>
    <w:p w:rsidR="007547C6" w:rsidRDefault="00C36EB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2. Подготовка стихотворений и песен для мамы.</w:t>
      </w:r>
    </w:p>
    <w:p w:rsidR="007547C6" w:rsidRDefault="00C36EB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3. Повтор правил техники безопасности на мероприятиях.</w:t>
      </w:r>
    </w:p>
    <w:p w:rsidR="007547C6" w:rsidRDefault="007547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color w:val="010101"/>
          <w:sz w:val="28"/>
          <w:szCs w:val="28"/>
        </w:rPr>
      </w:pPr>
    </w:p>
    <w:p w:rsidR="007547C6" w:rsidRDefault="00C36EB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Ход мероприятия.</w:t>
      </w:r>
    </w:p>
    <w:p w:rsidR="007547C6" w:rsidRDefault="00C36EB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Слайд шоу с презентацией на тему «Мама» и фоновая красивая музыка.</w:t>
      </w:r>
    </w:p>
    <w:p w:rsidR="007547C6" w:rsidRDefault="00C36EB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Ведущая: Добрый день, дорогие наши мамы! Сегодня мы рады приветствовать вас в нашей группе в день, когда празднуется замечательный праздник – «День матери». У мамы самые добрые и нежные руки, они всё умеют: убирать, вязать, готовить, стирать, причесывать и много-многое другое</w:t>
      </w:r>
      <w:r>
        <w:rPr>
          <w:rFonts w:ascii="Times New Roman" w:eastAsia="Times New Roman" w:hAnsi="Times New Roman" w:cs="Times New Roman"/>
          <w:sz w:val="28"/>
          <w:szCs w:val="28"/>
        </w:rPr>
        <w:t>, мама много отдает, но и не меньше принимает. Примите от наших ребят  поздравления в этот замечательный день.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Дети читают стихотворения и исполняют песню.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Ведущая : Сколько добрых слов услышали наши мамы в эти минуты. А сколько еще интересного приготовил нам этот день. Мы все знаем как устают к вечеру наши мамы, сколько всего еще необходимо переделать после работы, но наши ребята готовы всегда помочь и по хозяйству, и просто развеселить уставшую маму. Предлагаем нашим мамам забыть на один день что они взрослые, предлагаем окунуться в мир беззаботного детства и снова побыть милыми маленькими девчонками. Сегодня наш вечер пройдет в ри</w:t>
      </w:r>
      <w:r w:rsidR="0008191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тме «Клубного часа». </w:t>
      </w:r>
      <w:r w:rsidR="0008191C"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</w:r>
      <w:r w:rsidR="0008191C"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</w:r>
      <w:r w:rsidR="0008191C"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</w:r>
      <w:r w:rsidR="0008191C"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</w:r>
      <w:r w:rsidR="0008191C"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</w:r>
      <w:r w:rsidR="0008191C"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</w:r>
      <w:r w:rsidR="0008191C"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</w:r>
      <w:r w:rsidR="0008191C"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</w:r>
      <w:r w:rsidR="0008191C"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</w:r>
      <w:r w:rsidR="0008191C"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Что такое «Клубный час»? Педагогическая технология «Клубный час» заключается в том, что дети в течение часа могут перемещаться по детскому саду, соблюдая определенные правила поведения и по звонку возвращаться в свои группы. В моменты путешествия по саду дети посещают группы, в которых педагоги организуют тематические виды деятельности: аппликация, рисование, конструирование, легомоделирование и другое. По желанию педагогов в его проведении могут принимать участие и родители. С детьми групп проводится предварительная работа: организуется дискуссия «Что такое клубный час»: зачем он необходим, что мы будем делать во время Клубного часа, обсуждаются какие группы есть в детском саду и в каких группах организуется та или иная деятельность, вывешивается и обсуждается план-карта и о</w:t>
      </w:r>
      <w:r w:rsidR="0008191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бговариваются правила. </w:t>
      </w:r>
      <w:r w:rsidR="0008191C"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</w:r>
      <w:r w:rsidR="0008191C"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</w:r>
      <w:r w:rsidR="0008191C"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</w:r>
      <w:r w:rsidR="0008191C"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</w:r>
      <w:r w:rsidR="0008191C"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</w:r>
      <w:r w:rsidR="0008191C"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</w:r>
      <w:r w:rsidR="0008191C"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</w:r>
      <w:r w:rsidR="0008191C"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Дорогие мамы, ознакомим вас с правилами и вручаем атрибуты, конверты с картинками-фишками, фишки с определенной картинкой вы должны будете оставить в той локации, в которой занимаетесь деятельностью. А также ознакамливаем с картой-маршрутом по группе:</w:t>
      </w:r>
    </w:p>
    <w:p w:rsidR="007547C6" w:rsidRDefault="00C36EB2">
      <w:pPr>
        <w:pStyle w:val="af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Локация  «Вернисаж». Участникам предоставляется возможность побыть моделями-натурщиками в художественной студии, дети приглашают мам в студию, рисуют их портреты, оставляют автографы,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забирают фишки, обсуждают нарисованное и отправляют в следующую освободившуюся локацию.</w:t>
      </w:r>
    </w:p>
    <w:p w:rsidR="007547C6" w:rsidRDefault="00C36EB2">
      <w:pPr>
        <w:pStyle w:val="af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Локация «Мастер Лего». Участники выполняют по визуальной инструкции-схеме цветы из любого представленного конструктора, забирают фишки, обсуждают выполненное.</w:t>
      </w:r>
    </w:p>
    <w:p w:rsidR="007547C6" w:rsidRDefault="00C36EB2">
      <w:pPr>
        <w:pStyle w:val="af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Локация «Букет». Участники собирают из заготовок-цветов в технике оригами букеты, забирают фишки, обсуждают выполненное.</w:t>
      </w:r>
    </w:p>
    <w:p w:rsidR="007547C6" w:rsidRDefault="00C36EB2">
      <w:pPr>
        <w:pStyle w:val="af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Локация «Фруктовый салат». Участники выполняют нарезку салатов и расфасовку их в контейнеры, забирают фишки, обсуждают выполненное.</w:t>
      </w:r>
    </w:p>
    <w:p w:rsidR="007547C6" w:rsidRDefault="00C36EB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Заключительная часть. Общая фотография и слова поздравления.</w:t>
      </w:r>
    </w:p>
    <w:p w:rsidR="007547C6" w:rsidRDefault="007547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8"/>
          <w:szCs w:val="28"/>
        </w:rPr>
      </w:pPr>
    </w:p>
    <w:p w:rsidR="007547C6" w:rsidRDefault="007547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</w:p>
    <w:p w:rsidR="007547C6" w:rsidRDefault="007547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Roboto" w:eastAsia="Roboto" w:hAnsi="Roboto" w:cs="Roboto"/>
          <w:color w:val="010101"/>
          <w:sz w:val="24"/>
          <w:szCs w:val="24"/>
        </w:rPr>
      </w:pPr>
    </w:p>
    <w:p w:rsidR="007547C6" w:rsidRDefault="007547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Roboto" w:eastAsia="Roboto" w:hAnsi="Roboto" w:cs="Roboto"/>
          <w:color w:val="010101"/>
          <w:sz w:val="24"/>
          <w:szCs w:val="24"/>
        </w:rPr>
      </w:pPr>
    </w:p>
    <w:p w:rsidR="007547C6" w:rsidRDefault="00C36EB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Roboto" w:eastAsia="Roboto" w:hAnsi="Roboto" w:cs="Roboto"/>
          <w:color w:val="010101"/>
          <w:sz w:val="24"/>
        </w:rPr>
        <w:br/>
      </w:r>
      <w:r>
        <w:rPr>
          <w:rFonts w:ascii="Roboto" w:eastAsia="Roboto" w:hAnsi="Roboto" w:cs="Roboto"/>
          <w:color w:val="010101"/>
          <w:sz w:val="24"/>
        </w:rPr>
        <w:br/>
      </w:r>
    </w:p>
    <w:sectPr w:rsidR="007547C6" w:rsidSect="007547C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7C6" w:rsidRDefault="00C36EB2">
      <w:pPr>
        <w:spacing w:after="0" w:line="240" w:lineRule="auto"/>
      </w:pPr>
      <w:r>
        <w:separator/>
      </w:r>
    </w:p>
  </w:endnote>
  <w:endnote w:type="continuationSeparator" w:id="0">
    <w:p w:rsidR="007547C6" w:rsidRDefault="00C36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7C6" w:rsidRDefault="00C36EB2">
      <w:pPr>
        <w:spacing w:after="0" w:line="240" w:lineRule="auto"/>
      </w:pPr>
      <w:r>
        <w:separator/>
      </w:r>
    </w:p>
  </w:footnote>
  <w:footnote w:type="continuationSeparator" w:id="0">
    <w:p w:rsidR="007547C6" w:rsidRDefault="00C36E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B348D"/>
    <w:multiLevelType w:val="hybridMultilevel"/>
    <w:tmpl w:val="3D1493A2"/>
    <w:lvl w:ilvl="0" w:tplc="55C000AA">
      <w:start w:val="1"/>
      <w:numFmt w:val="decimal"/>
      <w:lvlText w:val="%1."/>
      <w:lvlJc w:val="left"/>
      <w:pPr>
        <w:ind w:left="709" w:hanging="360"/>
      </w:pPr>
    </w:lvl>
    <w:lvl w:ilvl="1" w:tplc="EFDEAA9A">
      <w:start w:val="1"/>
      <w:numFmt w:val="lowerLetter"/>
      <w:lvlText w:val="%2."/>
      <w:lvlJc w:val="left"/>
      <w:pPr>
        <w:ind w:left="1429" w:hanging="360"/>
      </w:pPr>
    </w:lvl>
    <w:lvl w:ilvl="2" w:tplc="5E16FDF8">
      <w:start w:val="1"/>
      <w:numFmt w:val="lowerRoman"/>
      <w:lvlText w:val="%3."/>
      <w:lvlJc w:val="right"/>
      <w:pPr>
        <w:ind w:left="2149" w:hanging="180"/>
      </w:pPr>
    </w:lvl>
    <w:lvl w:ilvl="3" w:tplc="A9688BA2">
      <w:start w:val="1"/>
      <w:numFmt w:val="decimal"/>
      <w:lvlText w:val="%4."/>
      <w:lvlJc w:val="left"/>
      <w:pPr>
        <w:ind w:left="2869" w:hanging="360"/>
      </w:pPr>
    </w:lvl>
    <w:lvl w:ilvl="4" w:tplc="44049CE0">
      <w:start w:val="1"/>
      <w:numFmt w:val="lowerLetter"/>
      <w:lvlText w:val="%5."/>
      <w:lvlJc w:val="left"/>
      <w:pPr>
        <w:ind w:left="3589" w:hanging="360"/>
      </w:pPr>
    </w:lvl>
    <w:lvl w:ilvl="5" w:tplc="ED404050">
      <w:start w:val="1"/>
      <w:numFmt w:val="lowerRoman"/>
      <w:lvlText w:val="%6."/>
      <w:lvlJc w:val="right"/>
      <w:pPr>
        <w:ind w:left="4309" w:hanging="180"/>
      </w:pPr>
    </w:lvl>
    <w:lvl w:ilvl="6" w:tplc="8FF076F4">
      <w:start w:val="1"/>
      <w:numFmt w:val="decimal"/>
      <w:lvlText w:val="%7."/>
      <w:lvlJc w:val="left"/>
      <w:pPr>
        <w:ind w:left="5029" w:hanging="360"/>
      </w:pPr>
    </w:lvl>
    <w:lvl w:ilvl="7" w:tplc="0A32A22C">
      <w:start w:val="1"/>
      <w:numFmt w:val="lowerLetter"/>
      <w:lvlText w:val="%8."/>
      <w:lvlJc w:val="left"/>
      <w:pPr>
        <w:ind w:left="5749" w:hanging="360"/>
      </w:pPr>
    </w:lvl>
    <w:lvl w:ilvl="8" w:tplc="11F65A36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47C6"/>
    <w:rsid w:val="0008191C"/>
    <w:rsid w:val="007547C6"/>
    <w:rsid w:val="00C3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A0231"/>
  <w15:docId w15:val="{9AB2C586-5A7C-4268-98F3-8174F5ECC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7547C6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7547C6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7547C6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7547C6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7547C6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7547C6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7547C6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7547C6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7547C6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7547C6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7547C6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61"/>
    <w:uiPriority w:val="9"/>
    <w:rsid w:val="007547C6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7547C6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71"/>
    <w:uiPriority w:val="9"/>
    <w:rsid w:val="007547C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7547C6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81"/>
    <w:uiPriority w:val="9"/>
    <w:rsid w:val="007547C6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7547C6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7547C6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7547C6"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sid w:val="007547C6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7547C6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7547C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547C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547C6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7547C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7547C6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7547C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1"/>
    <w:uiPriority w:val="99"/>
    <w:rsid w:val="007547C6"/>
  </w:style>
  <w:style w:type="paragraph" w:customStyle="1" w:styleId="10">
    <w:name w:val="Нижний колонтитул1"/>
    <w:basedOn w:val="a"/>
    <w:link w:val="CaptionChar"/>
    <w:uiPriority w:val="99"/>
    <w:unhideWhenUsed/>
    <w:rsid w:val="007547C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7547C6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7547C6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7547C6"/>
  </w:style>
  <w:style w:type="table" w:styleId="a9">
    <w:name w:val="Table Grid"/>
    <w:basedOn w:val="a1"/>
    <w:uiPriority w:val="59"/>
    <w:rsid w:val="007547C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7547C6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7547C6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7547C6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7547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7547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7547C6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7547C6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547C6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547C6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547C6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547C6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547C6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547C6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547C6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547C6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547C6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547C6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547C6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547C6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547C6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7547C6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547C6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547C6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547C6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547C6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547C6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547C6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7547C6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547C6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547C6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547C6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547C6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547C6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547C6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7547C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547C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547C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547C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547C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547C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547C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7547C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547C6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547C6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547C6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547C6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547C6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547C6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547C6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547C6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547C6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547C6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547C6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547C6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547C6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547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547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547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547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547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547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547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7547C6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547C6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547C6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547C6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547C6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547C6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547C6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7547C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547C6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547C6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547C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547C6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547C6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547C6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547C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547C6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547C6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547C6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547C6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547C6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547C6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7547C6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547C6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547C6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547C6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547C6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547C6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547C6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7547C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547C6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547C6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547C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547C6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547C6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547C6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547C6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547C6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547C6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547C6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547C6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547C6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547C6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547C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7547C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547C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547C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547C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547C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547C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547C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7547C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547C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547C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547C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547C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547C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7547C6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547C6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547C6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547C6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547C6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547C6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547C6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7547C6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7547C6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7547C6"/>
    <w:rPr>
      <w:sz w:val="18"/>
    </w:rPr>
  </w:style>
  <w:style w:type="character" w:styleId="ad">
    <w:name w:val="footnote reference"/>
    <w:uiPriority w:val="99"/>
    <w:unhideWhenUsed/>
    <w:rsid w:val="007547C6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7547C6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7547C6"/>
    <w:rPr>
      <w:sz w:val="20"/>
    </w:rPr>
  </w:style>
  <w:style w:type="character" w:styleId="af0">
    <w:name w:val="endnote reference"/>
    <w:uiPriority w:val="99"/>
    <w:semiHidden/>
    <w:unhideWhenUsed/>
    <w:rsid w:val="007547C6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7547C6"/>
    <w:pPr>
      <w:spacing w:after="57"/>
    </w:pPr>
  </w:style>
  <w:style w:type="paragraph" w:styleId="22">
    <w:name w:val="toc 2"/>
    <w:basedOn w:val="a"/>
    <w:next w:val="a"/>
    <w:uiPriority w:val="39"/>
    <w:unhideWhenUsed/>
    <w:rsid w:val="007547C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547C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547C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547C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547C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547C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547C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547C6"/>
    <w:pPr>
      <w:spacing w:after="57"/>
      <w:ind w:left="2268"/>
    </w:pPr>
  </w:style>
  <w:style w:type="paragraph" w:styleId="af1">
    <w:name w:val="TOC Heading"/>
    <w:uiPriority w:val="39"/>
    <w:unhideWhenUsed/>
    <w:rsid w:val="007547C6"/>
  </w:style>
  <w:style w:type="paragraph" w:styleId="af2">
    <w:name w:val="table of figures"/>
    <w:basedOn w:val="a"/>
    <w:next w:val="a"/>
    <w:uiPriority w:val="99"/>
    <w:unhideWhenUsed/>
    <w:rsid w:val="007547C6"/>
    <w:pPr>
      <w:spacing w:after="0"/>
    </w:pPr>
  </w:style>
  <w:style w:type="paragraph" w:styleId="af3">
    <w:name w:val="No Spacing"/>
    <w:basedOn w:val="a"/>
    <w:uiPriority w:val="1"/>
    <w:qFormat/>
    <w:rsid w:val="007547C6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754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3878</Characters>
  <Application>Microsoft Office Word</Application>
  <DocSecurity>0</DocSecurity>
  <Lines>32</Lines>
  <Paragraphs>9</Paragraphs>
  <ScaleCrop>false</ScaleCrop>
  <Company>Computer</Company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HOME</cp:lastModifiedBy>
  <cp:revision>6</cp:revision>
  <dcterms:created xsi:type="dcterms:W3CDTF">2024-02-01T14:42:00Z</dcterms:created>
  <dcterms:modified xsi:type="dcterms:W3CDTF">2025-01-06T15:53:00Z</dcterms:modified>
</cp:coreProperties>
</file>