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7DCF9"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Совершенствование учебно-образовательного процесса в рамках инклюзии"</w:t>
      </w:r>
    </w:p>
    <w:p w14:paraId="16D7F481">
      <w:pPr>
        <w:jc w:val="right"/>
        <w:rPr>
          <w:rFonts w:hint="default" w:ascii="Times New Roman" w:hAnsi="Times New Roman" w:cs="Times New Roman"/>
          <w:color w:val="252525"/>
          <w:sz w:val="28"/>
          <w:szCs w:val="28"/>
          <w:shd w:val="clear" w:color="auto" w:fill="FFFFFF"/>
          <w:lang w:val="ru-RU"/>
        </w:rPr>
      </w:pPr>
      <w:r>
        <w:rPr>
          <w:rStyle w:val="6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“Мы живем, как мы можем, </w:t>
      </w:r>
      <w:r>
        <w:rPr>
          <w:rFonts w:hint="default" w:ascii="Times New Roman" w:hAnsi="Times New Roman" w:cs="Times New Roman"/>
          <w:color w:val="252525"/>
          <w:sz w:val="28"/>
          <w:szCs w:val="28"/>
          <w:shd w:val="clear" w:color="auto" w:fill="FFFFFF"/>
          <w:lang w:val="ru-RU"/>
        </w:rPr>
        <w:t xml:space="preserve"> </w:t>
      </w:r>
    </w:p>
    <w:p w14:paraId="3B394927">
      <w:pPr>
        <w:jc w:val="right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 они живут, как мы им  поможем”.</w:t>
      </w:r>
    </w:p>
    <w:p w14:paraId="758F6753">
      <w:pPr>
        <w:jc w:val="right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4BE9DD8D">
      <w:pPr>
        <w:spacing w:line="240" w:lineRule="auto"/>
        <w:ind w:firstLine="709"/>
        <w:contextualSpacing/>
        <w:jc w:val="right"/>
        <w:rPr>
          <w:rFonts w:hint="default" w:ascii="Times New Roman" w:hAnsi="Times New Roman" w:cs="Times New Roman"/>
          <w:sz w:val="26"/>
          <w:szCs w:val="26"/>
          <w:lang w:val="ru-RU" w:eastAsia="zh-CN"/>
        </w:rPr>
      </w:pPr>
      <w:r>
        <w:rPr>
          <w:rFonts w:hint="default" w:ascii="Times New Roman" w:hAnsi="Times New Roman" w:cs="Times New Roman"/>
          <w:sz w:val="26"/>
          <w:szCs w:val="26"/>
          <w:lang w:val="ru-RU" w:eastAsia="zh-CN"/>
        </w:rPr>
        <w:t xml:space="preserve">Коновалова Анастасия Владимировна, </w:t>
      </w:r>
    </w:p>
    <w:p w14:paraId="126C9E43">
      <w:pPr>
        <w:spacing w:line="240" w:lineRule="auto"/>
        <w:ind w:firstLine="709"/>
        <w:contextualSpacing/>
        <w:jc w:val="right"/>
        <w:rPr>
          <w:rFonts w:hint="default" w:ascii="Times New Roman" w:hAnsi="Times New Roman" w:cs="Times New Roman"/>
          <w:sz w:val="26"/>
          <w:szCs w:val="26"/>
          <w:lang w:val="ru-RU" w:eastAsia="zh-CN"/>
        </w:rPr>
      </w:pPr>
      <w:r>
        <w:rPr>
          <w:rFonts w:hint="default" w:ascii="Times New Roman" w:hAnsi="Times New Roman" w:cs="Times New Roman"/>
          <w:sz w:val="26"/>
          <w:szCs w:val="26"/>
          <w:lang w:val="ru-RU" w:eastAsia="zh-CN"/>
        </w:rPr>
        <w:t>педагог-психолог</w:t>
      </w:r>
    </w:p>
    <w:p w14:paraId="67ABCF17">
      <w:pPr>
        <w:spacing w:line="240" w:lineRule="auto"/>
        <w:ind w:firstLine="709"/>
        <w:contextualSpacing/>
        <w:jc w:val="right"/>
        <w:rPr>
          <w:rFonts w:hint="default" w:ascii="Times New Roman" w:hAnsi="Times New Roman" w:cs="Times New Roman"/>
          <w:sz w:val="26"/>
          <w:szCs w:val="26"/>
          <w:lang w:val="ru-RU" w:eastAsia="zh-CN"/>
        </w:rPr>
      </w:pPr>
      <w:r>
        <w:rPr>
          <w:rFonts w:hint="default" w:ascii="Times New Roman" w:hAnsi="Times New Roman" w:cs="Times New Roman"/>
          <w:sz w:val="26"/>
          <w:szCs w:val="26"/>
          <w:lang w:val="ru-RU" w:eastAsia="zh-CN"/>
        </w:rPr>
        <w:t xml:space="preserve">МБОУ «СШ № 9», </w:t>
      </w:r>
    </w:p>
    <w:p w14:paraId="04638CF1">
      <w:pPr>
        <w:spacing w:line="240" w:lineRule="auto"/>
        <w:ind w:firstLine="709"/>
        <w:contextualSpacing/>
        <w:jc w:val="right"/>
        <w:rPr>
          <w:rFonts w:hint="default" w:ascii="Times New Roman" w:hAnsi="Times New Roman" w:cs="Times New Roman"/>
          <w:sz w:val="26"/>
          <w:szCs w:val="26"/>
          <w:lang w:val="ru-RU" w:eastAsia="zh-CN"/>
        </w:rPr>
      </w:pPr>
      <w:r>
        <w:rPr>
          <w:rFonts w:hint="default" w:ascii="Times New Roman" w:hAnsi="Times New Roman" w:cs="Times New Roman"/>
          <w:sz w:val="26"/>
          <w:szCs w:val="26"/>
          <w:lang w:val="ru-RU" w:eastAsia="zh-CN"/>
        </w:rPr>
        <w:t>г. Норильск Красноярский край</w:t>
      </w:r>
    </w:p>
    <w:p w14:paraId="7F734C3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50" w:right="750" w:firstLine="0"/>
        <w:jc w:val="right"/>
        <w:textAlignment w:val="baseline"/>
        <w:rPr>
          <w:rStyle w:val="4"/>
          <w:rFonts w:hint="default" w:ascii="Times New Roman Cyr" w:hAnsi="Times New Roman Cyr" w:eastAsia="Times New Roman Cyr" w:cs="Times New Roman Cyr"/>
          <w:b/>
          <w:bCs/>
          <w:i w:val="0"/>
          <w:iCs w:val="0"/>
          <w:caps w:val="0"/>
          <w:spacing w:val="0"/>
          <w:kern w:val="0"/>
          <w:sz w:val="26"/>
          <w:szCs w:val="26"/>
          <w:u w:val="none"/>
          <w:shd w:val="clear" w:fill="FFFFFF"/>
          <w:vertAlign w:val="baseline"/>
          <w:lang w:val="ru-RU" w:eastAsia="zh-CN" w:bidi="ar"/>
        </w:rPr>
      </w:pPr>
    </w:p>
    <w:p w14:paraId="0DBF5E0E">
      <w:pPr>
        <w:jc w:val="right"/>
        <w:rPr>
          <w:rFonts w:hint="default"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6DC0970D">
      <w:pPr>
        <w:ind w:firstLine="708"/>
        <w:contextualSpacing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Инклюзивное образование – это, если можно так сказать, целая философия взглядов и уместить её в одно выступление невозможно. Но мы, современные педагоги, должны об этом знать, иметь об этом представление и своё мнение. </w:t>
      </w:r>
    </w:p>
    <w:p w14:paraId="5BE389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История человеческой культуры показывает, что инвалидность не только не препятствует достижению успеха, но, наоборот, становится стимулом для свершений. Среди актеров, музыкантов, ученых, политиков, писателей немало людей с инвалидностью и различными нарушениями здоровья. Они осуществили огромный прорыв во всех областях социальной жизни и культуры. </w:t>
      </w:r>
    </w:p>
    <w:p w14:paraId="5D8AFF8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Герой Советского Союза летчик Алексей Маресьев. Из-за тяжелого ранения во время Великой Отечественной войны ему ампутировали обе ноги. Несмотря на инвалидность, он продолжал летать. За время войны Алексей совершил 86 боевых вылетов, сбил 11 самолетов врага: четыре до ранения и семь после. </w:t>
      </w:r>
    </w:p>
    <w:p w14:paraId="4EBDADE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Знаменитая французская актриса Сара Бернар (начало XX века). В 1905 году Бернар сильно повредила правую ногу, которую в 1915 году пришлось ампутировать. Но она не оставила сценическую деятельность: в годы Первой мировой войны она выступала на фронте и была награждена орденом Почетного легиона.</w:t>
      </w:r>
    </w:p>
    <w:p w14:paraId="5A45C1F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немецкий композитор Людвиг ван Бетховен долгие годы был глухим. Родился он здоровым, но в 26 лет у него развилось заболевание, которое привело к полной глухоте. Самые знаменитые его произведения были созданы уже после того, как он полностью потерял слух, например, Девятая симфония и Торжественная месса.</w:t>
      </w:r>
    </w:p>
    <w:p w14:paraId="42E9B85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Американский слепой певец, композитор, пианист, барабанщик, музыкальный продюсер и общественный деятель – Стиви Уандер. Его постоянно включают в «списки лучших вокалистов всех времен». Ослеп он вскоре после рождения, а уже в возрасте одиннадцати лет подписал свой первый контракт со звукозаписывающей корпорацией.</w:t>
      </w:r>
    </w:p>
    <w:p w14:paraId="2112A7A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Судьбы знаменитых людей с серьезными нарушениями здоровья не только вдохновляют болеющих людей, но и учат важным уроком для всех остальных. Одновременно в мире существуют миллионы простых и непрославленных инвалидов, о которых не пишут статьи и книги, но они проживают каждый день в борьбе, превозмогают свои ограничения, преодолевают самих себя.</w:t>
      </w:r>
    </w:p>
    <w:p w14:paraId="73B997F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Важным и прогрессивным шагом в развитии ценностных основ образования стало определение инклюзивного образования как обеспечения равного доступа к образованию для всех обучающихся с учетом разнообразия особых потребностей и индивидуальных возможностей детей.</w:t>
      </w:r>
    </w:p>
    <w:p w14:paraId="0C3B5D7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основе инклюзии – простая и древняя как мир идея, что школа – для детей, какими бы они ни были, а не наоборот, дети особым образом должны готовиться и самое главное – подходить школе.</w:t>
      </w:r>
    </w:p>
    <w:p w14:paraId="6A1E964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Принципы инклюзивного образования: </w:t>
      </w:r>
    </w:p>
    <w:p w14:paraId="5E477E5D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ценность человека не зависит от его способностей и достижений;</w:t>
      </w:r>
    </w:p>
    <w:p w14:paraId="7B4C039E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человек способен чувствовать и думать;</w:t>
      </w:r>
    </w:p>
    <w:p w14:paraId="6DE859C7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человек имеет право на общение и на то, чтобы быть услышанным;</w:t>
      </w:r>
    </w:p>
    <w:p w14:paraId="06492B25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люди нуждаются друг в друге;</w:t>
      </w:r>
    </w:p>
    <w:p w14:paraId="31DC106B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подлинное образование может осуществляться только в контексте реальных взаимоотношений;</w:t>
      </w:r>
    </w:p>
    <w:p w14:paraId="172581C2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дети нуждаются в поддержке и дружбе ровесников;</w:t>
      </w:r>
    </w:p>
    <w:p w14:paraId="258EA11A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обучающихся достижение прогресса скорее может быть в том, что они могут делать, чем в том, что не могут;</w:t>
      </w:r>
    </w:p>
    <w:p w14:paraId="705E7022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 усиливает все стороны жизни человека.</w:t>
      </w:r>
    </w:p>
    <w:p w14:paraId="4C5E2776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Инклюзивное образование должно обеспечить  равный  доступ к образованию для всех обучающихся с учетом разнообразия особых образовательных потребностей и индивидуальных возможностей.</w:t>
      </w:r>
    </w:p>
    <w:p w14:paraId="15CA8F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зарубежной системы образования, в которой инклюзия имеет богатый опыт и законодательное закрепление, наша отечественная инклюзия только начинает складываться и развиваться.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 43 Конституции РФ провозглашает право каждого на образование. Принцип равноправия включает также запрещение дискриминации по состоянию здоровья. Государство гарантирует гражданам общедоступность и бесплатность общего и начального профессионального образования. </w:t>
      </w:r>
    </w:p>
    <w:p w14:paraId="17ADE9A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i/>
          <w:sz w:val="28"/>
          <w:szCs w:val="28"/>
        </w:rPr>
        <w:t>Плюсы инклюзивного образования:</w:t>
      </w:r>
    </w:p>
    <w:p w14:paraId="34DBBF64"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Создание в  школах специальных условий обучения для детей с особыми образовательными потребностями.</w:t>
      </w:r>
    </w:p>
    <w:p w14:paraId="5C00360E"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Обучение в условиях общих классов массовой школы, с предоставлением ученику необходимой психолого-педагогической поддержки профильными специалистами.</w:t>
      </w:r>
    </w:p>
    <w:p w14:paraId="0A32685D"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Подготовка ученического, педагогического и родительского коллективов к принятию детей с ОВЗ и создание таких условий обучения, которые являлись бы комфортными для всех детей и детей с нарушениями слуха в частности и способствовали бы достижению максимального уровня развития, а также социальной реабилитации ребенка и его интеграции в общество.</w:t>
      </w:r>
    </w:p>
    <w:p w14:paraId="514C8CA1"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Формирование в сообществе (класс, группа, школа) навыков толерантности, т.е. терпимости, милосердия, взаимоуважения.</w:t>
      </w:r>
    </w:p>
    <w:p w14:paraId="290FFF4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Минусы инклюзивного образования:</w:t>
      </w:r>
    </w:p>
    <w:p w14:paraId="42B351A1">
      <w:pPr>
        <w:shd w:val="clear" w:color="auto" w:fill="FFFFFF"/>
        <w:spacing w:after="0" w:line="240" w:lineRule="auto"/>
        <w:ind w:left="142" w:firstLine="566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идеале никаких минусов быть не должно, поскольку инклюзивное образование способствует  улучшению качества жизни детей, но</w:t>
      </w:r>
    </w:p>
    <w:p w14:paraId="28A00221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инклюзивное образование в России носит пока экспериментальный характер. Не хватает материально-технической базы для их обучения и специалистов.</w:t>
      </w:r>
    </w:p>
    <w:p w14:paraId="2CC2439B">
      <w:pPr>
        <w:pStyle w:val="5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правила работы с  детьми ОВЗ:</w:t>
      </w:r>
    </w:p>
    <w:p w14:paraId="0509264C">
      <w:pPr>
        <w:pStyle w:val="5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Предоставлять каждому ребенку возможность работать в присущем ему темпе. Совершенно недопустимы в это время замечания типа «Быстрее!», «Задерживаешь всех!». Лучше предложить ребенку пропустить очередную запись, заменить задание, для выполнения которого требуется меньше времени.</w:t>
      </w:r>
    </w:p>
    <w:p w14:paraId="7DE0511C">
      <w:pPr>
        <w:pStyle w:val="5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Объем работы должен увеличиваться постепенно и согласовываться с индивидуальным темпом. Выполнение меньшего объема работы позволяет менее подготовленному ребенку успешно с ней справиться, что, в свою очередь, помогает ему почувствовать себя участвующим в общей работе. Так отрабатывается умение начинать и заканчивать работу со всеми. Индивидуализация темпа – необходимое условие психологического комфорта ребенка в школе.</w:t>
      </w:r>
    </w:p>
    <w:p w14:paraId="650A30B1">
      <w:pPr>
        <w:pStyle w:val="5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Должна быть регулярная смена видов деятельности и форм работы на уроке, которая  позволяет всем детям без исключения снять напряжение, повысить внимание.</w:t>
      </w:r>
    </w:p>
    <w:p w14:paraId="729DEAF2">
      <w:pPr>
        <w:pStyle w:val="5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Для снятия напряжения существуют разные педагогические «секреты», например:</w:t>
      </w:r>
    </w:p>
    <w:p w14:paraId="4BB365A0">
      <w:pPr>
        <w:pStyle w:val="5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детям разрешается на уроке занять на какое-то время удобное положение: при желании поменять рабочее место, расслабиться, постоять и т.д.</w:t>
      </w:r>
    </w:p>
    <w:p w14:paraId="30EC8610">
      <w:pPr>
        <w:pStyle w:val="5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учитель может «постоять за спиной ребенка», положить руку на плечо, разрешить отстраниться от текущей работы.</w:t>
      </w:r>
    </w:p>
    <w:p w14:paraId="080FDEC1">
      <w:pPr>
        <w:pStyle w:val="5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Почти всем детям необходимо проговаривать последовательность своих действий вслух. Необходимо учить детей говорить тихо, вполголоса, шептать «губами», чтобы не мешать другим. </w:t>
      </w:r>
    </w:p>
    <w:p w14:paraId="389346EC">
      <w:pPr>
        <w:pStyle w:val="5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Важно следовать за естественной потребностью ребенка в познавательной деятельности, а не навязывать ее. </w:t>
      </w:r>
    </w:p>
    <w:p w14:paraId="5BC87706">
      <w:pPr>
        <w:pStyle w:val="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7. Учитель должен  предлагать детям задания, которые они выполняли бы  с удовольствием. Требовать от ребенка выполнения неинтересных или более сложных заданий следует осторожно и дозированно, так как постоянное напряжение приводит к соматическим или психологическим проблемам.</w:t>
      </w:r>
    </w:p>
    <w:p w14:paraId="1665BCC6">
      <w:pPr>
        <w:pStyle w:val="5"/>
        <w:spacing w:before="0" w:beforeAutospacing="0" w:after="15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Эффективные педагогические приемы и методы  для  инклюзивного образования</w:t>
      </w:r>
    </w:p>
    <w:p w14:paraId="3263B6B2">
      <w:pPr>
        <w:pStyle w:val="5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Совместное групповое обучение</w:t>
      </w:r>
      <w:r>
        <w:rPr>
          <w:sz w:val="28"/>
          <w:szCs w:val="28"/>
        </w:rPr>
        <w:t xml:space="preserve"> — совсем другое. Это  лучше объяснить при помощи аналогии с головоломкой — пазлом, где у каждого фрагмента есть свое уникальное место, которое он должен занять, чтобы пазл сложился. Другими словами, все члены группы должны принимать участие в достижении единой цели.</w:t>
      </w:r>
    </w:p>
    <w:p w14:paraId="629FA543">
      <w:pPr>
        <w:pStyle w:val="5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«Пусть дети учат друг друга» .</w:t>
      </w:r>
      <w:r>
        <w:rPr>
          <w:sz w:val="28"/>
          <w:szCs w:val="28"/>
        </w:rPr>
        <w:t xml:space="preserve"> Взаимное обучение сверстников  — это когда один учащийся учит другого под руководством учителя.      Взаимное обучение — мощный инструмент повышения эффективности обучения. Его можно использовать не только для преподавания чтения, но и математики, естественных и социальных наук, физкультуры, — практически во всех предметных областях школьной программы.</w:t>
      </w:r>
    </w:p>
    <w:p w14:paraId="2349B1CE">
      <w:pPr>
        <w:pStyle w:val="5"/>
        <w:spacing w:before="0" w:beforeAutospacing="0" w:after="150" w:afterAutospacing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Разбивайте учащихся на пары случайным образом, просите их меняться ролями «обучающий» — «обучаемый». Раз в неделю формируйте новые пары.</w:t>
      </w:r>
    </w:p>
    <w:p w14:paraId="5BF91090">
      <w:pPr>
        <w:pStyle w:val="5"/>
        <w:spacing w:before="0" w:beforeAutospacing="0" w:after="150" w:afterAutospacing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Запланируйте обучение таким образом, чтобы оно, например, проходило по 15–20 минут три или четыре дня в неделю в течение, скажем, двух недель.</w:t>
      </w:r>
    </w:p>
    <w:p w14:paraId="1D807405">
      <w:pPr>
        <w:pStyle w:val="5"/>
        <w:spacing w:before="0" w:beforeAutospacing="0" w:after="150" w:afterAutospacing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Подбирайте учебные материалы, позволяющие самостоятельно исправлять ошибки (например, карточки с ответами, которые можно использовать в упражнениях на повторение и тренировку).</w:t>
      </w:r>
    </w:p>
    <w:p w14:paraId="28559531">
      <w:pPr>
        <w:pStyle w:val="5"/>
        <w:spacing w:before="0" w:beforeAutospacing="0" w:after="150" w:afterAutospacing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Обучайте и тщательно наблюдайте за учениками (особенно на начальных стадиях внедрения данной формы обучения), которые выступают в роли обучающего и обучаемого.</w:t>
      </w:r>
    </w:p>
    <w:p w14:paraId="24C5C4B9">
      <w:pPr>
        <w:pStyle w:val="5"/>
        <w:shd w:val="clear" w:color="auto" w:fill="FFFFFF"/>
        <w:spacing w:before="0" w:beforeAutospacing="0" w:after="0" w:afterAutospacing="0" w:line="294" w:lineRule="atLeast"/>
        <w:ind w:firstLine="57"/>
        <w:jc w:val="both"/>
        <w:rPr>
          <w:color w:val="000000"/>
          <w:sz w:val="28"/>
          <w:szCs w:val="28"/>
        </w:rPr>
      </w:pPr>
      <w:r>
        <w:rPr>
          <w:rStyle w:val="4"/>
          <w:b/>
          <w:bCs/>
          <w:color w:val="333333"/>
          <w:sz w:val="28"/>
          <w:szCs w:val="28"/>
        </w:rPr>
        <w:t>Игровые методы</w:t>
      </w:r>
      <w:r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–</w:t>
      </w:r>
      <w:r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гибкие методы, многие из них можно использовать с разными возрастными группами и в разных условиях.</w:t>
      </w:r>
    </w:p>
    <w:p w14:paraId="0EA2105D">
      <w:pPr>
        <w:pStyle w:val="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Если привычной и желанной формой деятельности для ребенка является </w:t>
      </w:r>
      <w:r>
        <w:rPr>
          <w:rStyle w:val="4"/>
          <w:b/>
          <w:bCs/>
          <w:color w:val="333333"/>
          <w:sz w:val="28"/>
          <w:szCs w:val="28"/>
        </w:rPr>
        <w:t>игра</w:t>
      </w:r>
      <w:r>
        <w:rPr>
          <w:color w:val="333333"/>
          <w:sz w:val="28"/>
          <w:szCs w:val="28"/>
        </w:rPr>
        <w:t>, значит, надо использовать эту форму организации деятельности для обучения, объединив игру и учебно-воспитательный процесс, точнее, применив игровую форму организации деятельности обучающихся для достижения образовательных целей. Таким образом, мотивационный потенциал игры будет направлен на более эффективное освоение школьниками образовательной программы, что для школьников с ОВЗ.</w:t>
      </w:r>
    </w:p>
    <w:p w14:paraId="66C685AE">
      <w:pPr>
        <w:pStyle w:val="5"/>
        <w:shd w:val="clear" w:color="auto" w:fill="FFFFFF"/>
        <w:spacing w:before="0" w:beforeAutospacing="0" w:after="0" w:afterAutospacing="0" w:line="294" w:lineRule="atLeast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 xml:space="preserve">Использование ИКТ </w:t>
      </w:r>
      <w:r>
        <w:rPr>
          <w:color w:val="000000"/>
          <w:sz w:val="28"/>
          <w:szCs w:val="28"/>
        </w:rPr>
        <w:t>органично дополняет традиционные формы работы, расширяя возможности организации взаимодействия учителя с другими участниками образовательного процесса.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Использование программы создания презентаций представляется удобным. На слайдах можно разместить необходимый картинный материал, цифровые фотографии, тексты; можно добавить музыкальное и голосовое сопровождение к демонстрации презентации. При такой организации материала включаются три вида памяти детей: зрительная, слуховая, моторная. Это позволяет сформировать устойчивые визуально-кинестетические и визуально-аудиальные условно-рефлекторные связи центральной нервной системы. В процессе коррекционной работы на их основе у детей формируются правильные речевые навыки, а в дальнейшем  -и самоконтроль за своей речью. Мультимедийные презентации приносят эффект наглядности в занятие, повышают мотивационную активность, способствуют более тесной взаимосвязи учителя и ребёнка. 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 Дети получают одобрение не только от педагога, но и со стороны компьютера в виде картинок-призов, сопровождающихся звуковым оформлением.</w:t>
      </w:r>
    </w:p>
    <w:p w14:paraId="7309E8FC">
      <w:pPr>
        <w:pStyle w:val="5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  <w:lang w:val="ru-RU"/>
        </w:rPr>
        <w:t>Методы</w:t>
      </w:r>
      <w:r>
        <w:rPr>
          <w:rFonts w:hint="default"/>
          <w:bCs/>
          <w:i/>
          <w:color w:val="000000"/>
          <w:sz w:val="28"/>
          <w:szCs w:val="28"/>
          <w:lang w:val="ru-RU"/>
        </w:rPr>
        <w:t xml:space="preserve"> и </w:t>
      </w:r>
      <w:r>
        <w:rPr>
          <w:bCs/>
          <w:i/>
          <w:color w:val="000000"/>
          <w:sz w:val="28"/>
          <w:szCs w:val="28"/>
        </w:rPr>
        <w:t>технологи</w:t>
      </w:r>
      <w:r>
        <w:rPr>
          <w:bCs/>
          <w:i/>
          <w:color w:val="000000"/>
          <w:sz w:val="28"/>
          <w:szCs w:val="28"/>
          <w:lang w:val="ru-RU"/>
        </w:rPr>
        <w:t>и</w:t>
      </w:r>
      <w:r>
        <w:rPr>
          <w:rFonts w:hint="default"/>
          <w:bCs/>
          <w:i/>
          <w:color w:val="000000"/>
          <w:sz w:val="28"/>
          <w:szCs w:val="28"/>
          <w:lang w:val="ru-RU"/>
        </w:rPr>
        <w:t>, которые возможно использовать учителю</w:t>
      </w:r>
      <w:r>
        <w:rPr>
          <w:color w:val="000000"/>
          <w:sz w:val="28"/>
          <w:szCs w:val="28"/>
        </w:rPr>
        <w:t>: создание условий для адаптации ребенка к школе состоит в том, чтобы ребенок был успешен не столько в обучении, сколько в сфере общения и взаимодействия между всеми участниками образовательного процесса.</w:t>
      </w:r>
    </w:p>
    <w:p w14:paraId="2A6A971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важно развивать  у детей с ОВЗ  </w:t>
      </w:r>
      <w:r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социальный опыт и социальные навыки. </w:t>
      </w:r>
    </w:p>
    <w:p w14:paraId="5D52A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инклюзивное образование – прогрессивный способ обучения, имеющий большие перспективы в современном обществе, и это дает надежду, что каждый ребенок с ограниченными возможностями здоровья сможет реализовать право на получение качественного образования, адаптированного к его возможностям и потребностям, найти свое место в жизни и реализовать свой жизненный шанс и потенциал.</w:t>
      </w:r>
    </w:p>
    <w:p w14:paraId="03F0A3E5">
      <w:pPr>
        <w:pStyle w:val="5"/>
        <w:spacing w:before="0" w:beforeAutospacing="0" w:after="0" w:afterAutospacing="0" w:line="294" w:lineRule="atLeast"/>
        <w:jc w:val="center"/>
      </w:pPr>
      <w:r>
        <w:rPr>
          <w:b/>
          <w:bCs/>
        </w:rPr>
        <w:t>СПИСОК ЛИТЕРАТУРЫ</w:t>
      </w:r>
    </w:p>
    <w:p w14:paraId="1DA3105E">
      <w:pPr>
        <w:pStyle w:val="5"/>
        <w:spacing w:before="0" w:beforeAutospacing="0" w:after="0" w:afterAutospacing="0" w:line="294" w:lineRule="atLeast"/>
        <w:jc w:val="both"/>
      </w:pPr>
    </w:p>
    <w:p w14:paraId="5AD19A4D">
      <w:pPr>
        <w:pStyle w:val="5"/>
        <w:numPr>
          <w:ilvl w:val="0"/>
          <w:numId w:val="3"/>
        </w:numPr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Педагогический энциклопедический словарь. Костенкова, Ю. А. Дети с задержкой психического развития: особенности речи, письма, чтения / Ю. А. Костенкова, Р. </w:t>
      </w:r>
    </w:p>
    <w:p w14:paraId="210037D8">
      <w:pPr>
        <w:pStyle w:val="5"/>
        <w:numPr>
          <w:ilvl w:val="0"/>
          <w:numId w:val="3"/>
        </w:numPr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rFonts w:hint="default"/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Д. Тригер, С. Г. Шевченко. – М.: Школьная Пресса, 2004. – 64 с.</w:t>
      </w:r>
      <w:r>
        <w:rPr>
          <w:rFonts w:hint="default"/>
          <w:sz w:val="27"/>
          <w:szCs w:val="27"/>
          <w:lang w:val="ru-RU"/>
        </w:rPr>
        <w:t xml:space="preserve"> </w:t>
      </w:r>
    </w:p>
    <w:p w14:paraId="1B1AC1FC">
      <w:pPr>
        <w:pStyle w:val="5"/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Социализация детей с ограниченными возможностями здоровья Чернухин</w:t>
      </w:r>
      <w:r>
        <w:rPr>
          <w:rFonts w:hint="default"/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О.А. Издательство: Немо Пресс, : 2007</w:t>
      </w:r>
    </w:p>
    <w:p w14:paraId="315FD361">
      <w:pPr>
        <w:pStyle w:val="5"/>
        <w:spacing w:before="0" w:beforeAutospacing="0" w:after="0" w:afterAutospacing="0" w:line="294" w:lineRule="atLeast"/>
        <w:jc w:val="both"/>
      </w:pPr>
      <w:r>
        <w:rPr>
          <w:rFonts w:hint="default"/>
          <w:sz w:val="27"/>
          <w:szCs w:val="27"/>
          <w:lang w:val="ru-RU"/>
        </w:rPr>
        <w:t>3</w:t>
      </w:r>
      <w:r>
        <w:rPr>
          <w:sz w:val="27"/>
          <w:szCs w:val="27"/>
        </w:rPr>
        <w:t>. Кудрина, С. В. Средства активизации учебной деятельности школьников с интеллектуальным недоразвитием: автореф. дис. … канд. пед. наук / Светлана Владимировна Кудрина. – СПб., 2000. – 20 с.</w:t>
      </w:r>
    </w:p>
    <w:p w14:paraId="2559A462">
      <w:pPr>
        <w:pStyle w:val="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4. Поваляева, М. А. Нетрадиционные методики в коррекционной педагогике / составитель М. А. Поваляева. – Ростов н/Д : Феникс, 2006. – 350 с.</w:t>
      </w:r>
    </w:p>
    <w:p w14:paraId="4512D1C7">
      <w:pPr>
        <w:pStyle w:val="5"/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rFonts w:hint="default"/>
          <w:sz w:val="27"/>
          <w:szCs w:val="27"/>
          <w:lang w:val="ru-RU"/>
        </w:rPr>
        <w:t>5.</w:t>
      </w:r>
      <w:r>
        <w:rPr>
          <w:sz w:val="27"/>
          <w:szCs w:val="27"/>
        </w:rPr>
        <w:t xml:space="preserve">  Подласый, И. П. Педагогика: 100 вопросов 256 с.</w:t>
      </w:r>
    </w:p>
    <w:p w14:paraId="6A8B5CD9">
      <w:pPr>
        <w:pStyle w:val="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6. Сериков, В. В. Обучение как вид педагогической деятельности : учеб. пособие / В. В. Сериков / под ред. В. А. Сластенина, И. А.Колесниковой. – М. : Академия. – 2008.</w:t>
      </w:r>
    </w:p>
    <w:p w14:paraId="0EA9C6C8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5.http://pedlib.ru/Books/2/0307/2_0307-23.shtml#book_page_top</w:t>
      </w:r>
    </w:p>
    <w:p w14:paraId="05BBD951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232323"/>
          <w:kern w:val="36"/>
          <w:sz w:val="28"/>
          <w:szCs w:val="28"/>
        </w:rPr>
      </w:pPr>
      <w:r>
        <w:rPr>
          <w:sz w:val="28"/>
          <w:szCs w:val="28"/>
        </w:rPr>
        <w:t>6.</w:t>
      </w:r>
      <w:r>
        <w:fldChar w:fldCharType="begin"/>
      </w:r>
      <w:r>
        <w:instrText xml:space="preserve"> HYPERLINK "https://infourok.ru/go.html?href=http%3A%2F%2Fwww.elective.ru%2Farts%2Fped06-k0034-p01414.phtml"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DBEF1"/>
          <w:sz w:val="28"/>
          <w:szCs w:val="28"/>
          <w:u w:val="single"/>
        </w:rPr>
        <w:t>http://www.elective.ru/arts/ped06-k0034-p01414.phtml</w:t>
      </w:r>
      <w:r>
        <w:rPr>
          <w:rFonts w:ascii="Times New Roman" w:hAnsi="Times New Roman" w:eastAsia="Times New Roman" w:cs="Times New Roman"/>
          <w:color w:val="1DBEF1"/>
          <w:sz w:val="28"/>
          <w:szCs w:val="28"/>
          <w:u w:val="single"/>
        </w:rPr>
        <w:fldChar w:fldCharType="end"/>
      </w:r>
    </w:p>
    <w:p w14:paraId="445284BE">
      <w:pPr>
        <w:spacing w:line="240" w:lineRule="auto"/>
        <w:ind w:firstLine="708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14:paraId="3D97289B">
      <w:pPr>
        <w:jc w:val="both"/>
        <w:rPr>
          <w:rFonts w:hint="default" w:ascii="Times New Roman" w:hAnsi="Times New Roman"/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F0282"/>
    <w:multiLevelType w:val="multilevel"/>
    <w:tmpl w:val="585F0282"/>
    <w:lvl w:ilvl="0" w:tentative="0">
      <w:start w:val="1"/>
      <w:numFmt w:val="bullet"/>
      <w:lvlText w:val=""/>
      <w:lvlJc w:val="left"/>
      <w:pPr>
        <w:ind w:left="148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">
    <w:nsid w:val="5DC161E5"/>
    <w:multiLevelType w:val="singleLevel"/>
    <w:tmpl w:val="5DC161E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D7279FB"/>
    <w:multiLevelType w:val="multilevel"/>
    <w:tmpl w:val="6D7279FB"/>
    <w:lvl w:ilvl="0" w:tentative="0">
      <w:start w:val="1"/>
      <w:numFmt w:val="bullet"/>
      <w:lvlText w:val=""/>
      <w:lvlJc w:val="left"/>
      <w:pPr>
        <w:ind w:left="86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9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apple-converted-space"/>
    <w:basedOn w:val="2"/>
    <w:uiPriority w:val="0"/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2025-04-22T09:36:08Z</dcterms:created>
  <dc:creator>user</dc:creator>
  <cp:lastModifiedBy>user</cp:lastModifiedBy>
  <dcterms:modified xsi:type="dcterms:W3CDTF">2025-04-22T09:45:57Z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22A57602BB904FB29FE8379913EC6939_12</vt:lpwstr>
  </property>
</Properties>
</file>