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05" w:rsidRPr="00C14A05" w:rsidRDefault="00C14A05" w:rsidP="00C14A0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A0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C14A05">
        <w:rPr>
          <w:rFonts w:ascii="Times New Roman" w:hAnsi="Times New Roman" w:cs="Times New Roman"/>
          <w:b/>
          <w:sz w:val="28"/>
          <w:szCs w:val="28"/>
          <w:u w:val="single"/>
        </w:rPr>
        <w:t>Групповая работа в нача</w:t>
      </w:r>
      <w:r w:rsidRPr="00C14A05">
        <w:rPr>
          <w:rFonts w:ascii="Times New Roman" w:hAnsi="Times New Roman" w:cs="Times New Roman"/>
          <w:b/>
          <w:sz w:val="28"/>
          <w:szCs w:val="28"/>
          <w:u w:val="single"/>
        </w:rPr>
        <w:t xml:space="preserve">льной школе на уроке технологии»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Потапова Ю.С.</w:t>
      </w:r>
    </w:p>
    <w:p w:rsidR="00C14A05" w:rsidRDefault="00C14A05" w:rsidP="00C14A0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 начальных классов</w:t>
      </w:r>
    </w:p>
    <w:p w:rsid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Современная система образования активно внедряет новые подходы к организации учебного процесса, направленные на развитие коммуникативных навыков, самостоятельности и творческого мышления учащихся. Одним из таких подходов является групповая работа, которая особенно эффективна при изучении предметов практической направленности, таких как технология. В данной статье рассматриваются особенности организации групповой работы на уроках технологии в начальной школе, а также её влияние на формирование личностных качеств учеников.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Групповая работа способствует развитию у детей умения работать в коллективе, что является важным навыком в современном обществе. Она позволяет учащимся учиться взаимодействовать друг с другом, распределять роли и обязанности, принимать совместные решения и разрешать конфликты. Кроме того, групповая деятельность стимулирует критическое мышление, развивает навыки общени</w:t>
      </w:r>
      <w:r w:rsidRPr="00C14A05">
        <w:rPr>
          <w:rFonts w:ascii="Times New Roman" w:hAnsi="Times New Roman" w:cs="Times New Roman"/>
          <w:sz w:val="28"/>
          <w:szCs w:val="28"/>
        </w:rPr>
        <w:t>я и повышает мотивацию к учебе.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 xml:space="preserve">На уроках технологии групповая работа может быть организована по различным принципам. Один из наиболее распространенных методов – это разделение класса на небольшие группы (по 4-6 человек), каждая из которых выполняет определенное задание. Важно учитывать возрастные особенности младших школьников, их уровень подготовки и интересы. Задания должны быть четко структурированы и адаптированы </w:t>
      </w:r>
      <w:r w:rsidRPr="00C14A05">
        <w:rPr>
          <w:rFonts w:ascii="Times New Roman" w:hAnsi="Times New Roman" w:cs="Times New Roman"/>
          <w:sz w:val="28"/>
          <w:szCs w:val="28"/>
        </w:rPr>
        <w:t>к возможностям каждого ребенка.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 xml:space="preserve">Пример задания: создание коллективного проекта (например, моделирование игрушки или украшения) требует от участников выполнения различных функций – кто-то отвечает за рисование эскиза, другой за выбор материалов, третий за сборку деталей. Таким образом, каждый ребенок </w:t>
      </w:r>
      <w:r w:rsidRPr="00C14A05">
        <w:rPr>
          <w:rFonts w:ascii="Times New Roman" w:hAnsi="Times New Roman" w:cs="Times New Roman"/>
          <w:sz w:val="28"/>
          <w:szCs w:val="28"/>
        </w:rPr>
        <w:lastRenderedPageBreak/>
        <w:t>получает возможность проявить свои способности и внести вклад в общий результат.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Преимущества группо</w:t>
      </w:r>
      <w:r w:rsidRPr="00C14A05">
        <w:rPr>
          <w:rFonts w:ascii="Times New Roman" w:hAnsi="Times New Roman" w:cs="Times New Roman"/>
          <w:sz w:val="28"/>
          <w:szCs w:val="28"/>
        </w:rPr>
        <w:t>вой работы на уроках технологии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1. Ра</w:t>
      </w:r>
      <w:r w:rsidRPr="00C14A05">
        <w:rPr>
          <w:rFonts w:ascii="Times New Roman" w:hAnsi="Times New Roman" w:cs="Times New Roman"/>
          <w:sz w:val="28"/>
          <w:szCs w:val="28"/>
        </w:rPr>
        <w:t>звитие коммуникативных навыков</w:t>
      </w:r>
      <w:r w:rsidRPr="00C14A05">
        <w:rPr>
          <w:rFonts w:ascii="Times New Roman" w:hAnsi="Times New Roman" w:cs="Times New Roman"/>
          <w:sz w:val="28"/>
          <w:szCs w:val="28"/>
        </w:rPr>
        <w:t>: Учащиеся учатся слушать друг друга, выражать свои мысли и находить компромиссы.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 xml:space="preserve">2. </w:t>
      </w:r>
      <w:r w:rsidRPr="00C14A05">
        <w:rPr>
          <w:rFonts w:ascii="Times New Roman" w:hAnsi="Times New Roman" w:cs="Times New Roman"/>
          <w:sz w:val="28"/>
          <w:szCs w:val="28"/>
        </w:rPr>
        <w:t>Формирование ответственности</w:t>
      </w:r>
      <w:r w:rsidRPr="00C14A05">
        <w:rPr>
          <w:rFonts w:ascii="Times New Roman" w:hAnsi="Times New Roman" w:cs="Times New Roman"/>
          <w:sz w:val="28"/>
          <w:szCs w:val="28"/>
        </w:rPr>
        <w:t>: Каждый участник группы осознает свою роль и важность вклада в общее дело.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3. Повышение мотивации</w:t>
      </w:r>
      <w:r w:rsidRPr="00C14A05">
        <w:rPr>
          <w:rFonts w:ascii="Times New Roman" w:hAnsi="Times New Roman" w:cs="Times New Roman"/>
          <w:sz w:val="28"/>
          <w:szCs w:val="28"/>
        </w:rPr>
        <w:t>: Совместная деятельность делает процесс обучения более увлекательным и интересным.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 xml:space="preserve">4. Развитие </w:t>
      </w:r>
      <w:proofErr w:type="spellStart"/>
      <w:r w:rsidRPr="00C14A05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C14A05">
        <w:rPr>
          <w:rFonts w:ascii="Times New Roman" w:hAnsi="Times New Roman" w:cs="Times New Roman"/>
          <w:sz w:val="28"/>
          <w:szCs w:val="28"/>
        </w:rPr>
        <w:t>: Работа в группе стимулирует творческое мышление и поиск нестандартных решений.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Для успешной реализации групповой работы необходимо соблюдать следующие принципы: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1. Четкое планирование</w:t>
      </w:r>
      <w:r w:rsidRPr="00C14A05">
        <w:rPr>
          <w:rFonts w:ascii="Times New Roman" w:hAnsi="Times New Roman" w:cs="Times New Roman"/>
          <w:sz w:val="28"/>
          <w:szCs w:val="28"/>
        </w:rPr>
        <w:t>: Перед началом занятия учитель должен подготовить подробный план работы, включая цели и задачи каждой группы.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2. Ролевое распределение</w:t>
      </w:r>
      <w:r w:rsidRPr="00C14A05">
        <w:rPr>
          <w:rFonts w:ascii="Times New Roman" w:hAnsi="Times New Roman" w:cs="Times New Roman"/>
          <w:sz w:val="28"/>
          <w:szCs w:val="28"/>
        </w:rPr>
        <w:t>: Важно назначить каждому участнику группы определенные функции, чтобы избежать путаницы и повысить эффективность работы.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3. Контроль и поддержка</w:t>
      </w:r>
      <w:r w:rsidRPr="00C14A05">
        <w:rPr>
          <w:rFonts w:ascii="Times New Roman" w:hAnsi="Times New Roman" w:cs="Times New Roman"/>
          <w:sz w:val="28"/>
          <w:szCs w:val="28"/>
        </w:rPr>
        <w:t>: Учитель должен следить за ходом работы, оказывать помощь при необходимости и корректировать действия учащихся.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4. Рефлексия</w:t>
      </w:r>
      <w:r w:rsidRPr="00C14A05">
        <w:rPr>
          <w:rFonts w:ascii="Times New Roman" w:hAnsi="Times New Roman" w:cs="Times New Roman"/>
          <w:sz w:val="28"/>
          <w:szCs w:val="28"/>
        </w:rPr>
        <w:t>: После завершения задания важно провести обсуждение результатов, проанализировать успехи и ошибки.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Примеры использования групповой работы на уроках технологии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 xml:space="preserve">1. </w:t>
      </w:r>
      <w:r w:rsidRPr="00C14A05">
        <w:rPr>
          <w:rFonts w:ascii="Times New Roman" w:hAnsi="Times New Roman" w:cs="Times New Roman"/>
          <w:sz w:val="28"/>
          <w:szCs w:val="28"/>
        </w:rPr>
        <w:t>Проектиров</w:t>
      </w:r>
      <w:r w:rsidRPr="00C14A05">
        <w:rPr>
          <w:rFonts w:ascii="Times New Roman" w:hAnsi="Times New Roman" w:cs="Times New Roman"/>
          <w:sz w:val="28"/>
          <w:szCs w:val="28"/>
        </w:rPr>
        <w:t>ание и конструирование моделей</w:t>
      </w:r>
      <w:r w:rsidRPr="00C14A05">
        <w:rPr>
          <w:rFonts w:ascii="Times New Roman" w:hAnsi="Times New Roman" w:cs="Times New Roman"/>
          <w:sz w:val="28"/>
          <w:szCs w:val="28"/>
        </w:rPr>
        <w:t>: Ученики делятся на группы и создают макеты зданий, транспортных средств или других объектов.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2. Изготовление поделок</w:t>
      </w:r>
      <w:r w:rsidRPr="00C14A05">
        <w:rPr>
          <w:rFonts w:ascii="Times New Roman" w:hAnsi="Times New Roman" w:cs="Times New Roman"/>
          <w:sz w:val="28"/>
          <w:szCs w:val="28"/>
        </w:rPr>
        <w:t>: Дети совместно изготавливают различные сувениры, игрушки или предметы декора.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3. Кулинарные мастерские</w:t>
      </w:r>
      <w:r w:rsidRPr="00C14A05">
        <w:rPr>
          <w:rFonts w:ascii="Times New Roman" w:hAnsi="Times New Roman" w:cs="Times New Roman"/>
          <w:sz w:val="28"/>
          <w:szCs w:val="28"/>
        </w:rPr>
        <w:t>: Группы готовят простые блюда, например, салаты или бутерброды.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lastRenderedPageBreak/>
        <w:t>Групповая работа на уроках технологии в начальной школе играет важную роль в развитии личности учащихся. Она помогает детям научиться работать в команде, развивать коммуникативные и творческие способности, а также повышает мотивацию к учебному процессу. Эффективная организация такой деятельности требует тщательного планирования и контроля со стороны учителя, но результаты оправдывают затраченные усилия.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Литература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14A05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C14A05">
        <w:rPr>
          <w:rFonts w:ascii="Times New Roman" w:hAnsi="Times New Roman" w:cs="Times New Roman"/>
          <w:sz w:val="28"/>
          <w:szCs w:val="28"/>
        </w:rPr>
        <w:t xml:space="preserve"> А. Г., </w:t>
      </w:r>
      <w:proofErr w:type="spellStart"/>
      <w:r w:rsidRPr="00C14A05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C14A05">
        <w:rPr>
          <w:rFonts w:ascii="Times New Roman" w:hAnsi="Times New Roman" w:cs="Times New Roman"/>
          <w:sz w:val="28"/>
          <w:szCs w:val="28"/>
        </w:rPr>
        <w:t xml:space="preserve"> Г. В., Володарская И. А. Как проектировать универсальные учебные действия в начальном образовании. М.: Просвещение, 2008.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 xml:space="preserve">2. Давыдов В. В. Теория развивающего обучения. М.: </w:t>
      </w:r>
      <w:proofErr w:type="spellStart"/>
      <w:r w:rsidRPr="00C14A05">
        <w:rPr>
          <w:rFonts w:ascii="Times New Roman" w:hAnsi="Times New Roman" w:cs="Times New Roman"/>
          <w:sz w:val="28"/>
          <w:szCs w:val="28"/>
        </w:rPr>
        <w:t>Интор</w:t>
      </w:r>
      <w:proofErr w:type="spellEnd"/>
      <w:r w:rsidRPr="00C14A05">
        <w:rPr>
          <w:rFonts w:ascii="Times New Roman" w:hAnsi="Times New Roman" w:cs="Times New Roman"/>
          <w:sz w:val="28"/>
          <w:szCs w:val="28"/>
        </w:rPr>
        <w:t>, 1996.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3. Зимняя И. А. Педагогическая психология. Ростов-на-Дону: Феникс, 2004.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4. Конышева Н. М. Современные подходы к обучению технологии в начальной школе. СПб</w:t>
      </w:r>
      <w:proofErr w:type="gramStart"/>
      <w:r w:rsidRPr="00C14A0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14A05">
        <w:rPr>
          <w:rFonts w:ascii="Times New Roman" w:hAnsi="Times New Roman" w:cs="Times New Roman"/>
          <w:sz w:val="28"/>
          <w:szCs w:val="28"/>
        </w:rPr>
        <w:t>КАРО, 2006.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5. Леонтьев А. Н. Деятельность. Сознание. Личность. М.: Политиздат, 1975.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 xml:space="preserve">6. Маркова А. К., </w:t>
      </w:r>
      <w:proofErr w:type="spellStart"/>
      <w:r w:rsidRPr="00C14A05">
        <w:rPr>
          <w:rFonts w:ascii="Times New Roman" w:hAnsi="Times New Roman" w:cs="Times New Roman"/>
          <w:sz w:val="28"/>
          <w:szCs w:val="28"/>
        </w:rPr>
        <w:t>Матис</w:t>
      </w:r>
      <w:proofErr w:type="spellEnd"/>
      <w:r w:rsidRPr="00C14A05">
        <w:rPr>
          <w:rFonts w:ascii="Times New Roman" w:hAnsi="Times New Roman" w:cs="Times New Roman"/>
          <w:sz w:val="28"/>
          <w:szCs w:val="28"/>
        </w:rPr>
        <w:t xml:space="preserve"> Т. А., Орлов А. Б. Формирование мотивации учения. М.: Просвещение, 1990.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4A05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C14A05">
        <w:rPr>
          <w:rFonts w:ascii="Times New Roman" w:hAnsi="Times New Roman" w:cs="Times New Roman"/>
          <w:sz w:val="28"/>
          <w:szCs w:val="28"/>
        </w:rPr>
        <w:t xml:space="preserve"> А. В. Личность. Деятельность. Коллектив. М.: Политиздат, 1982.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8. Рубинштейн С. Л. Основы общей психологии. СПб</w:t>
      </w:r>
      <w:proofErr w:type="gramStart"/>
      <w:r w:rsidRPr="00C14A0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14A05">
        <w:rPr>
          <w:rFonts w:ascii="Times New Roman" w:hAnsi="Times New Roman" w:cs="Times New Roman"/>
          <w:sz w:val="28"/>
          <w:szCs w:val="28"/>
        </w:rPr>
        <w:t>Питер, 2000.</w:t>
      </w:r>
    </w:p>
    <w:p w:rsidR="00C14A05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>9. Щукина Г. И. Проблемы познавательного интереса в педагогике. М.: Педагогика, 1971.</w:t>
      </w:r>
    </w:p>
    <w:p w:rsidR="00AE1E9B" w:rsidRPr="00C14A05" w:rsidRDefault="00C14A05" w:rsidP="00C1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0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14A05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C14A05">
        <w:rPr>
          <w:rFonts w:ascii="Times New Roman" w:hAnsi="Times New Roman" w:cs="Times New Roman"/>
          <w:sz w:val="28"/>
          <w:szCs w:val="28"/>
        </w:rPr>
        <w:t xml:space="preserve"> И. С. Развивающее обучение. М.: Педагогика, 1979.</w:t>
      </w:r>
    </w:p>
    <w:sectPr w:rsidR="00AE1E9B" w:rsidRPr="00C14A05" w:rsidSect="00AE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234C"/>
    <w:multiLevelType w:val="hybridMultilevel"/>
    <w:tmpl w:val="83CE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A05"/>
    <w:rsid w:val="00AE1E9B"/>
    <w:rsid w:val="00C14A05"/>
    <w:rsid w:val="00F3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2025-04-11T10:16:00Z</dcterms:created>
  <dcterms:modified xsi:type="dcterms:W3CDTF">2025-04-11T10:26:00Z</dcterms:modified>
</cp:coreProperties>
</file>