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404E" w14:textId="77777777" w:rsidR="006A2BFC" w:rsidRPr="00CF143C" w:rsidRDefault="006A2BFC" w:rsidP="00CF143C">
      <w:pPr>
        <w:spacing w:line="360" w:lineRule="auto"/>
        <w:ind w:right="534" w:firstLine="0"/>
        <w:jc w:val="center"/>
        <w:rPr>
          <w:szCs w:val="28"/>
        </w:rPr>
      </w:pPr>
      <w:r w:rsidRPr="00CF143C">
        <w:rPr>
          <w:szCs w:val="28"/>
        </w:rPr>
        <w:t xml:space="preserve">Министерство образования, науки и молодежной </w:t>
      </w:r>
    </w:p>
    <w:p w14:paraId="10EBB460" w14:textId="13118F47" w:rsidR="006A2BFC" w:rsidRPr="00CF143C" w:rsidRDefault="006A2BFC" w:rsidP="00CF143C">
      <w:pPr>
        <w:spacing w:line="360" w:lineRule="auto"/>
        <w:ind w:right="534" w:firstLine="0"/>
        <w:jc w:val="center"/>
        <w:rPr>
          <w:szCs w:val="28"/>
        </w:rPr>
      </w:pPr>
      <w:r w:rsidRPr="00CF143C">
        <w:rPr>
          <w:szCs w:val="28"/>
        </w:rPr>
        <w:t>политики Нижегородской области</w:t>
      </w:r>
    </w:p>
    <w:p w14:paraId="6950D440" w14:textId="5E58D4E1" w:rsidR="006A2BFC" w:rsidRPr="00CF143C" w:rsidRDefault="006A2BFC" w:rsidP="00CF143C">
      <w:pPr>
        <w:spacing w:line="360" w:lineRule="auto"/>
        <w:ind w:right="534" w:firstLine="0"/>
        <w:jc w:val="center"/>
        <w:rPr>
          <w:szCs w:val="28"/>
        </w:rPr>
      </w:pPr>
      <w:r w:rsidRPr="00CF143C">
        <w:rPr>
          <w:szCs w:val="28"/>
        </w:rPr>
        <w:t>ГБПОУ «Дзержинский педагогический колледж»</w:t>
      </w:r>
    </w:p>
    <w:p w14:paraId="758BCA97" w14:textId="77777777" w:rsidR="006A2BFC" w:rsidRDefault="006A2BFC" w:rsidP="00CF143C">
      <w:pPr>
        <w:spacing w:line="360" w:lineRule="auto"/>
        <w:ind w:right="534" w:firstLine="0"/>
        <w:jc w:val="center"/>
        <w:rPr>
          <w:sz w:val="24"/>
        </w:rPr>
      </w:pPr>
    </w:p>
    <w:p w14:paraId="7254D007" w14:textId="77777777" w:rsidR="006A2BFC" w:rsidRDefault="006A2BFC" w:rsidP="00CF143C">
      <w:pPr>
        <w:spacing w:line="360" w:lineRule="auto"/>
        <w:ind w:right="534" w:firstLine="0"/>
        <w:jc w:val="right"/>
        <w:rPr>
          <w:sz w:val="24"/>
        </w:rPr>
      </w:pPr>
    </w:p>
    <w:p w14:paraId="3F03DFAF" w14:textId="12283D0F" w:rsidR="006A2BFC" w:rsidRDefault="006A2BFC" w:rsidP="00CF143C">
      <w:pPr>
        <w:spacing w:after="0" w:line="360" w:lineRule="auto"/>
        <w:ind w:firstLine="0"/>
        <w:jc w:val="left"/>
        <w:rPr>
          <w:sz w:val="22"/>
        </w:rPr>
      </w:pPr>
    </w:p>
    <w:p w14:paraId="02B54FD6" w14:textId="528E19B6" w:rsidR="006A2BFC" w:rsidRPr="00CF143C" w:rsidRDefault="006A2BFC" w:rsidP="00CF143C">
      <w:pPr>
        <w:spacing w:after="0" w:line="360" w:lineRule="auto"/>
        <w:ind w:firstLine="0"/>
        <w:jc w:val="right"/>
      </w:pPr>
      <w:r w:rsidRPr="00CF143C">
        <w:t>Студентка 3 курса,</w:t>
      </w:r>
    </w:p>
    <w:p w14:paraId="4E0970D0" w14:textId="51355392" w:rsidR="006A2BFC" w:rsidRPr="00CF143C" w:rsidRDefault="006A2BFC" w:rsidP="00CF143C">
      <w:pPr>
        <w:spacing w:after="0" w:line="360" w:lineRule="auto"/>
        <w:ind w:firstLine="0"/>
        <w:jc w:val="right"/>
      </w:pPr>
      <w:r w:rsidRPr="00CF143C">
        <w:t>специальность 44.02.02</w:t>
      </w:r>
    </w:p>
    <w:p w14:paraId="2CFA817F" w14:textId="135ACA59" w:rsidR="006A2BFC" w:rsidRPr="00CF143C" w:rsidRDefault="006A2BFC" w:rsidP="00CF143C">
      <w:pPr>
        <w:spacing w:after="0" w:line="360" w:lineRule="auto"/>
        <w:ind w:firstLine="0"/>
        <w:jc w:val="right"/>
      </w:pPr>
      <w:r w:rsidRPr="00CF143C">
        <w:t>группа ПНК-3Б</w:t>
      </w:r>
    </w:p>
    <w:p w14:paraId="433EB4E5" w14:textId="3976200E" w:rsidR="006A2BFC" w:rsidRPr="00CF143C" w:rsidRDefault="006A2BFC" w:rsidP="00CF143C">
      <w:pPr>
        <w:spacing w:after="0" w:line="360" w:lineRule="auto"/>
        <w:ind w:firstLine="0"/>
        <w:jc w:val="right"/>
      </w:pPr>
      <w:r w:rsidRPr="00CF143C">
        <w:t>Аникина</w:t>
      </w:r>
    </w:p>
    <w:p w14:paraId="5A31680C" w14:textId="1FFB98F9" w:rsidR="006A2BFC" w:rsidRPr="00CF143C" w:rsidRDefault="006A2BFC" w:rsidP="00CF143C">
      <w:pPr>
        <w:spacing w:after="0" w:line="360" w:lineRule="auto"/>
        <w:ind w:firstLine="0"/>
        <w:jc w:val="right"/>
      </w:pPr>
      <w:r w:rsidRPr="00CF143C">
        <w:t>Светлана Алексеевна</w:t>
      </w:r>
    </w:p>
    <w:p w14:paraId="03129027" w14:textId="6196BD81" w:rsidR="006A2BFC" w:rsidRDefault="006A2BFC" w:rsidP="00CF143C">
      <w:pPr>
        <w:spacing w:after="0" w:line="360" w:lineRule="auto"/>
        <w:ind w:firstLine="0"/>
        <w:jc w:val="left"/>
      </w:pPr>
      <w:r>
        <w:rPr>
          <w:sz w:val="22"/>
        </w:rPr>
        <w:t xml:space="preserve"> </w:t>
      </w:r>
    </w:p>
    <w:p w14:paraId="7A30D173" w14:textId="77777777" w:rsidR="006A2BFC" w:rsidRDefault="006A2BFC" w:rsidP="00CF143C">
      <w:pPr>
        <w:spacing w:after="81" w:line="360" w:lineRule="auto"/>
        <w:ind w:firstLine="0"/>
        <w:jc w:val="left"/>
      </w:pPr>
      <w:r>
        <w:rPr>
          <w:sz w:val="32"/>
        </w:rPr>
        <w:t xml:space="preserve"> </w:t>
      </w:r>
    </w:p>
    <w:p w14:paraId="3DE02C34" w14:textId="3A5296F8" w:rsidR="006A2BFC" w:rsidRDefault="00CF143C" w:rsidP="00CF143C">
      <w:pPr>
        <w:spacing w:after="0" w:line="360" w:lineRule="auto"/>
        <w:ind w:left="1130" w:right="1132" w:firstLine="0"/>
        <w:jc w:val="center"/>
        <w:rPr>
          <w:b/>
          <w:szCs w:val="28"/>
        </w:rPr>
      </w:pPr>
      <w:r w:rsidRPr="00CF143C">
        <w:rPr>
          <w:b/>
          <w:szCs w:val="28"/>
        </w:rPr>
        <w:t>Формирование положительной учебной мотивации младших школьников с помощью игровой педагогической технологии как условие повышения успеваемости в младших классах</w:t>
      </w:r>
    </w:p>
    <w:p w14:paraId="130AE60A" w14:textId="0394F008" w:rsidR="00CF143C" w:rsidRPr="00CF143C" w:rsidRDefault="00CF143C" w:rsidP="00CF143C">
      <w:pPr>
        <w:spacing w:after="0" w:line="360" w:lineRule="auto"/>
        <w:ind w:left="1130" w:right="1132" w:firstLine="0"/>
        <w:jc w:val="center"/>
        <w:rPr>
          <w:bCs/>
          <w:szCs w:val="28"/>
        </w:rPr>
      </w:pPr>
    </w:p>
    <w:p w14:paraId="6CA42A69" w14:textId="37EF3FB9" w:rsidR="006A2BFC" w:rsidRDefault="006A2BFC" w:rsidP="006A2BFC">
      <w:pPr>
        <w:spacing w:after="0" w:line="259" w:lineRule="auto"/>
        <w:ind w:firstLine="0"/>
        <w:jc w:val="left"/>
      </w:pPr>
      <w:r>
        <w:rPr>
          <w:b/>
          <w:sz w:val="35"/>
        </w:rPr>
        <w:t xml:space="preserve"> </w:t>
      </w:r>
    </w:p>
    <w:p w14:paraId="70FBFF8B" w14:textId="77777777" w:rsidR="006A2BFC" w:rsidRDefault="006A2BFC" w:rsidP="006A2BFC">
      <w:pPr>
        <w:spacing w:after="0" w:line="259" w:lineRule="auto"/>
        <w:ind w:firstLine="0"/>
        <w:jc w:val="left"/>
      </w:pPr>
      <w:r>
        <w:rPr>
          <w:sz w:val="24"/>
        </w:rPr>
        <w:t xml:space="preserve"> </w:t>
      </w:r>
    </w:p>
    <w:p w14:paraId="7C4773F2" w14:textId="2ADA4BAE" w:rsidR="006A2BFC" w:rsidRPr="00CF143C" w:rsidRDefault="006A2BFC" w:rsidP="00CF143C">
      <w:pPr>
        <w:spacing w:after="0" w:line="259" w:lineRule="auto"/>
        <w:ind w:firstLine="0"/>
        <w:jc w:val="left"/>
        <w:rPr>
          <w:sz w:val="32"/>
          <w:szCs w:val="28"/>
        </w:rPr>
      </w:pPr>
      <w:r>
        <w:rPr>
          <w:sz w:val="24"/>
        </w:rPr>
        <w:t xml:space="preserve"> </w:t>
      </w:r>
    </w:p>
    <w:p w14:paraId="6CA4F481" w14:textId="03C90A06" w:rsidR="006A2BFC" w:rsidRDefault="006A2BFC" w:rsidP="0041680F">
      <w:pPr>
        <w:spacing w:after="0" w:line="360" w:lineRule="auto"/>
        <w:ind w:firstLine="0"/>
        <w:jc w:val="right"/>
      </w:pPr>
      <w:r w:rsidRPr="00CF143C">
        <w:rPr>
          <w:szCs w:val="28"/>
        </w:rPr>
        <w:t xml:space="preserve"> </w:t>
      </w:r>
    </w:p>
    <w:p w14:paraId="4DF939DC" w14:textId="77777777" w:rsidR="0041680F" w:rsidRDefault="0041680F" w:rsidP="0041680F">
      <w:pPr>
        <w:spacing w:after="0" w:line="360" w:lineRule="auto"/>
        <w:ind w:firstLine="0"/>
        <w:jc w:val="right"/>
      </w:pPr>
    </w:p>
    <w:p w14:paraId="071632D3" w14:textId="77777777" w:rsidR="0041680F" w:rsidRDefault="0041680F" w:rsidP="0041680F">
      <w:pPr>
        <w:spacing w:after="0" w:line="360" w:lineRule="auto"/>
        <w:ind w:firstLine="0"/>
        <w:jc w:val="right"/>
      </w:pPr>
    </w:p>
    <w:p w14:paraId="7334CB8F" w14:textId="77777777" w:rsidR="0041680F" w:rsidRPr="00CF143C" w:rsidRDefault="0041680F" w:rsidP="0041680F">
      <w:pPr>
        <w:spacing w:after="0" w:line="360" w:lineRule="auto"/>
        <w:ind w:firstLine="0"/>
        <w:jc w:val="right"/>
      </w:pPr>
    </w:p>
    <w:p w14:paraId="0F44DF38" w14:textId="77777777" w:rsidR="006A2BFC" w:rsidRPr="00CF143C" w:rsidRDefault="006A2BFC" w:rsidP="006A2BFC">
      <w:pPr>
        <w:spacing w:after="0" w:line="259" w:lineRule="auto"/>
        <w:ind w:firstLine="0"/>
        <w:jc w:val="left"/>
        <w:rPr>
          <w:sz w:val="32"/>
          <w:szCs w:val="28"/>
        </w:rPr>
      </w:pPr>
      <w:r w:rsidRPr="00CF143C">
        <w:rPr>
          <w:szCs w:val="28"/>
        </w:rPr>
        <w:t xml:space="preserve"> </w:t>
      </w:r>
    </w:p>
    <w:p w14:paraId="60341F9D" w14:textId="77777777" w:rsidR="006A2BFC" w:rsidRPr="00CF143C" w:rsidRDefault="006A2BFC" w:rsidP="006A2BFC">
      <w:pPr>
        <w:spacing w:after="0" w:line="259" w:lineRule="auto"/>
        <w:ind w:firstLine="0"/>
        <w:jc w:val="left"/>
        <w:rPr>
          <w:sz w:val="32"/>
          <w:szCs w:val="28"/>
        </w:rPr>
      </w:pPr>
      <w:r w:rsidRPr="00CF143C">
        <w:rPr>
          <w:szCs w:val="28"/>
        </w:rPr>
        <w:t xml:space="preserve"> </w:t>
      </w:r>
    </w:p>
    <w:p w14:paraId="4AADB3AF" w14:textId="77777777" w:rsidR="006A2BFC" w:rsidRPr="00CF143C" w:rsidRDefault="006A2BFC" w:rsidP="006A2BFC">
      <w:pPr>
        <w:spacing w:after="0" w:line="259" w:lineRule="auto"/>
        <w:ind w:firstLine="0"/>
        <w:jc w:val="left"/>
        <w:rPr>
          <w:sz w:val="32"/>
          <w:szCs w:val="28"/>
        </w:rPr>
      </w:pPr>
      <w:r w:rsidRPr="00CF143C">
        <w:rPr>
          <w:szCs w:val="28"/>
        </w:rPr>
        <w:t xml:space="preserve"> </w:t>
      </w:r>
    </w:p>
    <w:p w14:paraId="0397BB3A" w14:textId="79783135" w:rsidR="00CF143C" w:rsidRPr="00CF143C" w:rsidRDefault="006A2BFC" w:rsidP="006A2BFC">
      <w:pPr>
        <w:spacing w:after="0" w:line="259" w:lineRule="auto"/>
        <w:ind w:firstLine="0"/>
        <w:jc w:val="left"/>
      </w:pPr>
      <w:r>
        <w:rPr>
          <w:sz w:val="24"/>
        </w:rPr>
        <w:t xml:space="preserve"> </w:t>
      </w:r>
    </w:p>
    <w:p w14:paraId="558CBD5F" w14:textId="77777777" w:rsidR="00CF143C" w:rsidRDefault="00CF143C" w:rsidP="006A2BFC">
      <w:pPr>
        <w:spacing w:after="0" w:line="259" w:lineRule="auto"/>
        <w:ind w:firstLine="0"/>
        <w:jc w:val="left"/>
      </w:pPr>
    </w:p>
    <w:p w14:paraId="216869B7" w14:textId="513A76FE" w:rsidR="006A2BFC" w:rsidRDefault="006A2BFC" w:rsidP="006A2BFC">
      <w:pPr>
        <w:spacing w:after="0" w:line="259" w:lineRule="auto"/>
        <w:ind w:firstLine="0"/>
        <w:jc w:val="left"/>
      </w:pPr>
      <w:r>
        <w:rPr>
          <w:sz w:val="24"/>
        </w:rPr>
        <w:t xml:space="preserve"> </w:t>
      </w:r>
    </w:p>
    <w:p w14:paraId="6D74912C" w14:textId="27C3A97A" w:rsidR="00F54FC0" w:rsidRDefault="006A2BFC" w:rsidP="006A2BFC">
      <w:pPr>
        <w:spacing w:after="12" w:line="269" w:lineRule="auto"/>
        <w:ind w:left="188" w:right="169" w:hanging="10"/>
        <w:jc w:val="center"/>
      </w:pPr>
      <w:r>
        <w:t>Дзержинск – 2025</w:t>
      </w:r>
      <w:r w:rsidR="00176EA0">
        <w:t xml:space="preserve"> </w:t>
      </w:r>
    </w:p>
    <w:p w14:paraId="2BF23EBF" w14:textId="77777777" w:rsidR="00F54FC0" w:rsidRDefault="00176EA0">
      <w:pPr>
        <w:pStyle w:val="2"/>
        <w:ind w:left="15" w:right="18"/>
      </w:pPr>
      <w:r>
        <w:lastRenderedPageBreak/>
        <w:t xml:space="preserve">СОДЕРЖАНИЕ </w:t>
      </w:r>
    </w:p>
    <w:p w14:paraId="075DDF4F" w14:textId="77777777" w:rsidR="00F54FC0" w:rsidRDefault="00176EA0">
      <w:pPr>
        <w:spacing w:after="144" w:line="259" w:lineRule="auto"/>
        <w:ind w:firstLine="0"/>
        <w:jc w:val="left"/>
      </w:pPr>
      <w:r>
        <w:t xml:space="preserve"> </w:t>
      </w:r>
    </w:p>
    <w:sdt>
      <w:sdtPr>
        <w:id w:val="1731106512"/>
        <w:docPartObj>
          <w:docPartGallery w:val="Table of Contents"/>
        </w:docPartObj>
      </w:sdtPr>
      <w:sdtContent>
        <w:p w14:paraId="374C9CD6" w14:textId="77777777" w:rsidR="00F54FC0" w:rsidRDefault="00176EA0">
          <w:pPr>
            <w:pStyle w:val="11"/>
            <w:tabs>
              <w:tab w:val="right" w:leader="dot" w:pos="9367"/>
            </w:tabs>
          </w:pPr>
          <w:r>
            <w:fldChar w:fldCharType="begin"/>
          </w:r>
          <w:r>
            <w:instrText xml:space="preserve"> TOC \o "1-1" \h \z \u </w:instrText>
          </w:r>
          <w:r>
            <w:fldChar w:fldCharType="separate"/>
          </w:r>
          <w:hyperlink w:anchor="_Toc36970">
            <w:r>
              <w:t>ВВЕДЕНИЕ</w:t>
            </w:r>
            <w:r>
              <w:tab/>
            </w:r>
            <w:r>
              <w:fldChar w:fldCharType="begin"/>
            </w:r>
            <w:r>
              <w:instrText>PAGEREF _Toc36970 \h</w:instrText>
            </w:r>
            <w:r>
              <w:fldChar w:fldCharType="separate"/>
            </w:r>
            <w:r>
              <w:t xml:space="preserve">3 </w:t>
            </w:r>
            <w:r>
              <w:fldChar w:fldCharType="end"/>
            </w:r>
          </w:hyperlink>
        </w:p>
        <w:p w14:paraId="11298DFE" w14:textId="77777777" w:rsidR="00F54FC0" w:rsidRDefault="00176EA0">
          <w:pPr>
            <w:pStyle w:val="11"/>
            <w:tabs>
              <w:tab w:val="right" w:leader="dot" w:pos="9367"/>
            </w:tabs>
          </w:pPr>
          <w:hyperlink w:anchor="_Toc36971">
            <w:r>
              <w:t>ГЛАВА 1. ТЕОРЕТИЧЕСКИЕ АСПЕКТЫ ИСПОЛЬЗОВАНИЯ ИГРОВОЙ ТЕХНОЛОГИИ ДЛЯ ПОВЫШЕНИЯ УРОВНЯ УЧЕБНОЙ МОТИВАЦИИ</w:t>
            </w:r>
            <w:r>
              <w:tab/>
            </w:r>
            <w:r>
              <w:fldChar w:fldCharType="begin"/>
            </w:r>
            <w:r>
              <w:instrText>PAGEREF _Toc36971 \h</w:instrText>
            </w:r>
            <w:r>
              <w:fldChar w:fldCharType="separate"/>
            </w:r>
            <w:r>
              <w:t xml:space="preserve">5 </w:t>
            </w:r>
            <w:r>
              <w:fldChar w:fldCharType="end"/>
            </w:r>
          </w:hyperlink>
        </w:p>
        <w:p w14:paraId="0239115C" w14:textId="77777777" w:rsidR="00F54FC0" w:rsidRDefault="00176EA0">
          <w:pPr>
            <w:pStyle w:val="11"/>
            <w:tabs>
              <w:tab w:val="right" w:leader="dot" w:pos="9367"/>
            </w:tabs>
          </w:pPr>
          <w:hyperlink w:anchor="_Toc36972">
            <w:r>
              <w:t>1.1. Понятие учебной мотивации. Возвратные особенности формирования учебной мотивации младших школьников</w:t>
            </w:r>
            <w:r>
              <w:tab/>
            </w:r>
            <w:r>
              <w:fldChar w:fldCharType="begin"/>
            </w:r>
            <w:r>
              <w:instrText>PAGEREF _Toc36972 \h</w:instrText>
            </w:r>
            <w:r>
              <w:fldChar w:fldCharType="separate"/>
            </w:r>
            <w:r>
              <w:t xml:space="preserve">5 </w:t>
            </w:r>
            <w:r>
              <w:fldChar w:fldCharType="end"/>
            </w:r>
          </w:hyperlink>
        </w:p>
        <w:p w14:paraId="625B9FDB" w14:textId="77777777" w:rsidR="00F54FC0" w:rsidRDefault="00176EA0">
          <w:pPr>
            <w:pStyle w:val="11"/>
            <w:tabs>
              <w:tab w:val="right" w:leader="dot" w:pos="9367"/>
            </w:tabs>
          </w:pPr>
          <w:hyperlink w:anchor="_Toc36973">
            <w:r>
              <w:t xml:space="preserve">1.2. Понятие школьной успеваемости. Особенности школьной успеваемости </w:t>
            </w:r>
            <w:r>
              <w:tab/>
            </w:r>
            <w:r>
              <w:fldChar w:fldCharType="begin"/>
            </w:r>
            <w:r>
              <w:instrText>PAGEREF _Toc36973 \h</w:instrText>
            </w:r>
            <w:r>
              <w:fldChar w:fldCharType="separate"/>
            </w:r>
            <w:r>
              <w:fldChar w:fldCharType="end"/>
            </w:r>
          </w:hyperlink>
        </w:p>
        <w:p w14:paraId="70107F8E" w14:textId="77777777" w:rsidR="00F54FC0" w:rsidRDefault="00176EA0">
          <w:pPr>
            <w:pStyle w:val="11"/>
            <w:tabs>
              <w:tab w:val="right" w:leader="dot" w:pos="9367"/>
            </w:tabs>
          </w:pPr>
          <w:hyperlink w:anchor="_Toc36974">
            <w:r>
              <w:t>младших школьников</w:t>
            </w:r>
            <w:r>
              <w:tab/>
            </w:r>
            <w:r>
              <w:fldChar w:fldCharType="begin"/>
            </w:r>
            <w:r>
              <w:instrText>PAGEREF _Toc36974 \h</w:instrText>
            </w:r>
            <w:r>
              <w:fldChar w:fldCharType="separate"/>
            </w:r>
            <w:r>
              <w:t xml:space="preserve">11 </w:t>
            </w:r>
            <w:r>
              <w:fldChar w:fldCharType="end"/>
            </w:r>
          </w:hyperlink>
        </w:p>
        <w:p w14:paraId="43FA6A1D" w14:textId="77777777" w:rsidR="00F54FC0" w:rsidRDefault="00176EA0">
          <w:pPr>
            <w:pStyle w:val="11"/>
            <w:tabs>
              <w:tab w:val="right" w:leader="dot" w:pos="9367"/>
            </w:tabs>
          </w:pPr>
          <w:hyperlink w:anchor="_Toc36975">
            <w:r>
              <w:t>1.3. Понятие об игровой педагогической технологии</w:t>
            </w:r>
            <w:r>
              <w:tab/>
            </w:r>
            <w:r>
              <w:fldChar w:fldCharType="begin"/>
            </w:r>
            <w:r>
              <w:instrText>PAGEREF _Toc36975 \h</w:instrText>
            </w:r>
            <w:r>
              <w:fldChar w:fldCharType="separate"/>
            </w:r>
            <w:r>
              <w:t xml:space="preserve">16 </w:t>
            </w:r>
            <w:r>
              <w:fldChar w:fldCharType="end"/>
            </w:r>
          </w:hyperlink>
        </w:p>
        <w:p w14:paraId="78C5BA5E" w14:textId="77777777" w:rsidR="00F54FC0" w:rsidRDefault="00176EA0">
          <w:pPr>
            <w:pStyle w:val="11"/>
            <w:tabs>
              <w:tab w:val="right" w:leader="dot" w:pos="9367"/>
            </w:tabs>
          </w:pPr>
          <w:hyperlink w:anchor="_Toc36976">
            <w:r>
              <w:t xml:space="preserve">1.4. Место и роль игровой технологии в процессе обучения младших </w:t>
            </w:r>
            <w:r>
              <w:tab/>
            </w:r>
            <w:r>
              <w:fldChar w:fldCharType="begin"/>
            </w:r>
            <w:r>
              <w:instrText>PAGEREF _Toc36976 \h</w:instrText>
            </w:r>
            <w:r>
              <w:fldChar w:fldCharType="separate"/>
            </w:r>
            <w:r>
              <w:fldChar w:fldCharType="end"/>
            </w:r>
          </w:hyperlink>
        </w:p>
        <w:p w14:paraId="548B8E33" w14:textId="77777777" w:rsidR="00F54FC0" w:rsidRDefault="00176EA0">
          <w:pPr>
            <w:pStyle w:val="11"/>
            <w:tabs>
              <w:tab w:val="right" w:leader="dot" w:pos="9367"/>
            </w:tabs>
          </w:pPr>
          <w:hyperlink w:anchor="_Toc36977">
            <w:r>
              <w:t>школьников</w:t>
            </w:r>
            <w:r>
              <w:tab/>
            </w:r>
            <w:r>
              <w:fldChar w:fldCharType="begin"/>
            </w:r>
            <w:r>
              <w:instrText>PAGEREF _Toc36977 \h</w:instrText>
            </w:r>
            <w:r>
              <w:fldChar w:fldCharType="separate"/>
            </w:r>
            <w:r>
              <w:t xml:space="preserve">21 </w:t>
            </w:r>
            <w:r>
              <w:fldChar w:fldCharType="end"/>
            </w:r>
          </w:hyperlink>
        </w:p>
        <w:p w14:paraId="08DB23A8" w14:textId="08837011" w:rsidR="00F54FC0" w:rsidRDefault="00176EA0">
          <w:pPr>
            <w:pStyle w:val="11"/>
            <w:tabs>
              <w:tab w:val="right" w:leader="dot" w:pos="9367"/>
            </w:tabs>
          </w:pPr>
          <w:hyperlink w:anchor="_Toc36978">
            <w:r>
              <w:t>Выводы по 1-ой главе</w:t>
            </w:r>
            <w:r>
              <w:tab/>
            </w:r>
            <w:r>
              <w:fldChar w:fldCharType="begin"/>
            </w:r>
            <w:r>
              <w:instrText>PAGEREF _Toc36978 \h</w:instrText>
            </w:r>
            <w:r>
              <w:fldChar w:fldCharType="separate"/>
            </w:r>
            <w:r>
              <w:t>2</w:t>
            </w:r>
            <w:r w:rsidR="005B7120">
              <w:t>6</w:t>
            </w:r>
            <w:r>
              <w:t xml:space="preserve"> </w:t>
            </w:r>
            <w:r>
              <w:fldChar w:fldCharType="end"/>
            </w:r>
          </w:hyperlink>
        </w:p>
        <w:p w14:paraId="59F39170" w14:textId="77777777" w:rsidR="00F54FC0" w:rsidRDefault="00176EA0">
          <w:pPr>
            <w:pStyle w:val="11"/>
            <w:tabs>
              <w:tab w:val="right" w:leader="dot" w:pos="9367"/>
            </w:tabs>
          </w:pPr>
          <w:hyperlink w:anchor="_Toc36979">
            <w:r>
              <w:t>ГЛАВА  2.  ИСПОЛЬЗОВАНИЕ  ИГРОВОЙ  ПЕДАГОГИЧЕСКОЙ ТЕХНОЛОГИИ  В  УЧЕБНОЙ  ДЕЯТЕЛЬНОСТИ  МЛАДШИХ ШКОЛЬНИКОВ</w:t>
            </w:r>
            <w:r>
              <w:tab/>
            </w:r>
            <w:r>
              <w:fldChar w:fldCharType="begin"/>
            </w:r>
            <w:r>
              <w:instrText>PAGEREF _Toc36979 \h</w:instrText>
            </w:r>
            <w:r>
              <w:fldChar w:fldCharType="separate"/>
            </w:r>
            <w:r>
              <w:t xml:space="preserve">27 </w:t>
            </w:r>
            <w:r>
              <w:fldChar w:fldCharType="end"/>
            </w:r>
          </w:hyperlink>
        </w:p>
        <w:p w14:paraId="701F525F" w14:textId="77777777" w:rsidR="00F54FC0" w:rsidRDefault="00176EA0">
          <w:pPr>
            <w:pStyle w:val="11"/>
            <w:tabs>
              <w:tab w:val="right" w:leader="dot" w:pos="9367"/>
            </w:tabs>
          </w:pPr>
          <w:hyperlink w:anchor="_Toc36980">
            <w:r>
              <w:t>2.1 - Выявление уровня сформированности учебной мотивации у младших школьников в МБОУ «СШ №12» в классе 4В</w:t>
            </w:r>
            <w:r>
              <w:tab/>
            </w:r>
            <w:r>
              <w:fldChar w:fldCharType="begin"/>
            </w:r>
            <w:r>
              <w:instrText>PAGEREF _Toc36980 \h</w:instrText>
            </w:r>
            <w:r>
              <w:fldChar w:fldCharType="separate"/>
            </w:r>
            <w:r>
              <w:t xml:space="preserve">27 </w:t>
            </w:r>
            <w:r>
              <w:fldChar w:fldCharType="end"/>
            </w:r>
          </w:hyperlink>
        </w:p>
        <w:p w14:paraId="7CA7FACC" w14:textId="77777777" w:rsidR="00F54FC0" w:rsidRDefault="00176EA0">
          <w:pPr>
            <w:pStyle w:val="11"/>
            <w:tabs>
              <w:tab w:val="right" w:leader="dot" w:pos="9367"/>
            </w:tabs>
          </w:pPr>
          <w:hyperlink w:anchor="_Toc36981">
            <w:r>
              <w:t xml:space="preserve">2.2 - Выявление уровня школьной успеваемости младших школьников в </w:t>
            </w:r>
            <w:r>
              <w:tab/>
            </w:r>
            <w:r>
              <w:fldChar w:fldCharType="begin"/>
            </w:r>
            <w:r>
              <w:instrText>PAGEREF _Toc36981 \h</w:instrText>
            </w:r>
            <w:r>
              <w:fldChar w:fldCharType="separate"/>
            </w:r>
            <w:r>
              <w:fldChar w:fldCharType="end"/>
            </w:r>
          </w:hyperlink>
        </w:p>
        <w:p w14:paraId="534D60B7" w14:textId="77777777" w:rsidR="00F54FC0" w:rsidRDefault="00176EA0">
          <w:pPr>
            <w:pStyle w:val="11"/>
            <w:tabs>
              <w:tab w:val="right" w:leader="dot" w:pos="9367"/>
            </w:tabs>
          </w:pPr>
          <w:hyperlink w:anchor="_Toc36982">
            <w:r>
              <w:t>МБОУ «СШ №12» в классе 4В</w:t>
            </w:r>
            <w:r>
              <w:tab/>
            </w:r>
            <w:r>
              <w:fldChar w:fldCharType="begin"/>
            </w:r>
            <w:r>
              <w:instrText>PAGEREF _Toc36982 \h</w:instrText>
            </w:r>
            <w:r>
              <w:fldChar w:fldCharType="separate"/>
            </w:r>
            <w:r>
              <w:t xml:space="preserve">33 </w:t>
            </w:r>
            <w:r>
              <w:fldChar w:fldCharType="end"/>
            </w:r>
          </w:hyperlink>
        </w:p>
        <w:p w14:paraId="5A842904" w14:textId="77777777" w:rsidR="00F54FC0" w:rsidRDefault="00176EA0">
          <w:pPr>
            <w:pStyle w:val="11"/>
            <w:tabs>
              <w:tab w:val="right" w:leader="dot" w:pos="9367"/>
            </w:tabs>
          </w:pPr>
          <w:hyperlink w:anchor="_Toc36983">
            <w:r>
              <w:t xml:space="preserve">2.3. Методические рекомендации по использованию игровых педагогических </w:t>
            </w:r>
            <w:r>
              <w:tab/>
            </w:r>
            <w:r>
              <w:fldChar w:fldCharType="begin"/>
            </w:r>
            <w:r>
              <w:instrText>PAGEREF _Toc36983 \h</w:instrText>
            </w:r>
            <w:r>
              <w:fldChar w:fldCharType="separate"/>
            </w:r>
            <w:r>
              <w:fldChar w:fldCharType="end"/>
            </w:r>
          </w:hyperlink>
        </w:p>
        <w:p w14:paraId="1B2664CF" w14:textId="7CCCE140" w:rsidR="00F54FC0" w:rsidRDefault="00176EA0">
          <w:pPr>
            <w:pStyle w:val="11"/>
            <w:tabs>
              <w:tab w:val="right" w:leader="dot" w:pos="9367"/>
            </w:tabs>
          </w:pPr>
          <w:hyperlink w:anchor="_Toc36984">
            <w:r>
              <w:t>технологий на уроках в начальной школе</w:t>
            </w:r>
            <w:r>
              <w:tab/>
            </w:r>
            <w:r>
              <w:fldChar w:fldCharType="begin"/>
            </w:r>
            <w:r>
              <w:instrText>PAGEREF _Toc36984 \h</w:instrText>
            </w:r>
            <w:r>
              <w:fldChar w:fldCharType="separate"/>
            </w:r>
            <w:r>
              <w:t>3</w:t>
            </w:r>
            <w:r w:rsidR="005B7120">
              <w:t>6</w:t>
            </w:r>
            <w:r>
              <w:t xml:space="preserve"> </w:t>
            </w:r>
            <w:r>
              <w:fldChar w:fldCharType="end"/>
            </w:r>
          </w:hyperlink>
        </w:p>
        <w:p w14:paraId="2AF61152" w14:textId="77777777" w:rsidR="00F54FC0" w:rsidRDefault="00176EA0">
          <w:pPr>
            <w:pStyle w:val="11"/>
            <w:tabs>
              <w:tab w:val="right" w:leader="dot" w:pos="9367"/>
            </w:tabs>
          </w:pPr>
          <w:hyperlink w:anchor="_Toc36985">
            <w:r>
              <w:t>Выводы во 2-ой главе</w:t>
            </w:r>
            <w:r>
              <w:tab/>
            </w:r>
            <w:r>
              <w:fldChar w:fldCharType="begin"/>
            </w:r>
            <w:r>
              <w:instrText>PAGEREF _Toc36985 \h</w:instrText>
            </w:r>
            <w:r>
              <w:fldChar w:fldCharType="separate"/>
            </w:r>
            <w:r>
              <w:t xml:space="preserve">40 </w:t>
            </w:r>
            <w:r>
              <w:fldChar w:fldCharType="end"/>
            </w:r>
          </w:hyperlink>
        </w:p>
        <w:p w14:paraId="3D035280" w14:textId="6877D1C0" w:rsidR="00F54FC0" w:rsidRDefault="00176EA0">
          <w:pPr>
            <w:pStyle w:val="11"/>
            <w:tabs>
              <w:tab w:val="right" w:leader="dot" w:pos="9367"/>
            </w:tabs>
          </w:pPr>
          <w:hyperlink w:anchor="_Toc36986">
            <w:r>
              <w:t>ЗАКЛЮЧЕНИЕ</w:t>
            </w:r>
            <w:r>
              <w:tab/>
            </w:r>
            <w:r>
              <w:fldChar w:fldCharType="begin"/>
            </w:r>
            <w:r>
              <w:instrText>PAGEREF _Toc36986 \h</w:instrText>
            </w:r>
            <w:r>
              <w:fldChar w:fldCharType="separate"/>
            </w:r>
            <w:r>
              <w:t>4</w:t>
            </w:r>
            <w:r w:rsidR="005B7120">
              <w:t>1</w:t>
            </w:r>
            <w:r>
              <w:t xml:space="preserve"> </w:t>
            </w:r>
            <w:r>
              <w:fldChar w:fldCharType="end"/>
            </w:r>
          </w:hyperlink>
        </w:p>
        <w:p w14:paraId="4380DEED" w14:textId="14FF4335" w:rsidR="00F54FC0" w:rsidRDefault="00176EA0">
          <w:pPr>
            <w:pStyle w:val="11"/>
            <w:tabs>
              <w:tab w:val="right" w:leader="dot" w:pos="9367"/>
            </w:tabs>
          </w:pPr>
          <w:hyperlink w:anchor="_Toc36987">
            <w:r>
              <w:t>СПИСОК ИСПОЛЬЗОВАННЫХ ИСТОЧНИКОВ</w:t>
            </w:r>
            <w:r>
              <w:tab/>
            </w:r>
            <w:r>
              <w:fldChar w:fldCharType="begin"/>
            </w:r>
            <w:r>
              <w:instrText>PAGEREF _Toc36987 \h</w:instrText>
            </w:r>
            <w:r>
              <w:fldChar w:fldCharType="separate"/>
            </w:r>
            <w:r>
              <w:t>4</w:t>
            </w:r>
            <w:r w:rsidR="005B7120">
              <w:t>3</w:t>
            </w:r>
            <w:r>
              <w:t xml:space="preserve"> </w:t>
            </w:r>
            <w:r>
              <w:fldChar w:fldCharType="end"/>
            </w:r>
          </w:hyperlink>
        </w:p>
        <w:p w14:paraId="18A6B7E1" w14:textId="440E8E9B" w:rsidR="0009132F" w:rsidRDefault="0009132F">
          <w:pPr>
            <w:pStyle w:val="11"/>
            <w:tabs>
              <w:tab w:val="right" w:leader="dot" w:pos="9367"/>
            </w:tabs>
          </w:pPr>
          <w:r>
            <w:t>ПРИЛОЖЕНИЕ………………………………………………………………….</w:t>
          </w:r>
          <w:r w:rsidR="005B7120">
            <w:t>46</w:t>
          </w:r>
        </w:p>
        <w:p w14:paraId="41F50F8D" w14:textId="77777777" w:rsidR="00F54FC0" w:rsidRDefault="00176EA0">
          <w:r>
            <w:fldChar w:fldCharType="end"/>
          </w:r>
        </w:p>
      </w:sdtContent>
    </w:sdt>
    <w:p w14:paraId="3F1157F1" w14:textId="77777777" w:rsidR="00CF143C" w:rsidRDefault="00CF143C"/>
    <w:p w14:paraId="7923321F" w14:textId="77777777" w:rsidR="00CF143C" w:rsidRDefault="00CF143C"/>
    <w:p w14:paraId="36E95F4F" w14:textId="77777777" w:rsidR="00CF143C" w:rsidRDefault="00CF143C"/>
    <w:p w14:paraId="33A7F80A" w14:textId="77777777" w:rsidR="00CF143C" w:rsidRDefault="00CF143C"/>
    <w:p w14:paraId="71626BD0" w14:textId="376E8149" w:rsidR="00F54FC0" w:rsidRDefault="00176EA0">
      <w:pPr>
        <w:pStyle w:val="1"/>
        <w:spacing w:after="130"/>
        <w:ind w:left="-15" w:right="3" w:firstLine="0"/>
        <w:jc w:val="both"/>
      </w:pPr>
      <w:bookmarkStart w:id="0" w:name="_Toc36970"/>
      <w:r>
        <w:lastRenderedPageBreak/>
        <w:t xml:space="preserve">ВВЕДЕНИЕ </w:t>
      </w:r>
      <w:bookmarkEnd w:id="0"/>
    </w:p>
    <w:p w14:paraId="67CEF15D" w14:textId="77777777" w:rsidR="00F54FC0" w:rsidRDefault="00176EA0">
      <w:pPr>
        <w:spacing w:after="135" w:line="259" w:lineRule="auto"/>
        <w:ind w:firstLine="0"/>
        <w:jc w:val="left"/>
      </w:pPr>
      <w:r>
        <w:t xml:space="preserve"> </w:t>
      </w:r>
    </w:p>
    <w:p w14:paraId="090E5EB8" w14:textId="77777777" w:rsidR="00F54FC0" w:rsidRDefault="00176EA0">
      <w:pPr>
        <w:ind w:left="-15" w:right="3"/>
      </w:pPr>
      <w:r>
        <w:t xml:space="preserve">В современных условиях развития образования особую актуальность приобретает проблема повышения учебной мотивации школьников. Эффективность образовательного процесса напрямую зависит от того, насколько учащиеся заинтересованы в получении знаний и насколько они вовлечены в учебную деятельность. Особенно важным является формирование учебной мотивации в младшем школьном возрасте, так как именно в этот период закладываются основы учебной деятельности и формируется отношение к процессу обучения. </w:t>
      </w:r>
    </w:p>
    <w:p w14:paraId="07547BD5" w14:textId="77777777" w:rsidR="00F54FC0" w:rsidRDefault="00176EA0">
      <w:pPr>
        <w:ind w:left="-15" w:right="3"/>
      </w:pPr>
      <w:r>
        <w:t xml:space="preserve">Проблема использования игровых технологий в образовательном процессе и их влияния на учебную мотивацию находит широкое отражение в научной литературе. Значительный вклад в разработку теоретических основ игровых технологий внесли Л.С. Выготский, А.Н. Леонтьев, Д.Б. Эльконин, которые рассматривали игру как ведущую деятельность дошкольного возраста и важный фактор развития ребенка. Вопросы формирования учебной мотивации исследовали А.К. Маркова, М.В. Матюхина, Л.И. </w:t>
      </w:r>
      <w:proofErr w:type="spellStart"/>
      <w:r>
        <w:t>Божович</w:t>
      </w:r>
      <w:proofErr w:type="spellEnd"/>
      <w:r>
        <w:t xml:space="preserve">. Практические аспекты применения игровых технологий в начальной школе разрабатывали С.А. Шмаков, Г.К. </w:t>
      </w:r>
      <w:proofErr w:type="spellStart"/>
      <w:r>
        <w:t>Селевко</w:t>
      </w:r>
      <w:proofErr w:type="spellEnd"/>
      <w:r>
        <w:t xml:space="preserve">, О.С. </w:t>
      </w:r>
      <w:proofErr w:type="spellStart"/>
      <w:r>
        <w:t>Газман</w:t>
      </w:r>
      <w:proofErr w:type="spellEnd"/>
      <w:r>
        <w:t xml:space="preserve">. </w:t>
      </w:r>
    </w:p>
    <w:p w14:paraId="4F1F5CB1" w14:textId="77777777" w:rsidR="00F54FC0" w:rsidRDefault="00176EA0">
      <w:pPr>
        <w:ind w:left="-15" w:right="3"/>
      </w:pPr>
      <w:r>
        <w:t xml:space="preserve">Проблема исследования заключается в поиске эффективных способов повышения учебной мотивации младших школьников посредством игровых технологий. </w:t>
      </w:r>
    </w:p>
    <w:p w14:paraId="0133C2A1" w14:textId="77777777" w:rsidR="00F54FC0" w:rsidRDefault="00176EA0">
      <w:pPr>
        <w:spacing w:after="33"/>
        <w:ind w:left="-15" w:right="3"/>
      </w:pPr>
      <w:r>
        <w:t xml:space="preserve">Объектом исследования является процесс формирования учебной мотивации младших школьников. </w:t>
      </w:r>
    </w:p>
    <w:p w14:paraId="39BE432D" w14:textId="77777777" w:rsidR="00F54FC0" w:rsidRDefault="00176EA0">
      <w:pPr>
        <w:spacing w:after="42"/>
        <w:ind w:left="-15" w:right="3"/>
      </w:pPr>
      <w:r>
        <w:t xml:space="preserve">Предметом исследования выступает использование игровых технологий как средства повышения учебной мотивации младших школьников. </w:t>
      </w:r>
    </w:p>
    <w:p w14:paraId="5323E107" w14:textId="77777777" w:rsidR="00F54FC0" w:rsidRDefault="00176EA0">
      <w:pPr>
        <w:ind w:left="-15" w:right="3"/>
      </w:pPr>
      <w:r>
        <w:t xml:space="preserve">Цель исследования – теоретическое обоснование и разработка методических рекомендаций по использованию игровых технологий для повышения уровня учебной мотивации младших школьников. </w:t>
      </w:r>
    </w:p>
    <w:p w14:paraId="227C9A05" w14:textId="77777777" w:rsidR="00F54FC0" w:rsidRDefault="00176EA0">
      <w:pPr>
        <w:spacing w:after="130" w:line="259" w:lineRule="auto"/>
        <w:ind w:left="227" w:firstLine="0"/>
        <w:jc w:val="center"/>
      </w:pPr>
      <w:r>
        <w:lastRenderedPageBreak/>
        <w:t xml:space="preserve">Для достижения поставленной цели определены следующие задачи: </w:t>
      </w:r>
    </w:p>
    <w:p w14:paraId="212D6871" w14:textId="77777777" w:rsidR="00F54FC0" w:rsidRDefault="00176EA0">
      <w:pPr>
        <w:numPr>
          <w:ilvl w:val="0"/>
          <w:numId w:val="1"/>
        </w:numPr>
        <w:spacing w:after="38"/>
        <w:ind w:right="3"/>
      </w:pPr>
      <w:r>
        <w:t xml:space="preserve">Изучить теоретические основы формирования учебной мотивации и возрастные особенности ее развития у младших школьников. </w:t>
      </w:r>
    </w:p>
    <w:p w14:paraId="660C7A7C" w14:textId="77777777" w:rsidR="00F54FC0" w:rsidRDefault="00176EA0">
      <w:pPr>
        <w:numPr>
          <w:ilvl w:val="0"/>
          <w:numId w:val="1"/>
        </w:numPr>
        <w:spacing w:after="33"/>
        <w:ind w:right="3"/>
      </w:pPr>
      <w:r>
        <w:t xml:space="preserve">Рассмотреть сущность и особенности школьной успеваемости младших школьников. </w:t>
      </w:r>
    </w:p>
    <w:p w14:paraId="07C3D32C" w14:textId="77777777" w:rsidR="00F54FC0" w:rsidRDefault="00176EA0">
      <w:pPr>
        <w:numPr>
          <w:ilvl w:val="0"/>
          <w:numId w:val="1"/>
        </w:numPr>
        <w:spacing w:after="34"/>
        <w:ind w:right="3"/>
      </w:pPr>
      <w:r>
        <w:t xml:space="preserve">Проанализировать понятие игровой педагогической технологии и определить ее роль в обучении младших школьников. </w:t>
      </w:r>
    </w:p>
    <w:p w14:paraId="7E88F694" w14:textId="77777777" w:rsidR="00F54FC0" w:rsidRDefault="00176EA0">
      <w:pPr>
        <w:numPr>
          <w:ilvl w:val="0"/>
          <w:numId w:val="1"/>
        </w:numPr>
        <w:spacing w:after="38"/>
        <w:ind w:right="3"/>
      </w:pPr>
      <w:r>
        <w:t xml:space="preserve">Провести диагностику уровня учебной мотивации и школьной успеваемости учащихся 4В класса МБОУ "СШ №12". </w:t>
      </w:r>
    </w:p>
    <w:p w14:paraId="6768836D" w14:textId="77777777" w:rsidR="00F54FC0" w:rsidRDefault="00176EA0">
      <w:pPr>
        <w:numPr>
          <w:ilvl w:val="0"/>
          <w:numId w:val="1"/>
        </w:numPr>
        <w:spacing w:after="38"/>
        <w:ind w:right="3"/>
      </w:pPr>
      <w:r>
        <w:t xml:space="preserve">Разработать методические рекомендации по использованию игровых технологий на уроках в начальной школе. </w:t>
      </w:r>
    </w:p>
    <w:p w14:paraId="2F86C996" w14:textId="77777777" w:rsidR="00F54FC0" w:rsidRDefault="00176EA0">
      <w:pPr>
        <w:spacing w:after="188" w:line="259" w:lineRule="auto"/>
        <w:ind w:left="711" w:right="3" w:firstLine="0"/>
      </w:pPr>
      <w:r>
        <w:t xml:space="preserve">Методологическую основу исследования составляют: </w:t>
      </w:r>
    </w:p>
    <w:p w14:paraId="60F042ED" w14:textId="77777777" w:rsidR="00F54FC0" w:rsidRDefault="00176EA0">
      <w:pPr>
        <w:numPr>
          <w:ilvl w:val="0"/>
          <w:numId w:val="2"/>
        </w:numPr>
        <w:spacing w:after="183" w:line="259" w:lineRule="auto"/>
        <w:ind w:right="3" w:hanging="160"/>
      </w:pPr>
      <w:r>
        <w:t xml:space="preserve">системный подход к изучению педагогических явлений; </w:t>
      </w:r>
    </w:p>
    <w:p w14:paraId="7C446A37" w14:textId="77777777" w:rsidR="00F54FC0" w:rsidRDefault="00176EA0">
      <w:pPr>
        <w:numPr>
          <w:ilvl w:val="0"/>
          <w:numId w:val="2"/>
        </w:numPr>
        <w:spacing w:after="187" w:line="259" w:lineRule="auto"/>
        <w:ind w:right="3" w:hanging="160"/>
      </w:pPr>
      <w:r>
        <w:t xml:space="preserve">деятельностный подход в обучении; </w:t>
      </w:r>
    </w:p>
    <w:p w14:paraId="67ABC44D" w14:textId="77777777" w:rsidR="00F54FC0" w:rsidRDefault="00176EA0">
      <w:pPr>
        <w:numPr>
          <w:ilvl w:val="0"/>
          <w:numId w:val="2"/>
        </w:numPr>
        <w:spacing w:after="135" w:line="259" w:lineRule="auto"/>
        <w:ind w:right="3" w:hanging="160"/>
      </w:pPr>
      <w:r>
        <w:t xml:space="preserve">личностно-ориентированный подход в образовании. </w:t>
      </w:r>
    </w:p>
    <w:p w14:paraId="4396B5C8" w14:textId="77777777" w:rsidR="00F54FC0" w:rsidRDefault="00176EA0">
      <w:pPr>
        <w:ind w:left="-15" w:right="3"/>
      </w:pPr>
      <w:r>
        <w:t xml:space="preserve">В работе использованы следующие методы исследования: теоретический анализ психолого-педагогической литературы, изучение и обобщение педагогического опыта, анализ понятийно-терминологической системы, педагогическое наблюдение, анкетирование, методы математической обработки данных. </w:t>
      </w:r>
    </w:p>
    <w:p w14:paraId="07C8A482" w14:textId="77777777" w:rsidR="00F54FC0" w:rsidRDefault="00176EA0">
      <w:pPr>
        <w:ind w:left="-15" w:right="3"/>
      </w:pPr>
      <w:r>
        <w:t xml:space="preserve">Практическая значимость исследования заключается в разработке методических рекомендаций по использованию игровых технологий, которые могут быть использованы учителями начальных классов для повышения учебной мотивации младших школьников. </w:t>
      </w:r>
    </w:p>
    <w:p w14:paraId="375BC374" w14:textId="77777777" w:rsidR="00F54FC0" w:rsidRDefault="00176EA0">
      <w:pPr>
        <w:spacing w:after="135" w:line="259" w:lineRule="auto"/>
        <w:ind w:firstLine="0"/>
        <w:jc w:val="left"/>
      </w:pPr>
      <w:r>
        <w:t xml:space="preserve"> </w:t>
      </w:r>
    </w:p>
    <w:p w14:paraId="566603C5" w14:textId="77777777" w:rsidR="00F54FC0" w:rsidRDefault="00176EA0">
      <w:pPr>
        <w:spacing w:after="130" w:line="259" w:lineRule="auto"/>
        <w:ind w:firstLine="0"/>
        <w:jc w:val="left"/>
      </w:pPr>
      <w:r>
        <w:t xml:space="preserve"> </w:t>
      </w:r>
    </w:p>
    <w:p w14:paraId="22AB731C" w14:textId="77777777" w:rsidR="00F54FC0" w:rsidRDefault="00176EA0">
      <w:pPr>
        <w:spacing w:after="135" w:line="259" w:lineRule="auto"/>
        <w:ind w:firstLine="0"/>
        <w:jc w:val="left"/>
      </w:pPr>
      <w:r>
        <w:t xml:space="preserve"> </w:t>
      </w:r>
    </w:p>
    <w:p w14:paraId="5EA202B5" w14:textId="685FE120" w:rsidR="00F54FC0" w:rsidRDefault="00176EA0" w:rsidP="00CF143C">
      <w:pPr>
        <w:spacing w:after="130" w:line="259" w:lineRule="auto"/>
        <w:ind w:firstLine="0"/>
        <w:jc w:val="left"/>
      </w:pPr>
      <w:r>
        <w:t xml:space="preserve"> </w:t>
      </w:r>
    </w:p>
    <w:p w14:paraId="084ECD5F" w14:textId="77777777" w:rsidR="00F54FC0" w:rsidRDefault="00176EA0">
      <w:pPr>
        <w:pStyle w:val="1"/>
        <w:spacing w:after="0"/>
        <w:ind w:left="15" w:right="23"/>
      </w:pPr>
      <w:bookmarkStart w:id="1" w:name="_Toc36971"/>
      <w:r>
        <w:lastRenderedPageBreak/>
        <w:t xml:space="preserve">ГЛАВА 1. ТЕОРЕТИЧЕСКИЕ АСПЕКТЫ ИСПОЛЬЗОВАНИЯ ИГРОВОЙ ТЕХНОЛОГИИ ДЛЯ ПОВЫШЕНИЯ УРОВНЯ УЧЕБНОЙ МОТИВАЦИИ </w:t>
      </w:r>
      <w:bookmarkEnd w:id="1"/>
    </w:p>
    <w:p w14:paraId="52297367" w14:textId="77777777" w:rsidR="00F54FC0" w:rsidRDefault="00176EA0">
      <w:pPr>
        <w:pStyle w:val="1"/>
        <w:spacing w:after="0"/>
        <w:ind w:left="15" w:right="23"/>
      </w:pPr>
      <w:bookmarkStart w:id="2" w:name="_Toc36972"/>
      <w:r>
        <w:t>1.1. Понятие учебной мотивации. Возвратные особенности формирования учебной мотивации младших школьников</w:t>
      </w:r>
      <w:r>
        <w:rPr>
          <w:b w:val="0"/>
        </w:rPr>
        <w:t xml:space="preserve"> </w:t>
      </w:r>
      <w:bookmarkEnd w:id="2"/>
    </w:p>
    <w:p w14:paraId="1B3D119C" w14:textId="77777777" w:rsidR="00F54FC0" w:rsidRDefault="00176EA0">
      <w:pPr>
        <w:spacing w:after="130" w:line="259" w:lineRule="auto"/>
        <w:ind w:firstLine="0"/>
        <w:jc w:val="left"/>
      </w:pPr>
      <w:r>
        <w:t xml:space="preserve"> </w:t>
      </w:r>
    </w:p>
    <w:p w14:paraId="10D94353" w14:textId="32E879B5" w:rsidR="00F54FC0" w:rsidRDefault="00176EA0">
      <w:pPr>
        <w:ind w:left="-15" w:right="3"/>
      </w:pPr>
      <w:r>
        <w:t xml:space="preserve">Вопросы становления и развития образовательной активности обучающихся традиционно находятся в фокусе научного интереса исследователей как в России, так и за рубежом. Различные аспекты личностной организации, мотивационных факторов и поведенческих </w:t>
      </w:r>
      <w:r w:rsidR="0009132F">
        <w:t xml:space="preserve">факторов </w:t>
      </w:r>
      <w:r>
        <w:t>стали предметом глубокого научного анализа в трудах цело</w:t>
      </w:r>
      <w:r w:rsidR="0009132F">
        <w:t>го</w:t>
      </w:r>
      <w:r>
        <w:t xml:space="preserve"> </w:t>
      </w:r>
      <w:r w:rsidR="0009132F">
        <w:t xml:space="preserve">общества </w:t>
      </w:r>
      <w:r>
        <w:t xml:space="preserve">выдающихся ученых, среди которых особое место занимают исследования психологических механизмов мотивации. </w:t>
      </w:r>
    </w:p>
    <w:p w14:paraId="79F87CB9" w14:textId="77777777" w:rsidR="00F54FC0" w:rsidRDefault="00176EA0">
      <w:pPr>
        <w:ind w:left="-15" w:right="3"/>
      </w:pPr>
      <w:r>
        <w:t>Существенный вклад в понимание психологической природы мотивационных процессов внесли фундаментальные работы представителей различных научных школ и направлений. Особого внимания заслуживают исследования внутренних механизмов поведенческой мотивации и ее трансформации в структуре личности, которые получили развитие в научных трудах видных специалистов в области психологии и педагогики</w:t>
      </w:r>
      <w:r>
        <w:rPr>
          <w:vertAlign w:val="superscript"/>
        </w:rPr>
        <w:footnoteReference w:id="1"/>
      </w:r>
      <w:r>
        <w:t xml:space="preserve">. </w:t>
      </w:r>
    </w:p>
    <w:p w14:paraId="4CD5C08A" w14:textId="75AFD7F1" w:rsidR="00F54FC0" w:rsidRDefault="00176EA0">
      <w:pPr>
        <w:spacing w:after="615"/>
        <w:ind w:left="-15" w:right="3"/>
      </w:pPr>
      <w:r>
        <w:t xml:space="preserve">При этом, несмотря на значительный научный интерес к проблематике усиления учебной мотивации, целый ряд аспектов, связанных с идентификацией мотивационных факторов и специфических особенностей образовательной деятельности учащихся начальных классов в современном образовательном пространстве, требует дополнительного всестороннего исследования. Это обусловлено тем, что именно начальный этап школьного обучения является определяющим в формировании познавательного интереса детей к учебному процессу. </w:t>
      </w:r>
    </w:p>
    <w:p w14:paraId="3F48475F" w14:textId="2EFF707C" w:rsidR="00F54FC0" w:rsidRDefault="00F54FC0">
      <w:pPr>
        <w:spacing w:after="0" w:line="259" w:lineRule="auto"/>
        <w:ind w:firstLine="0"/>
        <w:jc w:val="left"/>
      </w:pPr>
    </w:p>
    <w:p w14:paraId="52E6EE2A" w14:textId="37057246" w:rsidR="00F54FC0" w:rsidRDefault="00176EA0">
      <w:pPr>
        <w:ind w:left="-15" w:right="3"/>
      </w:pPr>
      <w:r>
        <w:t xml:space="preserve">Мотивация, являясь одной из ключевых характеристик личностного развития и определяющая векторы поведенческой активности </w:t>
      </w:r>
      <w:r w:rsidR="0009132F">
        <w:t>личности</w:t>
      </w:r>
      <w:r>
        <w:t xml:space="preserve">, представляет собой многогранный феномен, имеющий множество интерпретаций в современной науке. Эволюция научных представлений о личностной мотивации происходила параллельно с развитием научной мысли и социальных институтов, при этом доминирующие психолого-педагогические концепции базируются преимущественно на рационалистической и иррационалистической </w:t>
      </w:r>
      <w:r w:rsidR="0009132F">
        <w:t>теориях</w:t>
      </w:r>
      <w:r>
        <w:t>. В частности, рационалистический подход рассматривает личность как фундаментальную человеческую сущность, обеспечивающую осознанность, деятельностную активность и свободу выбора</w:t>
      </w:r>
      <w:r>
        <w:rPr>
          <w:vertAlign w:val="superscript"/>
        </w:rPr>
        <w:footnoteReference w:id="2"/>
      </w:r>
      <w:r>
        <w:t xml:space="preserve">. </w:t>
      </w:r>
    </w:p>
    <w:p w14:paraId="004B9542" w14:textId="6E2FE0E1" w:rsidR="00F54FC0" w:rsidRDefault="00176EA0">
      <w:pPr>
        <w:spacing w:after="39"/>
        <w:ind w:left="-15" w:right="3"/>
      </w:pPr>
      <w:r>
        <w:t xml:space="preserve">В современном научном </w:t>
      </w:r>
      <w:r w:rsidR="0009132F">
        <w:t>единстве</w:t>
      </w:r>
      <w:r>
        <w:t xml:space="preserve"> существует множество подходов к определению содержательного наполнения </w:t>
      </w:r>
      <w:r w:rsidR="0009132F">
        <w:t>понятия</w:t>
      </w:r>
      <w:r>
        <w:t xml:space="preserve"> "мотивация". Важно отметить неразрывную семантическую связь между понятиями "мотивация" и "мотив", при этом последнее является более узким и специфичным. Мотив представляет собой</w:t>
      </w:r>
      <w:r w:rsidR="0009132F">
        <w:t xml:space="preserve"> </w:t>
      </w:r>
      <w:r w:rsidR="0009132F" w:rsidRPr="0009132F">
        <w:t>внутреннее побуждение к действию, которое определяет направленность поведения человека и придаёт его деятельности личностный смысл.</w:t>
      </w:r>
    </w:p>
    <w:p w14:paraId="6EA9A9D7" w14:textId="043F4ABF" w:rsidR="00F54FC0" w:rsidRDefault="00176EA0">
      <w:pPr>
        <w:ind w:left="-15" w:right="3"/>
      </w:pPr>
      <w:r>
        <w:t>В современной педагогической науке существуют различные подходы к пониманию</w:t>
      </w:r>
      <w:r w:rsidR="0009132F">
        <w:t xml:space="preserve"> </w:t>
      </w:r>
      <w:r>
        <w:t>мотивации. Рассматривая данн</w:t>
      </w:r>
      <w:r w:rsidR="00D90567">
        <w:t>ое явление</w:t>
      </w:r>
      <w:r>
        <w:t xml:space="preserve">, исследователи акцентируют внимание на его многоаспектности и комплексном характере. </w:t>
      </w:r>
    </w:p>
    <w:p w14:paraId="692D69BB" w14:textId="4ECF4304" w:rsidR="00F54FC0" w:rsidRDefault="00176EA0" w:rsidP="00D90567">
      <w:pPr>
        <w:spacing w:after="0"/>
        <w:ind w:left="-17" w:right="6" w:firstLine="703"/>
      </w:pPr>
      <w:r>
        <w:t xml:space="preserve">При анализе научных трудов можно отметить, что в исследовательском поле формируется представление о мотивации как о сложном психологическом механизме. В частности, научные </w:t>
      </w:r>
      <w:r w:rsidR="00D90567">
        <w:t>исследования</w:t>
      </w:r>
      <w:r>
        <w:t xml:space="preserve"> демонстрируют, что мотивационные процессы обеспечивают целеполагание и реализацию </w:t>
      </w:r>
      <w:r>
        <w:lastRenderedPageBreak/>
        <w:t>деятельности, направленной на воплощение индивидуальных стремлений</w:t>
      </w:r>
      <w:r w:rsidR="00D90567">
        <w:t xml:space="preserve"> личности</w:t>
      </w:r>
      <w:r>
        <w:t xml:space="preserve">. </w:t>
      </w:r>
      <w:r>
        <w:rPr>
          <w:rFonts w:ascii="Calibri" w:eastAsia="Calibri" w:hAnsi="Calibri" w:cs="Calibri"/>
          <w:sz w:val="22"/>
        </w:rPr>
        <w:t xml:space="preserve"> </w:t>
      </w:r>
    </w:p>
    <w:p w14:paraId="0E3E2572" w14:textId="2A6E2489" w:rsidR="00F54FC0" w:rsidRDefault="00176EA0" w:rsidP="00D90567">
      <w:pPr>
        <w:spacing w:after="0"/>
        <w:ind w:left="-17" w:right="6" w:firstLine="703"/>
      </w:pPr>
      <w:r>
        <w:t xml:space="preserve">Современная научная мысль указывает на </w:t>
      </w:r>
      <w:r w:rsidR="00D90567">
        <w:t>двойственный</w:t>
      </w:r>
      <w:r>
        <w:t xml:space="preserve"> характер мотивационных процессов в человеческой деятельности. С одной стороны, выделяется стимулирующий компонент, определяющий направленность и интенсивность поведенческих </w:t>
      </w:r>
      <w:r w:rsidR="00D90567">
        <w:t>моделей</w:t>
      </w:r>
      <w:r>
        <w:t xml:space="preserve">. С другой стороны, присутствует регулятивный аспект, обеспечивающий контроль над поведенческими проявлениями в конкретных ситуациях. </w:t>
      </w:r>
    </w:p>
    <w:p w14:paraId="012F3938" w14:textId="6A38D08A" w:rsidR="00F54FC0" w:rsidRDefault="00176EA0">
      <w:pPr>
        <w:ind w:left="-15" w:right="3"/>
      </w:pPr>
      <w:r>
        <w:t xml:space="preserve">Семантический анализ термина "мотивация" в современном </w:t>
      </w:r>
      <w:r w:rsidR="00CF143C">
        <w:t>научно-педагогическом</w:t>
      </w:r>
      <w:r>
        <w:t xml:space="preserve"> </w:t>
      </w:r>
      <w:r w:rsidR="00D90567">
        <w:t>единстве</w:t>
      </w:r>
      <w:r>
        <w:t xml:space="preserve"> выявляет его </w:t>
      </w:r>
      <w:proofErr w:type="spellStart"/>
      <w:r>
        <w:t>полисемантичность</w:t>
      </w:r>
      <w:proofErr w:type="spellEnd"/>
      <w:r>
        <w:t xml:space="preserve">. В педагогической литературе данное понятие интерпретируется как генератор личностной активности и фундаментальный стимул жизнедеятельности </w:t>
      </w:r>
      <w:r w:rsidR="00D90567">
        <w:t>личности</w:t>
      </w:r>
      <w:r>
        <w:t xml:space="preserve">. </w:t>
      </w:r>
    </w:p>
    <w:p w14:paraId="0BB2D2AB" w14:textId="539D59E0" w:rsidR="00F54FC0" w:rsidRDefault="00176EA0">
      <w:pPr>
        <w:ind w:left="-15" w:right="3"/>
      </w:pPr>
      <w:r>
        <w:t xml:space="preserve">В научном понимании мотив представляется как </w:t>
      </w:r>
      <w:r w:rsidR="00D90567">
        <w:t xml:space="preserve">воплощенная </w:t>
      </w:r>
      <w:r>
        <w:t xml:space="preserve">потребность, конкретизирующая не только саму нужду, но и способы ее удовлетворения в практической деятельности. При этом современные исследователи </w:t>
      </w:r>
      <w:r w:rsidR="00D90567">
        <w:t>разделают</w:t>
      </w:r>
      <w:r>
        <w:t xml:space="preserve"> мотивы на осознаваемые и неосознаваемые, а также на понимаемые личностью и реально действующие</w:t>
      </w:r>
      <w:r>
        <w:rPr>
          <w:vertAlign w:val="superscript"/>
        </w:rPr>
        <w:footnoteReference w:id="3"/>
      </w:r>
      <w:r>
        <w:t xml:space="preserve">. </w:t>
      </w:r>
    </w:p>
    <w:p w14:paraId="66489BDF" w14:textId="77777777" w:rsidR="00F54FC0" w:rsidRDefault="00176EA0">
      <w:pPr>
        <w:ind w:left="-15" w:right="3"/>
      </w:pPr>
      <w:r>
        <w:t xml:space="preserve">В контексте образовательного процесса учебная мотивация рассматривается как специфическая разновидность общего мотивационного процесса, интегрированного в познавательную деятельность обучающегося. </w:t>
      </w:r>
    </w:p>
    <w:p w14:paraId="0A90B6BC" w14:textId="01EF9858" w:rsidR="00F54FC0" w:rsidRDefault="00176EA0">
      <w:pPr>
        <w:spacing w:after="37"/>
        <w:ind w:left="-15" w:right="3" w:firstLine="0"/>
      </w:pPr>
      <w:r>
        <w:t xml:space="preserve">На формирование учебной мотивации оказывает влияние множество различных </w:t>
      </w:r>
      <w:r w:rsidR="00D90567">
        <w:t>факторов</w:t>
      </w:r>
      <w:r>
        <w:t xml:space="preserve">. </w:t>
      </w:r>
    </w:p>
    <w:p w14:paraId="133A5FFE" w14:textId="12BD2789" w:rsidR="00F54FC0" w:rsidRDefault="00176EA0" w:rsidP="00D90567">
      <w:pPr>
        <w:spacing w:after="0"/>
        <w:ind w:left="-17" w:right="6" w:firstLine="703"/>
      </w:pPr>
      <w:r>
        <w:t>В педагогических исследовани</w:t>
      </w:r>
      <w:r w:rsidR="00D90567">
        <w:t>ях</w:t>
      </w:r>
      <w:r>
        <w:t xml:space="preserve">, базирующихся на фундаментальной теории деятельности, разработанной А.Н. Леонтьевым, </w:t>
      </w:r>
      <w:r>
        <w:rPr>
          <w:rFonts w:ascii="Calibri" w:eastAsia="Calibri" w:hAnsi="Calibri" w:cs="Calibri"/>
          <w:sz w:val="22"/>
        </w:rPr>
        <w:t xml:space="preserve"> </w:t>
      </w:r>
      <w:r>
        <w:t xml:space="preserve">особое внимание уделяется периоду младшего школьного возраста, когда образовательная </w:t>
      </w:r>
      <w:r>
        <w:lastRenderedPageBreak/>
        <w:t xml:space="preserve">активность становится доминирующей формой деятельности, существенным образом трансформирующей когнитивную сферу ребёнка. </w:t>
      </w:r>
    </w:p>
    <w:p w14:paraId="41814C38" w14:textId="28793117" w:rsidR="00F54FC0" w:rsidRDefault="00176EA0" w:rsidP="00D90567">
      <w:pPr>
        <w:spacing w:after="0"/>
        <w:ind w:left="-17" w:right="6" w:firstLine="703"/>
      </w:pPr>
      <w:r>
        <w:t>Трансформационные процессы в познавательной области учащихся начальных классов затрагивают весь спектр когнитивных функций, охватывающих перцептивные механизмы, интеллектуальные операции, концентрационные способности</w:t>
      </w:r>
      <w:r w:rsidR="00D90567">
        <w:t xml:space="preserve"> и</w:t>
      </w:r>
      <w:r>
        <w:t xml:space="preserve"> вербальные навыки</w:t>
      </w:r>
      <w:r w:rsidR="00D90567">
        <w:t>.</w:t>
      </w:r>
    </w:p>
    <w:p w14:paraId="1855DBFC" w14:textId="2E9D62CF" w:rsidR="00F54FC0" w:rsidRDefault="00176EA0">
      <w:pPr>
        <w:ind w:left="-15" w:right="3"/>
      </w:pPr>
      <w:r>
        <w:t xml:space="preserve">Существенную роль в формировании познавательного потенциала учащихся начальной школы играет развитие волевой саморегуляции, которая проявляется в процессе образовательной деятельности. Именно данный возрастной период характеризуется становлением осознанной регуляции поведенческих </w:t>
      </w:r>
      <w:r w:rsidR="00D90567">
        <w:t>моделей</w:t>
      </w:r>
      <w:r>
        <w:rPr>
          <w:vertAlign w:val="superscript"/>
        </w:rPr>
        <w:footnoteReference w:id="4"/>
      </w:r>
      <w:r>
        <w:t xml:space="preserve">. </w:t>
      </w:r>
    </w:p>
    <w:p w14:paraId="30E50BA5" w14:textId="038BFE9E" w:rsidR="00F54FC0" w:rsidRDefault="00176EA0">
      <w:pPr>
        <w:ind w:left="-15" w:right="3"/>
      </w:pPr>
      <w:r>
        <w:t xml:space="preserve">Принимая во внимание </w:t>
      </w:r>
      <w:r w:rsidR="00CD479B">
        <w:t>обусловленность</w:t>
      </w:r>
      <w:r>
        <w:t xml:space="preserve"> развития когнитивных процессов младших школьников особенностями их образовательной деятельности, представляется необходимым рассмотреть специфические характеристики учебного процесса на начальном этапе школьного образования. </w:t>
      </w:r>
    </w:p>
    <w:p w14:paraId="5DFC7C27" w14:textId="77777777" w:rsidR="00F54FC0" w:rsidRDefault="00176EA0">
      <w:pPr>
        <w:ind w:left="-15" w:right="3"/>
      </w:pPr>
      <w:r>
        <w:t xml:space="preserve">Образовательная деятельность представляет собой особую форму человеческой активности, неразрывно связанную с познавательными процессами и имеющую определённую структурную организацию. </w:t>
      </w:r>
    </w:p>
    <w:p w14:paraId="6DA888EC" w14:textId="2A46DFE7" w:rsidR="00F54FC0" w:rsidRDefault="00176EA0" w:rsidP="004508F4">
      <w:pPr>
        <w:spacing w:after="134"/>
        <w:ind w:left="-15" w:right="3"/>
      </w:pPr>
      <w:r>
        <w:t>В исследованиях Т.О. Гордеевой учебная мотивация младших школьников рассматривается как комплексная динамическая структура, интегрирующая внутренние и внешние мотивационные компоненты, образовательные цели и познавательные интересы, стратегии преодоления учебных затруднений и самооценочные характеристики личностного развития</w:t>
      </w:r>
      <w:r>
        <w:rPr>
          <w:vertAlign w:val="superscript"/>
        </w:rPr>
        <w:t>5</w:t>
      </w:r>
      <w:r>
        <w:t xml:space="preserve">. </w:t>
      </w:r>
      <w:r>
        <w:rPr>
          <w:rFonts w:ascii="Calibri" w:eastAsia="Calibri" w:hAnsi="Calibri" w:cs="Calibri"/>
          <w:sz w:val="22"/>
        </w:rPr>
        <w:t xml:space="preserve"> </w:t>
      </w:r>
    </w:p>
    <w:p w14:paraId="7F4D8A3B" w14:textId="77777777" w:rsidR="00F54FC0" w:rsidRDefault="00176EA0">
      <w:pPr>
        <w:ind w:left="-15" w:right="3"/>
      </w:pPr>
      <w:r>
        <w:lastRenderedPageBreak/>
        <w:t>М.Ю. Аркаева подчёркивает доминирование внешней мотивации в младшем школьном возрасте, что обусловливает необходимость целенаправленного развития мотивационной сферы учащихся начальной школы как значимого фактора повышения эффективности образовательного процесса</w:t>
      </w:r>
      <w:r>
        <w:rPr>
          <w:vertAlign w:val="superscript"/>
        </w:rPr>
        <w:footnoteReference w:id="5"/>
      </w:r>
      <w:r>
        <w:t xml:space="preserve">. </w:t>
      </w:r>
    </w:p>
    <w:p w14:paraId="57DF9950" w14:textId="77777777" w:rsidR="00CD479B" w:rsidRDefault="00176EA0" w:rsidP="00CD479B">
      <w:pPr>
        <w:ind w:left="-15" w:right="3"/>
      </w:pPr>
      <w:r>
        <w:t xml:space="preserve">В процессе исследования образовательной мотивации учащихся начальных классов обнаруживается существенная взаимосвязь между мотивационными факторами и самовосприятием обучающихся. </w:t>
      </w:r>
    </w:p>
    <w:p w14:paraId="34D9BBCA" w14:textId="05FD0CC5" w:rsidR="004508F4" w:rsidRDefault="00176EA0" w:rsidP="00CD479B">
      <w:pPr>
        <w:ind w:left="-15" w:right="3"/>
      </w:pPr>
      <w:r>
        <w:t xml:space="preserve">Современные исследователи образовательного процесса, в частности А.В. Исаев совместно с Н.А. </w:t>
      </w:r>
      <w:proofErr w:type="spellStart"/>
      <w:r>
        <w:t>Платохиной</w:t>
      </w:r>
      <w:proofErr w:type="spellEnd"/>
      <w:r>
        <w:t>, отмечают значительное воздействие педагогических оценочных суждений на формирование самооценки учащихся младших классов</w:t>
      </w:r>
      <w:r>
        <w:rPr>
          <w:vertAlign w:val="superscript"/>
        </w:rPr>
        <w:footnoteReference w:id="6"/>
      </w:r>
      <w:r>
        <w:t xml:space="preserve">. При этом наблюдается следующая закономерность: школьники, изначально демонстрирующие сбалансированную самооценку, но сталкивающиеся с существенными сложностями при освоении образовательной программы и регулярно получающие неудовлетворительные отметки, впоследствии могут демонстрировать признаки заниженной самооценки. </w:t>
      </w:r>
    </w:p>
    <w:p w14:paraId="4DE4BAA2" w14:textId="30C1C0AC" w:rsidR="00F54FC0" w:rsidRDefault="00176EA0" w:rsidP="004508F4">
      <w:pPr>
        <w:spacing w:after="0"/>
        <w:ind w:right="6" w:firstLine="686"/>
      </w:pPr>
      <w:r>
        <w:t>Примечательной характеристикой образовательной мотивации в начальной школе выступает первоначально высокий уровень заинтересованности первоклассников в учебном процессе</w:t>
      </w:r>
      <w:r w:rsidR="00CD479B">
        <w:t>.</w:t>
      </w:r>
      <w:r>
        <w:t xml:space="preserve"> Специалисты в области педагогики связывают данн</w:t>
      </w:r>
      <w:r w:rsidR="00CD479B">
        <w:t>ое</w:t>
      </w:r>
      <w:r>
        <w:t xml:space="preserve"> </w:t>
      </w:r>
      <w:r w:rsidR="00CD479B">
        <w:t>явление</w:t>
      </w:r>
      <w:r>
        <w:t xml:space="preserve"> с существенным снижением познавательного интереса и достижением определенного социального статуса учащимся, что приводит к отсутствию дальнейших целевых ориентиров. Следовательно, для поддержания стабильного интереса к образовательному </w:t>
      </w:r>
      <w:r>
        <w:lastRenderedPageBreak/>
        <w:t xml:space="preserve">процессу необходимо внедрение новых </w:t>
      </w:r>
      <w:r w:rsidR="00CD479B">
        <w:t>кастомизированных</w:t>
      </w:r>
      <w:r>
        <w:t xml:space="preserve"> мотивационных механизмов</w:t>
      </w:r>
      <w:r>
        <w:rPr>
          <w:vertAlign w:val="superscript"/>
        </w:rPr>
        <w:footnoteReference w:id="7"/>
      </w:r>
      <w:r>
        <w:t xml:space="preserve">. </w:t>
      </w:r>
    </w:p>
    <w:p w14:paraId="5AD8BD2E" w14:textId="77777777" w:rsidR="00F54FC0" w:rsidRDefault="00176EA0">
      <w:pPr>
        <w:spacing w:after="38"/>
        <w:ind w:left="-15" w:right="3"/>
      </w:pPr>
      <w:r>
        <w:t xml:space="preserve">Исследование специфики образовательной мотивации современных младших школьников позволяет выделить следующие ключевые аспекты: </w:t>
      </w:r>
    </w:p>
    <w:p w14:paraId="47DE6FDE" w14:textId="2BAE0D24" w:rsidR="00F54FC0" w:rsidRDefault="00176EA0">
      <w:pPr>
        <w:ind w:left="-15" w:right="3"/>
      </w:pPr>
      <w:r>
        <w:t xml:space="preserve">Образовательная деятельность в игровой форме выступает фундаментальным элементом личностного становления учащегося начальной школы, формируя его отношение к образовательному процессу и определяя дальнейшие перспективы обучения. В структуре образовательной мотивации выделяются различные мотивационные группы, оказывающие влияние на </w:t>
      </w:r>
      <w:r w:rsidR="00CD479B">
        <w:t>школьную</w:t>
      </w:r>
      <w:r>
        <w:t xml:space="preserve"> успеваемость учащихся. </w:t>
      </w:r>
    </w:p>
    <w:p w14:paraId="054F7198" w14:textId="77777777" w:rsidR="004508F4" w:rsidRDefault="00176EA0" w:rsidP="004508F4">
      <w:pPr>
        <w:spacing w:after="0"/>
        <w:ind w:left="-17" w:right="6" w:firstLine="703"/>
      </w:pPr>
      <w:r>
        <w:t xml:space="preserve">Существенное воздействие на формирование образовательной мотивации оказывают уровень самооценки обучающегося и степень развития когнитивных процессов. Результативность образовательного процесса в начальной школе определяется педагогическими методиками, характером взаимодействия между педагогом и учащимся, системой оценивания и применяемыми мотивационными инструментами. </w:t>
      </w:r>
      <w:r>
        <w:rPr>
          <w:rFonts w:ascii="Calibri" w:eastAsia="Calibri" w:hAnsi="Calibri" w:cs="Calibri"/>
          <w:sz w:val="22"/>
        </w:rPr>
        <w:t xml:space="preserve"> </w:t>
      </w:r>
    </w:p>
    <w:p w14:paraId="61B92FDC" w14:textId="134626E9" w:rsidR="00F54FC0" w:rsidRDefault="00176EA0" w:rsidP="004508F4">
      <w:pPr>
        <w:spacing w:after="0"/>
        <w:ind w:left="-17" w:right="6" w:firstLine="703"/>
      </w:pPr>
      <w:r>
        <w:t xml:space="preserve">Современные тенденции свидетельствуют о некотором снижении заинтересованности младших школьников в образовательном процессе. При этом педагог играет определяющую роль в формировании образовательной мотивации, способствуя приобретению учащимися базовых академических компетенций. </w:t>
      </w:r>
    </w:p>
    <w:p w14:paraId="4D7A6127" w14:textId="203532DC" w:rsidR="00F54FC0" w:rsidRDefault="00176EA0" w:rsidP="00CD479B">
      <w:pPr>
        <w:ind w:left="-15" w:right="3"/>
      </w:pPr>
      <w:r>
        <w:t xml:space="preserve">Таким образом, наличие позитивной познавательной мотивации выступает ключевым фактором повышения эффективности образовательного процесса. Соответственно, организация педагогической деятельности в начальной школе должна базироваться на глубоком понимании мотивационных механизмов учащихся младшего школьного возраста. </w:t>
      </w:r>
    </w:p>
    <w:p w14:paraId="6AEE0628" w14:textId="77777777" w:rsidR="00F54FC0" w:rsidRDefault="00176EA0">
      <w:pPr>
        <w:pStyle w:val="1"/>
        <w:ind w:left="15" w:right="23"/>
      </w:pPr>
      <w:bookmarkStart w:id="3" w:name="_Toc36973"/>
      <w:r>
        <w:lastRenderedPageBreak/>
        <w:t xml:space="preserve">1.2. Понятие школьной успеваемости. Особенности школьной </w:t>
      </w:r>
      <w:bookmarkEnd w:id="3"/>
    </w:p>
    <w:p w14:paraId="486F2970" w14:textId="77777777" w:rsidR="00F54FC0" w:rsidRDefault="00176EA0">
      <w:pPr>
        <w:pStyle w:val="1"/>
        <w:ind w:left="15" w:right="23"/>
      </w:pPr>
      <w:bookmarkStart w:id="4" w:name="_Toc36974"/>
      <w:r>
        <w:t xml:space="preserve">успеваемости младших школьников </w:t>
      </w:r>
      <w:bookmarkEnd w:id="4"/>
    </w:p>
    <w:p w14:paraId="6B957FBB" w14:textId="77777777" w:rsidR="00F54FC0" w:rsidRDefault="00176EA0">
      <w:pPr>
        <w:spacing w:after="135" w:line="259" w:lineRule="auto"/>
        <w:ind w:firstLine="0"/>
        <w:jc w:val="left"/>
      </w:pPr>
      <w:r>
        <w:t xml:space="preserve"> </w:t>
      </w:r>
    </w:p>
    <w:p w14:paraId="6152252A" w14:textId="1FE0C680" w:rsidR="00F54FC0" w:rsidRDefault="00176EA0">
      <w:pPr>
        <w:ind w:left="-15" w:right="3"/>
      </w:pPr>
      <w:r>
        <w:t>Вопросы академической успеваемости обучающихся находятся в фокусе внимания значительного числа исследователей в области педагогики</w:t>
      </w:r>
      <w:r w:rsidR="00CD479B">
        <w:t xml:space="preserve">. </w:t>
      </w:r>
      <w:r>
        <w:t xml:space="preserve">Академическая литература предлагает множественные трактовки данного </w:t>
      </w:r>
      <w:r w:rsidR="00CD479B">
        <w:t>явления</w:t>
      </w:r>
      <w:r>
        <w:t xml:space="preserve">. Характерным является определение, представленное в лексикографическом труде С.И. Ожегова, где успеваемость интерпретируется как количественный показатель эффективности освоения учебного материала. </w:t>
      </w:r>
    </w:p>
    <w:p w14:paraId="3FDFF302" w14:textId="5FE968AC" w:rsidR="004508F4" w:rsidRDefault="00176EA0" w:rsidP="004508F4">
      <w:pPr>
        <w:ind w:left="-15" w:right="3"/>
      </w:pPr>
      <w:r>
        <w:t xml:space="preserve">О.А. Романова акцентирует </w:t>
      </w:r>
      <w:r w:rsidR="00CD479B">
        <w:t xml:space="preserve">свое </w:t>
      </w:r>
      <w:r>
        <w:t>внимание на психологическом аспекте проблематики академической неуспеваемости, связывая её с индивидуальными характеристиками обучающегося – его когнитивным потенциалом, мотивационной сферой и познавательными интересами</w:t>
      </w:r>
      <w:r>
        <w:rPr>
          <w:vertAlign w:val="superscript"/>
        </w:rPr>
        <w:footnoteReference w:id="8"/>
      </w:r>
      <w:r>
        <w:t xml:space="preserve">. </w:t>
      </w:r>
    </w:p>
    <w:p w14:paraId="26849A52" w14:textId="38F321C3" w:rsidR="00F54FC0" w:rsidRDefault="00176EA0" w:rsidP="004508F4">
      <w:pPr>
        <w:ind w:left="-15" w:right="3"/>
      </w:pPr>
      <w:r>
        <w:t>Педагогическая же</w:t>
      </w:r>
      <w:r w:rsidR="00CD479B">
        <w:t xml:space="preserve"> теория</w:t>
      </w:r>
      <w:r>
        <w:t xml:space="preserve"> фокусируется на дидактических методах и </w:t>
      </w:r>
      <w:r>
        <w:rPr>
          <w:rFonts w:ascii="Calibri" w:eastAsia="Calibri" w:hAnsi="Calibri" w:cs="Calibri"/>
          <w:sz w:val="22"/>
        </w:rPr>
        <w:t xml:space="preserve"> </w:t>
      </w:r>
    </w:p>
    <w:p w14:paraId="48210332" w14:textId="1C0561AC" w:rsidR="00F54FC0" w:rsidRDefault="00176EA0">
      <w:pPr>
        <w:spacing w:after="39"/>
        <w:ind w:left="-15" w:right="3" w:firstLine="0"/>
      </w:pPr>
      <w:r>
        <w:t xml:space="preserve">образовательной </w:t>
      </w:r>
      <w:r>
        <w:tab/>
        <w:t xml:space="preserve">системе </w:t>
      </w:r>
      <w:r>
        <w:tab/>
        <w:t xml:space="preserve">как </w:t>
      </w:r>
      <w:r>
        <w:tab/>
      </w:r>
      <w:r w:rsidR="005206B4">
        <w:t>начало</w:t>
      </w:r>
      <w:r>
        <w:t xml:space="preserve"> академической</w:t>
      </w:r>
      <w:r w:rsidR="005206B4">
        <w:t xml:space="preserve"> </w:t>
      </w:r>
      <w:r>
        <w:t xml:space="preserve">результативности. </w:t>
      </w:r>
    </w:p>
    <w:p w14:paraId="358472FA" w14:textId="2B395A93" w:rsidR="00F54FC0" w:rsidRDefault="00176EA0">
      <w:pPr>
        <w:ind w:left="-15" w:right="3"/>
      </w:pPr>
      <w:r>
        <w:t xml:space="preserve">В научном </w:t>
      </w:r>
      <w:r w:rsidR="005206B4">
        <w:t xml:space="preserve">понимании </w:t>
      </w:r>
      <w:r>
        <w:t>П.А. Рудик</w:t>
      </w:r>
      <w:r w:rsidR="005206B4">
        <w:t xml:space="preserve">а, </w:t>
      </w:r>
      <w:r>
        <w:t xml:space="preserve">неуспеваемость </w:t>
      </w:r>
      <w:r w:rsidR="005206B4">
        <w:t>объясняется</w:t>
      </w:r>
      <w:r>
        <w:t xml:space="preserve"> как </w:t>
      </w:r>
      <w:r w:rsidR="005206B4">
        <w:t>вариация</w:t>
      </w:r>
      <w:r>
        <w:t xml:space="preserve"> между фактическими результатами и базовыми образовательными требованиям</w:t>
      </w:r>
      <w:r w:rsidR="005206B4">
        <w:t>.</w:t>
      </w:r>
      <w:r>
        <w:rPr>
          <w:vertAlign w:val="superscript"/>
        </w:rPr>
        <w:footnoteReference w:id="9"/>
      </w:r>
      <w:r>
        <w:t xml:space="preserve"> Л.Л. </w:t>
      </w:r>
      <w:proofErr w:type="spellStart"/>
      <w:r>
        <w:t>Дебо</w:t>
      </w:r>
      <w:proofErr w:type="spellEnd"/>
      <w:r>
        <w:t xml:space="preserve"> рассматривает феномен неуспеваемости через призму диалектических противоречий образовательного процесса, где дисбаланс между потенциалом обучающихся и предъявляемыми требованиями порождает академическую неуспешность</w:t>
      </w:r>
      <w:r>
        <w:rPr>
          <w:vertAlign w:val="superscript"/>
        </w:rPr>
        <w:footnoteReference w:id="10"/>
      </w:r>
      <w:r>
        <w:t xml:space="preserve">. </w:t>
      </w:r>
    </w:p>
    <w:p w14:paraId="353BA42F" w14:textId="32F4FCDF" w:rsidR="00F54FC0" w:rsidRDefault="00176EA0">
      <w:pPr>
        <w:spacing w:after="60"/>
        <w:ind w:left="-15" w:right="3"/>
      </w:pPr>
      <w:r>
        <w:t xml:space="preserve">В современной научной литературе представлены различные </w:t>
      </w:r>
      <w:r w:rsidR="005206B4">
        <w:t>определения</w:t>
      </w:r>
      <w:r>
        <w:t xml:space="preserve"> академической неуспеваемости. А.</w:t>
      </w:r>
      <w:r w:rsidR="009E6B73">
        <w:t xml:space="preserve"> </w:t>
      </w:r>
      <w:r>
        <w:t>К. Бондаренко</w:t>
      </w:r>
      <w:r w:rsidR="009E6B73">
        <w:t xml:space="preserve"> </w:t>
      </w:r>
      <w:r w:rsidR="002914A7">
        <w:t xml:space="preserve">также изучает </w:t>
      </w:r>
      <w:r>
        <w:t>абсолютную неуспеваемость,</w:t>
      </w:r>
      <w:r w:rsidR="009E6B73">
        <w:t xml:space="preserve"> </w:t>
      </w:r>
      <w:r>
        <w:t xml:space="preserve"> </w:t>
      </w:r>
      <w:r w:rsidR="009E6B73">
        <w:t>демонстрирующ</w:t>
      </w:r>
      <w:r w:rsidR="002914A7">
        <w:t>уюся</w:t>
      </w:r>
      <w:r w:rsidR="009E6B73">
        <w:t xml:space="preserve"> </w:t>
      </w:r>
      <w:r>
        <w:t xml:space="preserve">неудовлетворительными </w:t>
      </w:r>
      <w:r>
        <w:lastRenderedPageBreak/>
        <w:t>оценками</w:t>
      </w:r>
      <w:r w:rsidR="002914A7">
        <w:t xml:space="preserve">, </w:t>
      </w:r>
      <w:r>
        <w:t>характеризующуюся</w:t>
      </w:r>
      <w:r w:rsidR="002914A7">
        <w:t xml:space="preserve"> неоптимальной </w:t>
      </w:r>
      <w:r>
        <w:t>реализацией когнитивного потенциала обучающихся</w:t>
      </w:r>
      <w:r>
        <w:rPr>
          <w:vertAlign w:val="superscript"/>
        </w:rPr>
        <w:footnoteReference w:id="11"/>
      </w:r>
      <w:r>
        <w:t xml:space="preserve">. </w:t>
      </w:r>
    </w:p>
    <w:p w14:paraId="4C165DDD" w14:textId="66A35B98" w:rsidR="00F54FC0" w:rsidRDefault="00176EA0">
      <w:pPr>
        <w:ind w:left="-15" w:right="3"/>
      </w:pPr>
      <w:r>
        <w:t xml:space="preserve">Альтернативную классификацию предлагает К.Л. Печора, выделяя три </w:t>
      </w:r>
      <w:r w:rsidR="002914A7">
        <w:t>вариативности</w:t>
      </w:r>
      <w:r>
        <w:t xml:space="preserve"> академической неуспеваемости на основании устойчивости отставания: тотальное и глубинное отставание, парциальная </w:t>
      </w:r>
      <w:proofErr w:type="spellStart"/>
      <w:r>
        <w:t>персистирующая</w:t>
      </w:r>
      <w:proofErr w:type="spellEnd"/>
      <w:r>
        <w:t xml:space="preserve"> неуспеваемость и спорадическая неуспеваемость</w:t>
      </w:r>
      <w:r>
        <w:rPr>
          <w:vertAlign w:val="superscript"/>
        </w:rPr>
        <w:footnoteReference w:id="12"/>
      </w:r>
      <w:r>
        <w:t xml:space="preserve">. </w:t>
      </w:r>
    </w:p>
    <w:p w14:paraId="5B554EF8" w14:textId="523F0FFA" w:rsidR="00F54FC0" w:rsidRDefault="002914A7" w:rsidP="004508F4">
      <w:pPr>
        <w:spacing w:after="0"/>
        <w:ind w:left="-17" w:right="6" w:firstLine="703"/>
      </w:pPr>
      <w:r>
        <w:t>Обобщая</w:t>
      </w:r>
      <w:r w:rsidR="00176EA0">
        <w:t xml:space="preserve"> вышеизложенное, можно констатировать </w:t>
      </w:r>
      <w:r>
        <w:t>вариативность</w:t>
      </w:r>
      <w:r w:rsidR="00176EA0">
        <w:t xml:space="preserve"> подходов к </w:t>
      </w:r>
      <w:r>
        <w:t>определению</w:t>
      </w:r>
      <w:r w:rsidR="00176EA0">
        <w:t xml:space="preserve"> академической неуспеваемости. Педагогическая </w:t>
      </w:r>
      <w:r>
        <w:t xml:space="preserve">наука </w:t>
      </w:r>
      <w:r w:rsidR="00176EA0">
        <w:t xml:space="preserve">интерпретирует данный феномен как академическое отставание, проявляющееся в </w:t>
      </w:r>
      <w:r>
        <w:t>неполноценность</w:t>
      </w:r>
      <w:r w:rsidR="00176EA0">
        <w:t xml:space="preserve"> знаний и компетенций, тогда как психологический подход акцентирует внимание на</w:t>
      </w:r>
      <w:r w:rsidR="004508F4">
        <w:t xml:space="preserve"> </w:t>
      </w:r>
      <w:r w:rsidR="00176EA0">
        <w:t xml:space="preserve">индивидуально-типологических </w:t>
      </w:r>
      <w:r w:rsidR="00176EA0">
        <w:tab/>
        <w:t xml:space="preserve">особенностях </w:t>
      </w:r>
      <w:r w:rsidR="00176EA0">
        <w:tab/>
        <w:t>обучающихся</w:t>
      </w:r>
      <w:r>
        <w:t>.</w:t>
      </w:r>
      <w:r w:rsidR="00176EA0">
        <w:t xml:space="preserve"> </w:t>
      </w:r>
    </w:p>
    <w:p w14:paraId="72C3779A" w14:textId="5854DAD0" w:rsidR="00F54FC0" w:rsidRDefault="00176EA0" w:rsidP="004508F4">
      <w:pPr>
        <w:spacing w:after="0"/>
        <w:ind w:left="-17" w:right="6" w:firstLine="703"/>
      </w:pPr>
      <w:r>
        <w:t>Рассматривая концепцию успеваемости в образовательном контексте, необходимо отметить многогранность данного феномена. Анализ научно</w:t>
      </w:r>
      <w:r w:rsidR="002914A7">
        <w:t>-</w:t>
      </w:r>
      <w:r>
        <w:t xml:space="preserve">педагогических источников и теоретических концепций позволяет выделить два основных подхода к пониманию учебной успешности в педагогической науке. </w:t>
      </w:r>
    </w:p>
    <w:p w14:paraId="4FD04448" w14:textId="77777777" w:rsidR="00F54FC0" w:rsidRDefault="00176EA0">
      <w:pPr>
        <w:ind w:left="-15" w:right="3"/>
      </w:pPr>
      <w:r>
        <w:t xml:space="preserve">В рамках первого направления, которое можно охарактеризовать как психолого-педагогическое, исследователи (включая работы Т.А. Стрюковой, Н.Л. </w:t>
      </w:r>
      <w:proofErr w:type="spellStart"/>
      <w:r>
        <w:t>Кидановой</w:t>
      </w:r>
      <w:proofErr w:type="spellEnd"/>
      <w:r>
        <w:t xml:space="preserve"> и других специалистов) рассматривают успешность через призму эмоционального состояния обучающегося, отражающего его субъективное восприятие собственной деятельности и достигнутых результатов</w:t>
      </w:r>
      <w:r>
        <w:rPr>
          <w:vertAlign w:val="superscript"/>
        </w:rPr>
        <w:footnoteReference w:id="13"/>
      </w:r>
      <w:r>
        <w:t xml:space="preserve">. </w:t>
      </w:r>
    </w:p>
    <w:p w14:paraId="03D86962" w14:textId="77777777" w:rsidR="00F54FC0" w:rsidRDefault="00176EA0">
      <w:pPr>
        <w:ind w:left="-15" w:right="3"/>
      </w:pPr>
      <w:r>
        <w:t xml:space="preserve">Второе направление исследований фокусируется на изучении успешности образовательного процесса в контексте эффективности </w:t>
      </w:r>
      <w:r>
        <w:lastRenderedPageBreak/>
        <w:t>педагогической деятельности. В данном случае успешность выступает одним из ключевых индикаторов качества образования, что находит отражение в трудах таких видных педагогов, как Н.М. Толкова, З.В. Патрушева и других исследователей данной проблематики</w:t>
      </w:r>
      <w:r>
        <w:rPr>
          <w:vertAlign w:val="superscript"/>
        </w:rPr>
        <w:footnoteReference w:id="14"/>
      </w:r>
      <w:r>
        <w:t xml:space="preserve">. </w:t>
      </w:r>
    </w:p>
    <w:p w14:paraId="6803E91C" w14:textId="77777777" w:rsidR="004508F4" w:rsidRDefault="00176EA0" w:rsidP="004508F4">
      <w:pPr>
        <w:spacing w:after="0"/>
        <w:ind w:left="-17" w:right="6" w:firstLine="703"/>
      </w:pPr>
      <w:r>
        <w:t>Значительный вклад в понимание феномена успеха внесли исследования А.Н. Леонтьева, рассматривавшего данное явление в контексте личностного целеполагания</w:t>
      </w:r>
      <w:r>
        <w:rPr>
          <w:vertAlign w:val="superscript"/>
        </w:rPr>
        <w:footnoteReference w:id="15"/>
      </w:r>
      <w:r>
        <w:t xml:space="preserve">. Его последователи в ходе экспериментальных исследований установили взаимосвязь между успешностью деятельности и такими факторами, как уровень притязаний личности, сложность решаемых задач и самооценка индивида. </w:t>
      </w:r>
      <w:r>
        <w:rPr>
          <w:rFonts w:ascii="Calibri" w:eastAsia="Calibri" w:hAnsi="Calibri" w:cs="Calibri"/>
          <w:sz w:val="22"/>
        </w:rPr>
        <w:t xml:space="preserve"> </w:t>
      </w:r>
    </w:p>
    <w:p w14:paraId="667BDA9F" w14:textId="5431F32F" w:rsidR="00F54FC0" w:rsidRDefault="00176EA0" w:rsidP="004508F4">
      <w:pPr>
        <w:spacing w:after="0"/>
        <w:ind w:left="-17" w:right="6" w:firstLine="703"/>
      </w:pPr>
      <w:r>
        <w:t xml:space="preserve">Существенное развитие концепция успеха получила в научных работах В.К. </w:t>
      </w:r>
      <w:proofErr w:type="spellStart"/>
      <w:r>
        <w:t>Вилюнаса</w:t>
      </w:r>
      <w:proofErr w:type="spellEnd"/>
      <w:r>
        <w:t xml:space="preserve">, продемонстрировавшего </w:t>
      </w:r>
      <w:r w:rsidR="002914A7">
        <w:t>взаимосвязь</w:t>
      </w:r>
      <w:r>
        <w:t xml:space="preserve"> между успешностью деятельности, сложностью поставленных задач и индивидуальными возможностями субъекта</w:t>
      </w:r>
      <w:r>
        <w:rPr>
          <w:vertAlign w:val="superscript"/>
        </w:rPr>
        <w:footnoteReference w:id="16"/>
      </w:r>
      <w:r>
        <w:t xml:space="preserve">. Он установил прямую зависимость между степенью сложности задания (в пределах возможностей испытуемого) и значимостью достигнутого успеха. </w:t>
      </w:r>
    </w:p>
    <w:p w14:paraId="387EEC7D" w14:textId="77777777" w:rsidR="00F54FC0" w:rsidRDefault="00176EA0">
      <w:pPr>
        <w:ind w:left="-15" w:right="3"/>
      </w:pPr>
      <w:r>
        <w:t xml:space="preserve">Для комплексного осмысления феномена успеваемости представляется необходимым детальное изучение его сущностных характеристик, структурных компонентов и отличительных признаков. Подобный анализ создает теоретическую основу для исследования факторов академической неуспеваемости и разработки эффективных методов ее преодоления. </w:t>
      </w:r>
    </w:p>
    <w:p w14:paraId="7843525F" w14:textId="77777777" w:rsidR="00F54FC0" w:rsidRDefault="00176EA0">
      <w:pPr>
        <w:ind w:left="-15" w:right="3"/>
      </w:pPr>
      <w:r>
        <w:t xml:space="preserve">Современная педагогическая наука определяет успеваемость как интегральный показатель освоения обучающимися знаний, умений и навыков, предусмотренных образовательной программой. Данный показатель характеризуется полнотой, глубиной, осознанностью и устойчивостью </w:t>
      </w:r>
      <w:r>
        <w:lastRenderedPageBreak/>
        <w:t xml:space="preserve">усвоенного материала, находя количественное выражение в системе академических оценок. Сопоставление показателей успеваемости позволяет проводить анализ образовательных достижений как по отдельным дисциплинам, так и по их циклам, классам или образовательному учреждению в целом. Достижение высоких показателей успеваемости обеспечивается комплексным применением различных дидактических методов, форм и средств обучения в сочетании с воспитательным воздействием. </w:t>
      </w:r>
    </w:p>
    <w:p w14:paraId="703364C2" w14:textId="1B4B240C" w:rsidR="00F54FC0" w:rsidRDefault="00176EA0" w:rsidP="004508F4">
      <w:pPr>
        <w:spacing w:after="0"/>
        <w:ind w:left="-17" w:right="6" w:firstLine="703"/>
      </w:pPr>
      <w:r>
        <w:t xml:space="preserve">В современной образовательной системе для повышения академической успеваемости обучающихся и минимизации риска необходимо применять комплексный подход, включающий как диагностические методики изучения индивидуальных особенностей личности, так и инновационные способы активизации познавательной и креативной деятельности учащихся, способствующие оптимизации процесса усвоения образовательного материала. </w:t>
      </w:r>
    </w:p>
    <w:p w14:paraId="5E236921" w14:textId="36E7A1E1" w:rsidR="00F54FC0" w:rsidRDefault="00176EA0">
      <w:pPr>
        <w:ind w:left="-15" w:right="3"/>
      </w:pPr>
      <w:r>
        <w:t xml:space="preserve">Образовательные требования служат фундаментальной основой для формирования системы контрольно-оценочных мероприятий и разработки </w:t>
      </w:r>
      <w:proofErr w:type="spellStart"/>
      <w:r>
        <w:t>критериальной</w:t>
      </w:r>
      <w:proofErr w:type="spellEnd"/>
      <w:r>
        <w:t xml:space="preserve"> базы оценивания. В структуре потенциала обучающихся выделяются две взаимообусловленные составляющие: физиологический и психологический компоненты</w:t>
      </w:r>
      <w:r>
        <w:rPr>
          <w:vertAlign w:val="superscript"/>
        </w:rPr>
        <w:footnoteReference w:id="17"/>
      </w:r>
      <w:r>
        <w:t xml:space="preserve">. </w:t>
      </w:r>
    </w:p>
    <w:p w14:paraId="3647CEE4" w14:textId="28FFD6E5" w:rsidR="00F54FC0" w:rsidRDefault="00176EA0" w:rsidP="004508F4">
      <w:pPr>
        <w:ind w:left="-15" w:right="3"/>
      </w:pPr>
      <w:r>
        <w:t xml:space="preserve">Социальные </w:t>
      </w:r>
      <w:r w:rsidR="002914A7">
        <w:t xml:space="preserve">факторы </w:t>
      </w:r>
      <w:r>
        <w:t>успеваемости находятся в</w:t>
      </w:r>
      <w:r w:rsidR="002914A7">
        <w:t xml:space="preserve"> </w:t>
      </w:r>
      <w:r>
        <w:t xml:space="preserve">взаимосвязи с потенциалом обучающихся. Формирование социальной среды происходит в различных микросоциумах: семейном, образовательном, досуговом пространствах. Существенное влияние на академическую успешность оказывает культурно-образовательный уровень родителей. </w:t>
      </w:r>
      <w:r>
        <w:rPr>
          <w:rFonts w:ascii="Calibri" w:eastAsia="Calibri" w:hAnsi="Calibri" w:cs="Calibri"/>
          <w:sz w:val="22"/>
        </w:rPr>
        <w:t xml:space="preserve"> </w:t>
      </w:r>
    </w:p>
    <w:p w14:paraId="7BD8D0A0" w14:textId="378F4828" w:rsidR="00F54FC0" w:rsidRDefault="00176EA0" w:rsidP="004508F4">
      <w:pPr>
        <w:ind w:left="-15" w:right="3"/>
      </w:pPr>
      <w:r>
        <w:t xml:space="preserve">Современные методисты акцентируют внимание на значимости таких факторов, как наполняемость классов, материально-техническое оснащение образовательного учреждения, профессиональная компетентность </w:t>
      </w:r>
      <w:r>
        <w:lastRenderedPageBreak/>
        <w:t xml:space="preserve">педагогического состава, обеспеченность качественными </w:t>
      </w:r>
      <w:proofErr w:type="spellStart"/>
      <w:r>
        <w:t>учебнометодическими</w:t>
      </w:r>
      <w:proofErr w:type="spellEnd"/>
      <w:r>
        <w:t xml:space="preserve"> материалами. </w:t>
      </w:r>
    </w:p>
    <w:p w14:paraId="70420EC9" w14:textId="2129DB9D" w:rsidR="00F54FC0" w:rsidRDefault="002914A7">
      <w:pPr>
        <w:ind w:left="-15" w:right="3"/>
      </w:pPr>
      <w:r>
        <w:t xml:space="preserve">Обобщая </w:t>
      </w:r>
      <w:r w:rsidR="00176EA0">
        <w:t xml:space="preserve">вышеизложенное, следует отметить, что игнорирование совокупности обозначенных требований и факторов, </w:t>
      </w:r>
      <w:r w:rsidR="00997DC1">
        <w:t xml:space="preserve">зарождающие </w:t>
      </w:r>
      <w:r w:rsidR="00176EA0">
        <w:t xml:space="preserve">академическую успешность обучающихся, может являться </w:t>
      </w:r>
      <w:r w:rsidR="00997DC1">
        <w:t>источником</w:t>
      </w:r>
      <w:r w:rsidR="00176EA0">
        <w:t xml:space="preserve"> их неуспеваемости. </w:t>
      </w:r>
    </w:p>
    <w:p w14:paraId="313E1DC5" w14:textId="77777777" w:rsidR="00F54FC0" w:rsidRDefault="00176EA0">
      <w:pPr>
        <w:spacing w:after="194" w:line="259" w:lineRule="auto"/>
        <w:ind w:firstLine="0"/>
        <w:jc w:val="left"/>
      </w:pPr>
      <w:r>
        <w:t xml:space="preserve"> </w:t>
      </w:r>
    </w:p>
    <w:p w14:paraId="735563A9" w14:textId="77777777" w:rsidR="004508F4" w:rsidRDefault="004508F4">
      <w:pPr>
        <w:spacing w:after="194" w:line="259" w:lineRule="auto"/>
        <w:ind w:firstLine="0"/>
        <w:jc w:val="left"/>
      </w:pPr>
    </w:p>
    <w:p w14:paraId="1CBD4A54" w14:textId="77777777" w:rsidR="004508F4" w:rsidRDefault="004508F4">
      <w:pPr>
        <w:spacing w:after="194" w:line="259" w:lineRule="auto"/>
        <w:ind w:firstLine="0"/>
        <w:jc w:val="left"/>
      </w:pPr>
    </w:p>
    <w:p w14:paraId="6F8C67B8" w14:textId="77777777" w:rsidR="004508F4" w:rsidRDefault="004508F4">
      <w:pPr>
        <w:spacing w:after="194" w:line="259" w:lineRule="auto"/>
        <w:ind w:firstLine="0"/>
        <w:jc w:val="left"/>
      </w:pPr>
    </w:p>
    <w:p w14:paraId="061E9B5E" w14:textId="77777777" w:rsidR="004508F4" w:rsidRDefault="004508F4">
      <w:pPr>
        <w:spacing w:after="194" w:line="259" w:lineRule="auto"/>
        <w:ind w:firstLine="0"/>
        <w:jc w:val="left"/>
      </w:pPr>
    </w:p>
    <w:p w14:paraId="74FB93C4" w14:textId="77777777" w:rsidR="004508F4" w:rsidRDefault="004508F4">
      <w:pPr>
        <w:spacing w:after="194" w:line="259" w:lineRule="auto"/>
        <w:ind w:firstLine="0"/>
        <w:jc w:val="left"/>
      </w:pPr>
    </w:p>
    <w:p w14:paraId="158D9CAE" w14:textId="77777777" w:rsidR="004508F4" w:rsidRDefault="004508F4">
      <w:pPr>
        <w:spacing w:after="194" w:line="259" w:lineRule="auto"/>
        <w:ind w:firstLine="0"/>
        <w:jc w:val="left"/>
      </w:pPr>
    </w:p>
    <w:p w14:paraId="638B823B" w14:textId="77777777" w:rsidR="004508F4" w:rsidRDefault="004508F4">
      <w:pPr>
        <w:spacing w:after="194" w:line="259" w:lineRule="auto"/>
        <w:ind w:firstLine="0"/>
        <w:jc w:val="left"/>
      </w:pPr>
    </w:p>
    <w:p w14:paraId="4368AA1B" w14:textId="77777777" w:rsidR="004508F4" w:rsidRDefault="004508F4">
      <w:pPr>
        <w:spacing w:after="194" w:line="259" w:lineRule="auto"/>
        <w:ind w:firstLine="0"/>
        <w:jc w:val="left"/>
      </w:pPr>
    </w:p>
    <w:p w14:paraId="15FACD6D" w14:textId="77777777" w:rsidR="004508F4" w:rsidRDefault="004508F4">
      <w:pPr>
        <w:spacing w:after="194" w:line="259" w:lineRule="auto"/>
        <w:ind w:firstLine="0"/>
        <w:jc w:val="left"/>
      </w:pPr>
    </w:p>
    <w:p w14:paraId="6614E32F" w14:textId="77777777" w:rsidR="004508F4" w:rsidRDefault="004508F4">
      <w:pPr>
        <w:spacing w:after="194" w:line="259" w:lineRule="auto"/>
        <w:ind w:firstLine="0"/>
        <w:jc w:val="left"/>
      </w:pPr>
    </w:p>
    <w:p w14:paraId="1BB632B5" w14:textId="77777777" w:rsidR="004508F4" w:rsidRDefault="004508F4">
      <w:pPr>
        <w:spacing w:after="194" w:line="259" w:lineRule="auto"/>
        <w:ind w:firstLine="0"/>
        <w:jc w:val="left"/>
      </w:pPr>
    </w:p>
    <w:p w14:paraId="28C7B29F" w14:textId="77777777" w:rsidR="004508F4" w:rsidRDefault="004508F4">
      <w:pPr>
        <w:spacing w:after="194" w:line="259" w:lineRule="auto"/>
        <w:ind w:firstLine="0"/>
        <w:jc w:val="left"/>
      </w:pPr>
    </w:p>
    <w:p w14:paraId="5ED3C767" w14:textId="77777777" w:rsidR="004508F4" w:rsidRDefault="004508F4">
      <w:pPr>
        <w:spacing w:after="194" w:line="259" w:lineRule="auto"/>
        <w:ind w:firstLine="0"/>
        <w:jc w:val="left"/>
      </w:pPr>
    </w:p>
    <w:p w14:paraId="2DF8922F" w14:textId="77777777" w:rsidR="00997DC1" w:rsidRDefault="00997DC1">
      <w:pPr>
        <w:spacing w:after="194" w:line="259" w:lineRule="auto"/>
        <w:ind w:firstLine="0"/>
        <w:jc w:val="left"/>
      </w:pPr>
    </w:p>
    <w:p w14:paraId="71B50008" w14:textId="77777777" w:rsidR="00997DC1" w:rsidRDefault="00997DC1">
      <w:pPr>
        <w:spacing w:after="194" w:line="259" w:lineRule="auto"/>
        <w:ind w:firstLine="0"/>
        <w:jc w:val="left"/>
      </w:pPr>
    </w:p>
    <w:p w14:paraId="6AA89166" w14:textId="77777777" w:rsidR="004508F4" w:rsidRDefault="004508F4">
      <w:pPr>
        <w:spacing w:after="194" w:line="259" w:lineRule="auto"/>
        <w:ind w:firstLine="0"/>
        <w:jc w:val="left"/>
      </w:pPr>
    </w:p>
    <w:p w14:paraId="4E2D1A0A" w14:textId="77777777" w:rsidR="004508F4" w:rsidRDefault="004508F4">
      <w:pPr>
        <w:spacing w:after="194" w:line="259" w:lineRule="auto"/>
        <w:ind w:firstLine="0"/>
        <w:jc w:val="left"/>
      </w:pPr>
    </w:p>
    <w:p w14:paraId="54D37277" w14:textId="77777777" w:rsidR="004508F4" w:rsidRDefault="004508F4">
      <w:pPr>
        <w:spacing w:after="194" w:line="259" w:lineRule="auto"/>
        <w:ind w:firstLine="0"/>
        <w:jc w:val="left"/>
      </w:pPr>
    </w:p>
    <w:p w14:paraId="2B6AD774" w14:textId="77777777" w:rsidR="004508F4" w:rsidRDefault="004508F4">
      <w:pPr>
        <w:spacing w:after="194" w:line="259" w:lineRule="auto"/>
        <w:ind w:firstLine="0"/>
        <w:jc w:val="left"/>
      </w:pPr>
    </w:p>
    <w:p w14:paraId="3708E602" w14:textId="77777777" w:rsidR="00F54FC0" w:rsidRDefault="00176EA0">
      <w:pPr>
        <w:pStyle w:val="1"/>
        <w:ind w:left="15" w:right="26"/>
      </w:pPr>
      <w:bookmarkStart w:id="5" w:name="_Toc36975"/>
      <w:r>
        <w:lastRenderedPageBreak/>
        <w:t xml:space="preserve">1.3. Понятие об игровой педагогической технологии </w:t>
      </w:r>
      <w:bookmarkEnd w:id="5"/>
    </w:p>
    <w:p w14:paraId="6B6CB397" w14:textId="77777777" w:rsidR="00F54FC0" w:rsidRDefault="00176EA0">
      <w:pPr>
        <w:spacing w:after="130" w:line="259" w:lineRule="auto"/>
        <w:ind w:firstLine="0"/>
        <w:jc w:val="left"/>
      </w:pPr>
      <w:r>
        <w:t xml:space="preserve"> </w:t>
      </w:r>
    </w:p>
    <w:p w14:paraId="44329207" w14:textId="77777777" w:rsidR="00F54FC0" w:rsidRDefault="00176EA0">
      <w:pPr>
        <w:spacing w:after="44"/>
        <w:ind w:left="-15" w:right="3"/>
      </w:pPr>
      <w:r>
        <w:t xml:space="preserve">В современной педагогической практике часто можно наблюдать тенденцию к упрощенному пониманию игровых технологий обучения. Нередко педагоги называют игровой технологией любой образовательный прием, который содержит элементы имитации реальной деятельности, предполагает распределение ролей между участниками и создает условную ситуацию взаимодействия. </w:t>
      </w:r>
    </w:p>
    <w:p w14:paraId="5103D7AB" w14:textId="359D55A8" w:rsidR="00F54FC0" w:rsidRDefault="00176EA0" w:rsidP="004508F4">
      <w:pPr>
        <w:spacing w:after="0"/>
        <w:ind w:left="-17" w:right="6" w:firstLine="703"/>
      </w:pPr>
      <w:r>
        <w:t xml:space="preserve">В научно-педагогическом сообществе существуют различные подходы к определению сущности педагогических технологий. Согласно концепции, развиваемой Ф.Н. </w:t>
      </w:r>
      <w:proofErr w:type="spellStart"/>
      <w:r>
        <w:t>Апиша</w:t>
      </w:r>
      <w:proofErr w:type="spellEnd"/>
      <w:r>
        <w:t>, педагогическая технология представляет собой комплексную систему, обеспечивающую практическую реализацию предварительно спроектированного образовательного процесса, включающую инструментарий обучения и методологию его применения</w:t>
      </w:r>
      <w:r>
        <w:rPr>
          <w:vertAlign w:val="superscript"/>
        </w:rPr>
        <w:footnoteReference w:id="18"/>
      </w:r>
      <w:r>
        <w:t xml:space="preserve">. </w:t>
      </w:r>
      <w:r>
        <w:rPr>
          <w:rFonts w:ascii="Calibri" w:eastAsia="Calibri" w:hAnsi="Calibri" w:cs="Calibri"/>
          <w:sz w:val="22"/>
        </w:rPr>
        <w:t xml:space="preserve"> </w:t>
      </w:r>
    </w:p>
    <w:p w14:paraId="1B758A2C" w14:textId="77777777" w:rsidR="00F54FC0" w:rsidRDefault="00176EA0" w:rsidP="004508F4">
      <w:pPr>
        <w:spacing w:after="0"/>
        <w:ind w:left="-17" w:right="6" w:firstLine="703"/>
      </w:pPr>
      <w:r>
        <w:t xml:space="preserve">Альтернативная точка зрения рассматривает педагогическую технологию как процесс разработки, формирования и внедрения образовательных модулей, которые структурируют специфическую деятельность обучающихся и интегрируют ее в образовательный контекст. Данный подход акцентирует внимание на системности и конструктивности учебного процесса, обеспечивающих достижение запланированных образовательных результатов. Фундаментальными характеристиками такого понимания педагогической технологии выступают системная организация образовательного процесса и возможность его воспроизводимой реализации с гарантированным достижением поставленных целей. </w:t>
      </w:r>
    </w:p>
    <w:p w14:paraId="074285AA" w14:textId="77777777" w:rsidR="00F54FC0" w:rsidRDefault="00176EA0">
      <w:pPr>
        <w:ind w:left="-15" w:right="3"/>
      </w:pPr>
      <w:r>
        <w:t xml:space="preserve">Существует также концепция, определяющая педагогическую технологию как совокупность научно обоснованных методов воспитательного воздействия на индивида или коллектив. Данная концепция представляет </w:t>
      </w:r>
      <w:r>
        <w:lastRenderedPageBreak/>
        <w:t>особый интерес, поскольку рассматривает педагогическую технологию как неотъемлемый компонент профессиональной компетентности педагога, тесно связанный с его творческим потенциалом и педагогическим мастерством. Этот подход открывает новые перспективы в подготовке педагогических кадров, акцентируя важность практической игровой деятельности. В этом контексте педагогическая технология воспринимается как органичное проявление профессионализма педагога в современном культурном пространстве, основанное на высоком уровне духовного развития и глубоком понимании психолого-педагогических аспектов образовательного процесса</w:t>
      </w:r>
      <w:r>
        <w:rPr>
          <w:vertAlign w:val="superscript"/>
        </w:rPr>
        <w:footnoteReference w:id="19"/>
      </w:r>
      <w:r>
        <w:t xml:space="preserve">. </w:t>
      </w:r>
    </w:p>
    <w:p w14:paraId="4988C066" w14:textId="6CB1FC84" w:rsidR="00F54FC0" w:rsidRDefault="00176EA0" w:rsidP="004508F4">
      <w:pPr>
        <w:spacing w:after="0"/>
        <w:ind w:left="-17" w:right="6" w:firstLine="703"/>
      </w:pPr>
      <w:r>
        <w:t xml:space="preserve">В структуре игровой технологии выделяются следующие функциональные компоненты: образовательный аспект, направленный на формирование универсальных учебных компетенций; развивающий компонент, способствующий совершенствованию психических процессов; </w:t>
      </w:r>
      <w:r>
        <w:rPr>
          <w:rFonts w:ascii="Calibri" w:eastAsia="Calibri" w:hAnsi="Calibri" w:cs="Calibri"/>
          <w:sz w:val="22"/>
        </w:rPr>
        <w:t xml:space="preserve"> </w:t>
      </w:r>
      <w:r>
        <w:t xml:space="preserve">воспитательное направление, ориентированное на развитие личностных качеств и повышение общекультурного уровня обучающихся. </w:t>
      </w:r>
    </w:p>
    <w:p w14:paraId="1E49E239" w14:textId="77777777" w:rsidR="00F54FC0" w:rsidRDefault="00176EA0" w:rsidP="004508F4">
      <w:pPr>
        <w:spacing w:after="0"/>
        <w:ind w:left="-17" w:right="6" w:firstLine="703"/>
      </w:pPr>
      <w:r>
        <w:t xml:space="preserve">В педагогической науке основополагающим аспектом теоретической составляющей выступает исследование и формирование базы знаний о закономерностях образовательного и воспитательного процессов, включая их фундаментальные принципы, методические приемы и правила реализации. При этом практическая имплементация педагогических концепций, в том числе через призму игровых методик обучения, направлена на достижение конкретных, заблаговременно определенных образовательных результатов. В то время как педагогическая наука занимается поиском образовательных истин, практические технологии обучения служат инструментом воплощения этих теоретических постулатов в конкретном учебном контенте. Игровые методики в данном контексте выступают связующим элементом между </w:t>
      </w:r>
      <w:r>
        <w:lastRenderedPageBreak/>
        <w:t>теоретическими концепциями и их практической реализацией в образовательном процессе</w:t>
      </w:r>
      <w:r>
        <w:rPr>
          <w:vertAlign w:val="superscript"/>
        </w:rPr>
        <w:footnoteReference w:id="20"/>
      </w:r>
      <w:r>
        <w:t xml:space="preserve">. </w:t>
      </w:r>
    </w:p>
    <w:p w14:paraId="13785E08" w14:textId="77777777" w:rsidR="00F54FC0" w:rsidRDefault="00176EA0">
      <w:pPr>
        <w:ind w:left="-15" w:right="3"/>
      </w:pPr>
      <w:r>
        <w:t xml:space="preserve">Фундаментальной задачей игровых образовательных технологий является естественное стимулирование развития личностных качеств обучающихся. Международное педагогическое сообщество признает ключевыми компонентами игровых методик такие аспекты, как создание пространства для свободной коммуникации, формирование атмосферы взаимного доверия, демонстрация практической применимости получаемых знаний, интеллектуальное наполнение игрового процесса и обеспечение его увлекательности для участников. </w:t>
      </w:r>
    </w:p>
    <w:p w14:paraId="20691C56" w14:textId="1FC75018" w:rsidR="00F54FC0" w:rsidRDefault="00176EA0" w:rsidP="004508F4">
      <w:pPr>
        <w:ind w:left="-15" w:right="3"/>
      </w:pPr>
      <w:r>
        <w:t xml:space="preserve">Образовательные игровые методики ориентированы на развитие у обучающихся способности к осознанному восприятию мотивационных аспектов учебной деятельности и поведенческих паттернов как в игровых ситуациях, так и в реальной жизни. Это способствует формированию навыков самостоятельного целеполагания и прогнозирования ближайших результатов деятельности. По мере углубления понимания собственных мотивационных факторов у участников образовательного процесса формируется устойчивая внутренняя заинтересованность и стремление к завершению начатых проектов. Существенным преимуществом игровых технологий является возможность многократного воспроизведения успешного образовательного опыта, что соответствует фундаментальному педагогическому принципу повторения как основы усвоения знаний. </w:t>
      </w:r>
    </w:p>
    <w:p w14:paraId="7B70D4D9" w14:textId="77777777" w:rsidR="00F54FC0" w:rsidRDefault="00176EA0">
      <w:pPr>
        <w:ind w:left="-15" w:right="3"/>
      </w:pPr>
      <w:r>
        <w:t xml:space="preserve">В контексте социализации игровые образовательные технологии представляют собой незаменимый инструмент формирования у обучающихся компетенций принятия взвешенных решений в многообразных жизненных обстоятельствах. Исключительно теоретическое изучение экономических концепций и феноменов демонстрирует недостаточную эффективность в </w:t>
      </w:r>
      <w:r>
        <w:lastRenderedPageBreak/>
        <w:t>контексте практической подготовки к реальным жизненным ситуациям. Игровой формат создает модель социального взаимодействия различной степени сложности и содержательного наполнения, побуждающую участников к принятию ответственных решений с учетом динамически меняющихся условий, с последующим осознанием всей полноты ответственности за принятые решения</w:t>
      </w:r>
      <w:r>
        <w:rPr>
          <w:vertAlign w:val="superscript"/>
        </w:rPr>
        <w:footnoteReference w:id="21"/>
      </w:r>
      <w:r>
        <w:t xml:space="preserve">. </w:t>
      </w:r>
    </w:p>
    <w:p w14:paraId="32A27F38" w14:textId="77777777" w:rsidR="00F54FC0" w:rsidRDefault="00176EA0">
      <w:pPr>
        <w:ind w:left="-15" w:right="3"/>
      </w:pPr>
      <w:r>
        <w:t xml:space="preserve">В процессе игрового взаимодействия наблюдается существенное укрепление межличностных связей между обучающимися и педагогическими работниками, поскольку данный формат коммуникации предполагает неформальное общение, способствующее раскрытию индивидуальных особенностей и положительных характеристик всех участников образовательного процесса. Применение игровых методик способствует гуманизации педагогического взаимодействия, что приводит к формированию инновационных форматов воспитательной работы на коллективном, индивидуально-групповом и персональном уровнях. </w:t>
      </w:r>
    </w:p>
    <w:p w14:paraId="7CC6E636" w14:textId="1C840521" w:rsidR="00F54FC0" w:rsidRDefault="00176EA0" w:rsidP="004508F4">
      <w:pPr>
        <w:spacing w:after="116"/>
        <w:ind w:left="-15" w:right="3"/>
      </w:pPr>
      <w:r>
        <w:t xml:space="preserve">Результативное проведение игровых мероприятий, особенно в системном формате, способствует повышению самооценки участников </w:t>
      </w:r>
      <w:r>
        <w:rPr>
          <w:rFonts w:ascii="Calibri" w:eastAsia="Calibri" w:hAnsi="Calibri" w:cs="Calibri"/>
          <w:sz w:val="22"/>
        </w:rPr>
        <w:t xml:space="preserve"> </w:t>
      </w:r>
      <w:r>
        <w:t xml:space="preserve">образовательного процесса, предоставляя им возможность практической реализации теоретических знаний и верификации собственного потенциала. </w:t>
      </w:r>
    </w:p>
    <w:p w14:paraId="757A98B4" w14:textId="77777777" w:rsidR="00F54FC0" w:rsidRDefault="00176EA0">
      <w:pPr>
        <w:ind w:left="-15" w:right="3"/>
      </w:pPr>
      <w:r>
        <w:t xml:space="preserve">Имплементация игровых технологий трансформирует восприятие окружающей действительности, минимизируя психологические барьеры перед неизвестностью благодаря приобретению разностороннего социального опыта. Несмотря на условную демаркацию между игровой и реальной деятельностью, методически выверенная игровая активность зачастую включает практическую деятельность, направленную на решение конкретных задач. </w:t>
      </w:r>
    </w:p>
    <w:p w14:paraId="7B413197" w14:textId="77777777" w:rsidR="00F54FC0" w:rsidRDefault="00176EA0">
      <w:pPr>
        <w:ind w:left="-15" w:right="3"/>
      </w:pPr>
      <w:r>
        <w:lastRenderedPageBreak/>
        <w:t xml:space="preserve">Игровой формат обучения характеризуется тем, что каждый участник образовательного процесса одновременно выступает в роли обучающего и обучаемого при совместном освоении новых компетенций. Данный подход генерирует синергетический эффект, при котором коллективный результат превосходит сумму индивидуальных достижений участников. </w:t>
      </w:r>
    </w:p>
    <w:p w14:paraId="0F1865F8" w14:textId="77777777" w:rsidR="00F54FC0" w:rsidRDefault="00176EA0">
      <w:pPr>
        <w:ind w:left="-15" w:right="3"/>
      </w:pPr>
      <w:r>
        <w:t xml:space="preserve">Образовательный потенциал игровых технологий не ограничивается формированием экономических компетенций - их привлекательность способствует эмоциональному вовлечению обучающихся, усиливая воспитательный компонент и формируя нравственное отношение к действительности. Игровые методики, пронизанные этическими принципами, способствуют сохранению гуманистических ценностей в условиях негативного влияния внешней среды. </w:t>
      </w:r>
    </w:p>
    <w:p w14:paraId="360C952A" w14:textId="77777777" w:rsidR="00F54FC0" w:rsidRDefault="00176EA0">
      <w:pPr>
        <w:ind w:left="-15" w:right="3"/>
      </w:pPr>
      <w:r>
        <w:t xml:space="preserve">Специфика игровых технологий заключается в обеспечении непосредственной вовлеченности обучающихся в функционирование изучаемых систем, предоставляя возможность получения практического опыта в моделируемых условиях. При этом игровые методики не являются альтернативой традиционным образовательным подходам, а выступают в качестве их рационального дополнения, расширяющего методический инструментарий педагога и повышающего эффективность достижения образовательных целей. </w:t>
      </w:r>
    </w:p>
    <w:p w14:paraId="25FF7DA9" w14:textId="77777777" w:rsidR="004508F4" w:rsidRDefault="004508F4">
      <w:pPr>
        <w:ind w:left="-15" w:right="3"/>
      </w:pPr>
    </w:p>
    <w:p w14:paraId="5A5C0F47" w14:textId="77777777" w:rsidR="004508F4" w:rsidRDefault="004508F4">
      <w:pPr>
        <w:ind w:left="-15" w:right="3"/>
      </w:pPr>
    </w:p>
    <w:p w14:paraId="0C6AA7F0" w14:textId="77777777" w:rsidR="004508F4" w:rsidRDefault="004508F4">
      <w:pPr>
        <w:ind w:left="-15" w:right="3"/>
      </w:pPr>
    </w:p>
    <w:p w14:paraId="4A9F71DC" w14:textId="77777777" w:rsidR="004508F4" w:rsidRDefault="004508F4">
      <w:pPr>
        <w:ind w:left="-15" w:right="3"/>
      </w:pPr>
    </w:p>
    <w:p w14:paraId="67518F67" w14:textId="77777777" w:rsidR="004508F4" w:rsidRDefault="004508F4">
      <w:pPr>
        <w:ind w:left="-15" w:right="3"/>
      </w:pPr>
    </w:p>
    <w:p w14:paraId="33014B95" w14:textId="77777777" w:rsidR="004508F4" w:rsidRDefault="004508F4">
      <w:pPr>
        <w:ind w:left="-15" w:right="3"/>
      </w:pPr>
    </w:p>
    <w:p w14:paraId="1BC33D55" w14:textId="77777777" w:rsidR="00F54FC0" w:rsidRDefault="00176EA0">
      <w:pPr>
        <w:spacing w:after="0" w:line="259" w:lineRule="auto"/>
        <w:ind w:firstLine="0"/>
        <w:jc w:val="left"/>
      </w:pPr>
      <w:r>
        <w:t xml:space="preserve"> </w:t>
      </w:r>
    </w:p>
    <w:p w14:paraId="2C14ADE3" w14:textId="77777777" w:rsidR="00F54FC0" w:rsidRDefault="00176EA0">
      <w:pPr>
        <w:pStyle w:val="1"/>
        <w:spacing w:after="0" w:line="398" w:lineRule="auto"/>
        <w:ind w:left="3868" w:right="0" w:hanging="3537"/>
        <w:jc w:val="left"/>
      </w:pPr>
      <w:bookmarkStart w:id="6" w:name="_Toc36976"/>
      <w:r>
        <w:lastRenderedPageBreak/>
        <w:t xml:space="preserve">1.4. Место и роль игровой технологии в процессе обучения младших </w:t>
      </w:r>
      <w:bookmarkEnd w:id="6"/>
    </w:p>
    <w:p w14:paraId="305FA64C" w14:textId="77777777" w:rsidR="00F54FC0" w:rsidRDefault="00176EA0">
      <w:pPr>
        <w:pStyle w:val="1"/>
        <w:spacing w:after="0" w:line="398" w:lineRule="auto"/>
        <w:ind w:left="3868" w:right="0" w:hanging="3537"/>
        <w:jc w:val="left"/>
      </w:pPr>
      <w:bookmarkStart w:id="7" w:name="_Toc36977"/>
      <w:r>
        <w:t xml:space="preserve">школьников </w:t>
      </w:r>
      <w:bookmarkEnd w:id="7"/>
    </w:p>
    <w:p w14:paraId="607B7A5D" w14:textId="77777777" w:rsidR="00F54FC0" w:rsidRDefault="00176EA0">
      <w:pPr>
        <w:spacing w:after="135" w:line="259" w:lineRule="auto"/>
        <w:ind w:firstLine="0"/>
        <w:jc w:val="left"/>
      </w:pPr>
      <w:r>
        <w:t xml:space="preserve"> </w:t>
      </w:r>
    </w:p>
    <w:p w14:paraId="7C1229EF" w14:textId="77777777" w:rsidR="00F54FC0" w:rsidRDefault="00176EA0">
      <w:pPr>
        <w:ind w:left="-15" w:right="3"/>
      </w:pPr>
      <w:r>
        <w:t xml:space="preserve">Феномен игровой деятельности как уникального проявления человеческой природы находится в фокусе пристального внимания различных научных дисциплин, преимущественно психологической и философской направленности. В контексте педагогических исследований и методологических разработок особое внимание традиционно концентрируется на изучении игровых практик у детей дошкольного возраста, что отражено в фундаментальных работах целой плеяды исследователей, включая М.Э. </w:t>
      </w:r>
      <w:proofErr w:type="spellStart"/>
      <w:r>
        <w:t>Аманова</w:t>
      </w:r>
      <w:proofErr w:type="spellEnd"/>
      <w:r>
        <w:t xml:space="preserve">, Г.А. </w:t>
      </w:r>
      <w:proofErr w:type="spellStart"/>
      <w:r>
        <w:t>Атамурадова</w:t>
      </w:r>
      <w:proofErr w:type="spellEnd"/>
      <w:r>
        <w:t xml:space="preserve"> и других специалистов в данной области</w:t>
      </w:r>
      <w:r>
        <w:rPr>
          <w:vertAlign w:val="superscript"/>
        </w:rPr>
        <w:footnoteReference w:id="22"/>
      </w:r>
      <w:r>
        <w:t xml:space="preserve">. </w:t>
      </w:r>
    </w:p>
    <w:p w14:paraId="5FDFA218" w14:textId="77777777" w:rsidR="00F54FC0" w:rsidRDefault="00176EA0">
      <w:pPr>
        <w:ind w:left="-15" w:right="3"/>
      </w:pPr>
      <w:r>
        <w:t xml:space="preserve">Подобная концентрация внимания научного сообщества на данном возрастном периоде обусловлена признанием исключительной эффективности игровых методик в образовательном процессе именно на ранних этапах развития личности. </w:t>
      </w:r>
    </w:p>
    <w:p w14:paraId="215A5EB1" w14:textId="77777777" w:rsidR="00F54FC0" w:rsidRDefault="00176EA0">
      <w:pPr>
        <w:spacing w:after="39"/>
        <w:ind w:left="-15" w:right="3"/>
      </w:pPr>
      <w:r>
        <w:t xml:space="preserve">Значительный вклад в понимание природы игровой деятельности дошкольников внесли выдающиеся представители отечественной педагогической мысли, среди которых особое место занимают фундаментальные исследования </w:t>
      </w:r>
      <w:proofErr w:type="spellStart"/>
      <w:r>
        <w:t>Блонского</w:t>
      </w:r>
      <w:proofErr w:type="spellEnd"/>
      <w:r>
        <w:t xml:space="preserve">, Выготского, Рубинштейна и Эльконина. Проблематика внедрения игровых элементов в систему общего образования получила глубокое осмысление в работах Арутюняна, </w:t>
      </w:r>
      <w:proofErr w:type="spellStart"/>
      <w:r>
        <w:t>Газмана</w:t>
      </w:r>
      <w:proofErr w:type="spellEnd"/>
      <w:r>
        <w:t xml:space="preserve">, Григорьева и других исследователей. </w:t>
      </w:r>
    </w:p>
    <w:p w14:paraId="5E09C363" w14:textId="77777777" w:rsidR="004508F4" w:rsidRDefault="00176EA0" w:rsidP="004508F4">
      <w:pPr>
        <w:spacing w:after="0"/>
        <w:ind w:left="-17" w:right="6" w:firstLine="703"/>
      </w:pPr>
      <w:r>
        <w:t xml:space="preserve">Период социально-экономических преобразований в стране ознаменовался значительным усилением интереса к дидактическим игровым методикам, что нашло отражение в трудах </w:t>
      </w:r>
      <w:proofErr w:type="spellStart"/>
      <w:r>
        <w:t>Петрусинского</w:t>
      </w:r>
      <w:proofErr w:type="spellEnd"/>
      <w:r>
        <w:t xml:space="preserve">, </w:t>
      </w:r>
      <w:proofErr w:type="spellStart"/>
      <w:r>
        <w:t>Пидкасистого</w:t>
      </w:r>
      <w:proofErr w:type="spellEnd"/>
      <w:r>
        <w:t xml:space="preserve">, Хайдарова и других ученых-педагогов. </w:t>
      </w:r>
      <w:r>
        <w:rPr>
          <w:rFonts w:ascii="Calibri" w:eastAsia="Calibri" w:hAnsi="Calibri" w:cs="Calibri"/>
          <w:sz w:val="22"/>
        </w:rPr>
        <w:t xml:space="preserve"> </w:t>
      </w:r>
    </w:p>
    <w:p w14:paraId="74C14376" w14:textId="501F5B98" w:rsidR="00F54FC0" w:rsidRDefault="00176EA0" w:rsidP="004508F4">
      <w:pPr>
        <w:spacing w:after="0"/>
        <w:ind w:left="-17" w:right="6" w:firstLine="703"/>
      </w:pPr>
      <w:r>
        <w:lastRenderedPageBreak/>
        <w:t xml:space="preserve">Игровая деятельность представляет собой естественный и гуманистически ориентированный метод образовательного взаимодействия. Использование игровых механизмов в педагогическом процессе позволяет адаптировать образовательный материал к естественным познавательным механизмам ребенка, что существенно повышает эффективность усвоения знаний. Формирование когнитивных процессов на данном этапе развития играет определяющую роль в становлении самостоятельной, творчески мыслящей личности. </w:t>
      </w:r>
    </w:p>
    <w:p w14:paraId="3545EFBE" w14:textId="77777777" w:rsidR="00F54FC0" w:rsidRDefault="00176EA0">
      <w:pPr>
        <w:ind w:left="-15" w:right="3"/>
      </w:pPr>
      <w:r>
        <w:t>Современные игровые педагогические технологии можно рассматривать как инновационный инструмент трансляции знаний, соответствующий актуальным требованиям образовательного процесса и задачам развития личности обучающегося. Имплементация игровых методик способствует формированию устойчивой познавательной мотивации, развитию навыков самостоятельного поиска информации и ответственного отношения к процессу обучения</w:t>
      </w:r>
      <w:r>
        <w:rPr>
          <w:vertAlign w:val="superscript"/>
        </w:rPr>
        <w:footnoteReference w:id="23"/>
      </w:r>
      <w:r>
        <w:t xml:space="preserve">. </w:t>
      </w:r>
    </w:p>
    <w:p w14:paraId="570B18D3" w14:textId="77777777" w:rsidR="00F54FC0" w:rsidRDefault="00176EA0">
      <w:pPr>
        <w:ind w:left="-15" w:right="3"/>
      </w:pPr>
      <w:r>
        <w:t xml:space="preserve">В научном понимании игра представляет собой специфическую форму деятельности, реализуемую в условиях моделируемых ситуаций, направленную на интериоризацию социального опыта и способствующую развитию механизмов саморегуляции поведения. </w:t>
      </w:r>
    </w:p>
    <w:p w14:paraId="5FC43775" w14:textId="77777777" w:rsidR="00F54FC0" w:rsidRDefault="00176EA0">
      <w:pPr>
        <w:ind w:left="-15" w:right="3"/>
      </w:pPr>
      <w:r>
        <w:t xml:space="preserve">В образовательном процессе после завершения дошкольного периода наблюдается интересная закономерность: несмотря на смену доминирующих форм деятельности в различных возрастных категориях (начальная школа характеризуется учебной активностью, средние классы отличаются общественно-направленной работой, а старшая школа фокусируется на учебно-профессиональном развитии), игровой компонент не исчезает, а органично интегрируется в образовательный процесс. </w:t>
      </w:r>
    </w:p>
    <w:p w14:paraId="0D77C0EC" w14:textId="71B38189" w:rsidR="00F54FC0" w:rsidRDefault="00176EA0" w:rsidP="004508F4">
      <w:pPr>
        <w:spacing w:after="91"/>
        <w:ind w:left="-15" w:right="3"/>
      </w:pPr>
      <w:r>
        <w:lastRenderedPageBreak/>
        <w:t xml:space="preserve">В начале школьного пути применение игровых методик способствует развитию когнитивных функций ребенка. Формируется способность к </w:t>
      </w:r>
      <w:r>
        <w:rPr>
          <w:rFonts w:ascii="Calibri" w:eastAsia="Calibri" w:hAnsi="Calibri" w:cs="Calibri"/>
          <w:sz w:val="22"/>
        </w:rPr>
        <w:t xml:space="preserve"> </w:t>
      </w:r>
      <w:r>
        <w:t xml:space="preserve">абстрактному мышлению, позволяющая осуществлять перенос характеристик между объектами, развивается эмоциональный интеллект и способность к социальному взаимодействию. Данные навыки создают фундамент для эффективного включения обучающегося в образовательную деятельность, которая получает общественное признание и оценку. </w:t>
      </w:r>
    </w:p>
    <w:p w14:paraId="4630D4E2" w14:textId="77777777" w:rsidR="00F54FC0" w:rsidRDefault="00176EA0">
      <w:pPr>
        <w:ind w:left="-15" w:right="3"/>
      </w:pPr>
      <w:r>
        <w:t xml:space="preserve">Внедрение игровых элементов в образовательный процесс осуществляется через несколько ключевых механизмов. Образовательные задачи презентуются обучающимся через призму игровых ситуаций. Процесс обучения структурируется согласно игровой механике. Изучаемый материал становится инструментом игрового взаимодействия. Соревновательный аспект трансформирует педагогические задачи в игровые цели. Достижение учебных результатов непосредственно связывается с успехами в игровом формате. </w:t>
      </w:r>
    </w:p>
    <w:p w14:paraId="5A63AFF3" w14:textId="77777777" w:rsidR="00F54FC0" w:rsidRDefault="00176EA0">
      <w:pPr>
        <w:ind w:left="-15" w:right="3"/>
      </w:pPr>
      <w:r>
        <w:t>Информационное взаимодействие с обучающимися реализуется посредством разнообразных форматов: объемных моделей, плоскостных изображений, технических чертежей, вербальных и письменных инструкций. Особую ценность представляют развивающие игры, объединяющие классический педагогический принцип градации сложности с возможностью самостоятельного творческого развития в соответствии с индивидуальными способностями обучающегося</w:t>
      </w:r>
      <w:r>
        <w:rPr>
          <w:vertAlign w:val="superscript"/>
        </w:rPr>
        <w:footnoteReference w:id="24"/>
      </w:r>
      <w:r>
        <w:t xml:space="preserve">. </w:t>
      </w:r>
    </w:p>
    <w:p w14:paraId="6F4E4CCC" w14:textId="77777777" w:rsidR="004508F4" w:rsidRDefault="00176EA0" w:rsidP="004508F4">
      <w:pPr>
        <w:spacing w:after="370"/>
        <w:ind w:right="3" w:firstLine="686"/>
      </w:pPr>
      <w:r>
        <w:t>Развивающие игры демонстрируют множество преимуществ: они способствуют раннему формированию творческого потенциала, создают условия для опережающего развития способностей, обеспечивают благоприятную среду для самостоятельного интеллектуального роста.</w:t>
      </w:r>
    </w:p>
    <w:p w14:paraId="00B53214" w14:textId="77777777" w:rsidR="004508F4" w:rsidRDefault="00176EA0" w:rsidP="004508F4">
      <w:pPr>
        <w:spacing w:after="0"/>
        <w:ind w:right="6" w:firstLine="686"/>
      </w:pPr>
      <w:r>
        <w:lastRenderedPageBreak/>
        <w:t xml:space="preserve">Многообразие содержания таких игр в сочетании с отсутствием принуждения создает оптимальные условия для свободного творческого самовыражения. </w:t>
      </w:r>
    </w:p>
    <w:p w14:paraId="28E50EDE" w14:textId="4216D34E" w:rsidR="00F54FC0" w:rsidRDefault="00176EA0" w:rsidP="004508F4">
      <w:pPr>
        <w:spacing w:after="0"/>
        <w:ind w:right="6" w:firstLine="686"/>
      </w:pPr>
      <w:r>
        <w:t xml:space="preserve">В контексте образовательного процесса игровые технологии представляют собой комплексную систему, охватывающую определенный учебный сегмент и объединенную единой сюжетной линией, тематическим содержанием и действующими персонажами. </w:t>
      </w:r>
    </w:p>
    <w:p w14:paraId="76781A69" w14:textId="77777777" w:rsidR="00F54FC0" w:rsidRDefault="00176EA0" w:rsidP="004508F4">
      <w:pPr>
        <w:spacing w:after="0"/>
        <w:ind w:left="-15" w:right="6"/>
      </w:pPr>
      <w:r>
        <w:t xml:space="preserve">В современном образовательном процессе начальной школы особое значение приобретает интеграция различных педагогических методик, среди которых существенную роль играет комплексное использование игровых образовательных технологий. Данный подход включает систематическое внедрение разнообразных интерактивных упражнений и развивающих активностей. </w:t>
      </w:r>
    </w:p>
    <w:p w14:paraId="789A1E16" w14:textId="77777777" w:rsidR="00F54FC0" w:rsidRDefault="00176EA0">
      <w:pPr>
        <w:ind w:left="-15" w:right="3"/>
      </w:pPr>
      <w:r>
        <w:t xml:space="preserve">Первостепенное значение придается практикам, направленным на развитие аналитических способностей обучающихся, в частности, навыков идентификации ключевых характеристик объектов, проведения компаративного анализа и категоризации предметов согласно установленным параметрам. Следующий важный компонент представлен образовательными активностями, способствующими формированию у учащихся младшего школьного возраста критического мышления и способности дифференцировать действительные феномены от воображаемых конструктов. </w:t>
      </w:r>
    </w:p>
    <w:p w14:paraId="4B811A38" w14:textId="77777777" w:rsidR="00F54FC0" w:rsidRDefault="00176EA0">
      <w:pPr>
        <w:ind w:left="-15" w:right="3"/>
      </w:pPr>
      <w:r>
        <w:t xml:space="preserve">Существенное внимание уделяется развивающим упражнениям, направленным на совершенствование самоконтроля, оптимизацию скорости вербальной реакции, улучшение фонематического восприятия и стимулирование познавательной активности обучающихся. При этом игровая составляющая гармонично интегрируется в основной образовательный контент, способствуя интенсификации учебного процесса и более эффективному освоению образовательных элементов. </w:t>
      </w:r>
    </w:p>
    <w:p w14:paraId="32D7A34C" w14:textId="77777777" w:rsidR="00F54FC0" w:rsidRDefault="00176EA0">
      <w:pPr>
        <w:ind w:left="-15" w:right="3"/>
      </w:pPr>
      <w:r>
        <w:lastRenderedPageBreak/>
        <w:t xml:space="preserve">Педагогическая креативность находит выражение в самостоятельном конструировании преподавателями начальных классов уникальных игровых методик путем комбинирования различных интерактивных элементов. Подобный подход позволяет формулировать перед обучающимися когнитивные и творческие задачи, предоставляя возможность их решения с опорой на визуализацию и естественную для данного возрастного периода игровую деятельность. </w:t>
      </w:r>
    </w:p>
    <w:p w14:paraId="15A062FE" w14:textId="77777777" w:rsidR="00F54FC0" w:rsidRDefault="00176EA0">
      <w:pPr>
        <w:ind w:left="-15" w:right="3"/>
      </w:pPr>
      <w:r>
        <w:t xml:space="preserve">Следовательно, имплементация игровых образовательных технологий способствует трансформации учебного процесса в увлекательное и актуальное взаимодействие, обеспечивая персонализацию обучения и объективность контрольно-оценочных мероприятий. В контексте начального образования игровые методики выступают действенным инструментом повышения образовательной результативности. </w:t>
      </w:r>
    </w:p>
    <w:p w14:paraId="45026F95" w14:textId="77777777" w:rsidR="00F54FC0" w:rsidRDefault="00176EA0">
      <w:pPr>
        <w:spacing w:after="192" w:line="259" w:lineRule="auto"/>
        <w:ind w:firstLine="0"/>
        <w:jc w:val="left"/>
      </w:pPr>
      <w:r>
        <w:t xml:space="preserve"> </w:t>
      </w:r>
    </w:p>
    <w:p w14:paraId="5EBBE7F8" w14:textId="77777777" w:rsidR="004508F4" w:rsidRDefault="004508F4">
      <w:pPr>
        <w:spacing w:after="192" w:line="259" w:lineRule="auto"/>
        <w:ind w:firstLine="0"/>
        <w:jc w:val="left"/>
      </w:pPr>
    </w:p>
    <w:p w14:paraId="5D9BF017" w14:textId="77777777" w:rsidR="004508F4" w:rsidRDefault="004508F4">
      <w:pPr>
        <w:spacing w:after="192" w:line="259" w:lineRule="auto"/>
        <w:ind w:firstLine="0"/>
        <w:jc w:val="left"/>
      </w:pPr>
    </w:p>
    <w:p w14:paraId="3FD0702A" w14:textId="77777777" w:rsidR="004508F4" w:rsidRDefault="004508F4">
      <w:pPr>
        <w:spacing w:after="192" w:line="259" w:lineRule="auto"/>
        <w:ind w:firstLine="0"/>
        <w:jc w:val="left"/>
      </w:pPr>
    </w:p>
    <w:p w14:paraId="355BD3BF" w14:textId="77777777" w:rsidR="004508F4" w:rsidRDefault="004508F4">
      <w:pPr>
        <w:spacing w:after="192" w:line="259" w:lineRule="auto"/>
        <w:ind w:firstLine="0"/>
        <w:jc w:val="left"/>
      </w:pPr>
    </w:p>
    <w:p w14:paraId="3EF31D49" w14:textId="77777777" w:rsidR="004508F4" w:rsidRDefault="004508F4">
      <w:pPr>
        <w:spacing w:after="192" w:line="259" w:lineRule="auto"/>
        <w:ind w:firstLine="0"/>
        <w:jc w:val="left"/>
      </w:pPr>
    </w:p>
    <w:p w14:paraId="07574AD8" w14:textId="77777777" w:rsidR="004508F4" w:rsidRDefault="004508F4">
      <w:pPr>
        <w:spacing w:after="192" w:line="259" w:lineRule="auto"/>
        <w:ind w:firstLine="0"/>
        <w:jc w:val="left"/>
      </w:pPr>
    </w:p>
    <w:p w14:paraId="4104CCE1" w14:textId="77777777" w:rsidR="004508F4" w:rsidRDefault="004508F4">
      <w:pPr>
        <w:spacing w:after="192" w:line="259" w:lineRule="auto"/>
        <w:ind w:firstLine="0"/>
        <w:jc w:val="left"/>
      </w:pPr>
    </w:p>
    <w:p w14:paraId="11BDE83B" w14:textId="77777777" w:rsidR="004508F4" w:rsidRDefault="004508F4">
      <w:pPr>
        <w:spacing w:after="192" w:line="259" w:lineRule="auto"/>
        <w:ind w:firstLine="0"/>
        <w:jc w:val="left"/>
      </w:pPr>
    </w:p>
    <w:p w14:paraId="17640192" w14:textId="77777777" w:rsidR="004508F4" w:rsidRDefault="004508F4">
      <w:pPr>
        <w:spacing w:after="192" w:line="259" w:lineRule="auto"/>
        <w:ind w:firstLine="0"/>
        <w:jc w:val="left"/>
      </w:pPr>
    </w:p>
    <w:p w14:paraId="2966BDB5" w14:textId="77777777" w:rsidR="004508F4" w:rsidRDefault="004508F4">
      <w:pPr>
        <w:spacing w:after="192" w:line="259" w:lineRule="auto"/>
        <w:ind w:firstLine="0"/>
        <w:jc w:val="left"/>
      </w:pPr>
    </w:p>
    <w:p w14:paraId="316DB442" w14:textId="77777777" w:rsidR="004508F4" w:rsidRDefault="004508F4">
      <w:pPr>
        <w:spacing w:after="192" w:line="259" w:lineRule="auto"/>
        <w:ind w:firstLine="0"/>
        <w:jc w:val="left"/>
      </w:pPr>
    </w:p>
    <w:p w14:paraId="261E5258" w14:textId="77777777" w:rsidR="004508F4" w:rsidRDefault="004508F4">
      <w:pPr>
        <w:spacing w:after="192" w:line="259" w:lineRule="auto"/>
        <w:ind w:firstLine="0"/>
        <w:jc w:val="left"/>
      </w:pPr>
    </w:p>
    <w:p w14:paraId="341B8E2C" w14:textId="77777777" w:rsidR="004508F4" w:rsidRDefault="004508F4">
      <w:pPr>
        <w:spacing w:after="192" w:line="259" w:lineRule="auto"/>
        <w:ind w:firstLine="0"/>
        <w:jc w:val="left"/>
      </w:pPr>
    </w:p>
    <w:p w14:paraId="097F81A5" w14:textId="77777777" w:rsidR="00F54FC0" w:rsidRDefault="00176EA0">
      <w:pPr>
        <w:pStyle w:val="1"/>
        <w:ind w:left="15" w:right="19"/>
      </w:pPr>
      <w:bookmarkStart w:id="8" w:name="_Toc36978"/>
      <w:r>
        <w:lastRenderedPageBreak/>
        <w:t xml:space="preserve">Выводы по 1-ой главе </w:t>
      </w:r>
      <w:bookmarkEnd w:id="8"/>
    </w:p>
    <w:p w14:paraId="7B9D5A99" w14:textId="77777777" w:rsidR="00F54FC0" w:rsidRDefault="00176EA0">
      <w:pPr>
        <w:spacing w:after="135" w:line="259" w:lineRule="auto"/>
        <w:ind w:firstLine="0"/>
        <w:jc w:val="left"/>
      </w:pPr>
      <w:r>
        <w:t xml:space="preserve"> </w:t>
      </w:r>
    </w:p>
    <w:p w14:paraId="5EA9A09B" w14:textId="77777777" w:rsidR="00F54FC0" w:rsidRDefault="00176EA0">
      <w:pPr>
        <w:spacing w:after="33"/>
        <w:ind w:left="-15" w:right="3"/>
      </w:pPr>
      <w:r>
        <w:t xml:space="preserve">На основе первой главы курсовой работы можно сформулировать следующие ключевые выводы. </w:t>
      </w:r>
    </w:p>
    <w:p w14:paraId="2C83526C" w14:textId="77777777" w:rsidR="00F54FC0" w:rsidRDefault="00176EA0">
      <w:pPr>
        <w:spacing w:after="44"/>
        <w:ind w:left="-15" w:right="3"/>
      </w:pPr>
      <w:r>
        <w:t xml:space="preserve">Учебная мотивация представляет собой сложный психологический феномен, включающий как внешние, так и внутренние факторы. У младших школьников наблюдается тенденция к снижению начальной высокой мотивации к концу периода начального обучения, что требует внедрения новых мотивационных механизмов. </w:t>
      </w:r>
    </w:p>
    <w:p w14:paraId="44FDB33B" w14:textId="77777777" w:rsidR="00F54FC0" w:rsidRDefault="00176EA0">
      <w:pPr>
        <w:spacing w:after="42"/>
        <w:ind w:left="-15" w:right="3"/>
      </w:pPr>
      <w:r>
        <w:t xml:space="preserve"> Школьная успеваемость является интегральным показателем освоения учебного материала и зависит от трех основных факторов: образовательных требований, индивидуальных особенностей учащихся и социально-средовых условий. При этом важно учитывать не только количественные показатели успеваемости, но и качественные характеристики усвоения знаний. </w:t>
      </w:r>
    </w:p>
    <w:p w14:paraId="53D1A889" w14:textId="77777777" w:rsidR="00F54FC0" w:rsidRDefault="00176EA0">
      <w:pPr>
        <w:ind w:left="-15" w:right="3"/>
      </w:pPr>
      <w:r>
        <w:t xml:space="preserve"> Игровые педагогические технологии выступают эффективным инструментом обучения, сочетающим образовательный, развивающий и воспитательный компоненты. Они создают особое пространство для свободной коммуникации и практического применения знаний, способствуя естественному развитию личности учащегося. </w:t>
      </w:r>
    </w:p>
    <w:p w14:paraId="2D3B8243" w14:textId="77777777" w:rsidR="00F54FC0" w:rsidRDefault="00176EA0">
      <w:pPr>
        <w:ind w:left="-15" w:right="3"/>
      </w:pPr>
      <w:r>
        <w:t xml:space="preserve"> В начальной школе игровые технологии имеют особое значение, так как они помогают плавно перейти от дошкольной игровой деятельности к учебной, сохраняя высокую мотивацию к обучению. Они способствуют развитию когнитивных функций, абстрактного мышления и социальных навыков учащихся. </w:t>
      </w:r>
    </w:p>
    <w:p w14:paraId="5F010CCB" w14:textId="77777777" w:rsidR="00F54FC0" w:rsidRDefault="00176EA0">
      <w:pPr>
        <w:ind w:left="-15" w:right="3"/>
      </w:pPr>
      <w:r>
        <w:t xml:space="preserve">Таким образом, грамотное использование игровых технологий в начальной школе может стать эффективным способом повышения учебной мотивации и успеваемости младших школьников. </w:t>
      </w:r>
    </w:p>
    <w:p w14:paraId="4654BA63" w14:textId="77777777" w:rsidR="00F54FC0" w:rsidRDefault="00176EA0">
      <w:pPr>
        <w:spacing w:after="129" w:line="259" w:lineRule="auto"/>
        <w:ind w:firstLine="0"/>
        <w:jc w:val="left"/>
      </w:pPr>
      <w:r>
        <w:t xml:space="preserve"> </w:t>
      </w:r>
    </w:p>
    <w:p w14:paraId="74BE53BF" w14:textId="77CBAA21" w:rsidR="00F54FC0" w:rsidRDefault="00176EA0" w:rsidP="004508F4">
      <w:pPr>
        <w:spacing w:after="135" w:line="259" w:lineRule="auto"/>
        <w:ind w:firstLine="0"/>
        <w:jc w:val="left"/>
      </w:pPr>
      <w:r>
        <w:t xml:space="preserve"> </w:t>
      </w:r>
    </w:p>
    <w:p w14:paraId="449FCB63" w14:textId="77777777" w:rsidR="00F54FC0" w:rsidRDefault="00176EA0">
      <w:pPr>
        <w:pStyle w:val="1"/>
        <w:ind w:left="15" w:right="28"/>
      </w:pPr>
      <w:bookmarkStart w:id="9" w:name="_Toc36979"/>
      <w:r>
        <w:lastRenderedPageBreak/>
        <w:t xml:space="preserve">ГЛАВА 2. ИСПОЛЬЗОВАНИЕ ИГРОВОЙ ПЕДАГОГИЧЕСКОЙ ТЕХНОЛОГИИ В УЧЕБНОЙ ДЕЯТЕЛЬНОСТИ МЛАДШИХ ШКОЛЬНИКОВ </w:t>
      </w:r>
      <w:bookmarkEnd w:id="9"/>
    </w:p>
    <w:p w14:paraId="414A63DD" w14:textId="77777777" w:rsidR="00F54FC0" w:rsidRDefault="00176EA0">
      <w:pPr>
        <w:pStyle w:val="1"/>
        <w:ind w:left="15" w:right="28"/>
      </w:pPr>
      <w:bookmarkStart w:id="10" w:name="_Toc36980"/>
      <w:r>
        <w:t>2.1 Выявление уровня сформированности учебной мотивации у младших школьников в МБОУ «СШ №12» в классе 4В</w:t>
      </w:r>
      <w:r>
        <w:rPr>
          <w:b w:val="0"/>
        </w:rPr>
        <w:t xml:space="preserve"> </w:t>
      </w:r>
      <w:bookmarkEnd w:id="10"/>
    </w:p>
    <w:p w14:paraId="5DE5F963" w14:textId="77777777" w:rsidR="00F54FC0" w:rsidRDefault="00176EA0">
      <w:pPr>
        <w:spacing w:after="130" w:line="259" w:lineRule="auto"/>
        <w:ind w:firstLine="0"/>
        <w:jc w:val="left"/>
      </w:pPr>
      <w:r>
        <w:t xml:space="preserve"> </w:t>
      </w:r>
    </w:p>
    <w:p w14:paraId="5A9D3E94" w14:textId="2CA88D7C" w:rsidR="00F54FC0" w:rsidRDefault="00176EA0">
      <w:pPr>
        <w:ind w:left="-15" w:right="3"/>
      </w:pPr>
      <w:r>
        <w:t xml:space="preserve">В рамках исследовательской работы была проведена комплексная экспериментальная деятельность с участием обучающихся начальной школы. Исследование осуществлялось на образовательной платформе МБОУ СОШ №12, где в качестве </w:t>
      </w:r>
      <w:r w:rsidR="00997DC1">
        <w:t>участников</w:t>
      </w:r>
      <w:r>
        <w:t xml:space="preserve"> выступили учащиеся 4В класса общей численностью 30 человек. </w:t>
      </w:r>
    </w:p>
    <w:p w14:paraId="5D769805" w14:textId="77777777" w:rsidR="00F54FC0" w:rsidRDefault="00176EA0">
      <w:pPr>
        <w:ind w:left="-15" w:right="3"/>
      </w:pPr>
      <w:r>
        <w:t xml:space="preserve">Практическая реализация исследования производилась при активном взаимодействии с педагогом-психологом образовательного учреждения и преподавательским составом начального звена обучения. Методологический аппарат исследования включал многоступенчатую структуру последовательных действий. </w:t>
      </w:r>
    </w:p>
    <w:p w14:paraId="29B2D301" w14:textId="77777777" w:rsidR="00F54FC0" w:rsidRDefault="00176EA0">
      <w:pPr>
        <w:ind w:left="-15" w:right="3"/>
      </w:pPr>
      <w:r>
        <w:t xml:space="preserve">Первоначально осуществлялся подбор участников эксперимента из числа обучающихся младшей школы. Далее производился тщательный отбор диагностического инструментария для установления параметров учебной мотивации, векторной направленности мотивационных факторов и особенностей самооценочного компонента младших школьников. </w:t>
      </w:r>
    </w:p>
    <w:p w14:paraId="0D4FA3D1" w14:textId="594887D1" w:rsidR="00F54FC0" w:rsidRDefault="00176EA0" w:rsidP="00997DC1">
      <w:pPr>
        <w:ind w:left="-15" w:right="3"/>
      </w:pPr>
      <w:r>
        <w:t xml:space="preserve">В процессе исследования применялся диагностический инструментарий, разработанный Г.Н. Казанцевой, позволяющий определить характерные особенности самооценки участников психолого-педагогического эксперимента. Для выявления степени учебной мотивации применялась методика Н.Г. </w:t>
      </w:r>
      <w:proofErr w:type="spellStart"/>
      <w:r>
        <w:t>Лускановой</w:t>
      </w:r>
      <w:proofErr w:type="spellEnd"/>
      <w:r>
        <w:t xml:space="preserve">, включающая проективную методику "Что мне нравится в школе". </w:t>
      </w:r>
    </w:p>
    <w:p w14:paraId="434C3788" w14:textId="77777777" w:rsidR="00F54FC0" w:rsidRDefault="00176EA0">
      <w:pPr>
        <w:ind w:left="-15" w:right="3"/>
      </w:pPr>
      <w:r>
        <w:t xml:space="preserve">Углубленное изучение мотивационной составляющей учебной деятельности производилось посредством диагностического инструментария </w:t>
      </w:r>
    </w:p>
    <w:p w14:paraId="5DFB357F" w14:textId="77777777" w:rsidR="00F54FC0" w:rsidRDefault="00176EA0">
      <w:pPr>
        <w:spacing w:after="34"/>
        <w:ind w:left="-15" w:right="3" w:firstLine="0"/>
      </w:pPr>
      <w:r>
        <w:lastRenderedPageBreak/>
        <w:t xml:space="preserve">М.В. Матюхиной в сочетании с модифицированным А.Б. Орловым методом временной перспективы Ж. </w:t>
      </w:r>
      <w:proofErr w:type="spellStart"/>
      <w:r>
        <w:t>Нюттена</w:t>
      </w:r>
      <w:proofErr w:type="spellEnd"/>
      <w:r>
        <w:t xml:space="preserve">, что позволило выявить как осознанные, так и неосознанные мотивационные компоненты обучения. </w:t>
      </w:r>
    </w:p>
    <w:p w14:paraId="094021DB" w14:textId="77777777" w:rsidR="00F54FC0" w:rsidRDefault="00176EA0">
      <w:pPr>
        <w:spacing w:after="36"/>
        <w:ind w:left="-15" w:right="3"/>
      </w:pPr>
      <w:r>
        <w:t xml:space="preserve">Заключительным этапом явился анализ полученных материалов, включающих показатели самооценки и особенности учебной мотивации на начальной ступени образования. </w:t>
      </w:r>
    </w:p>
    <w:p w14:paraId="7C5F846E" w14:textId="29507F0B" w:rsidR="00F54FC0" w:rsidRDefault="00176EA0">
      <w:pPr>
        <w:ind w:left="-15" w:right="3"/>
      </w:pPr>
      <w:r>
        <w:t xml:space="preserve">Гендерное распределение участников исследования характеризуется преобладанием женского пола: 17 девочек, составляющих 56% от общего числа </w:t>
      </w:r>
      <w:r w:rsidR="00997DC1">
        <w:t>участников</w:t>
      </w:r>
      <w:r>
        <w:t xml:space="preserve">, и 13 мальчиков, представляющих 44% исследуемой группы. Данное соотношение отражает типичную гендерную структуру обучающихся начальной школы в рассматриваемом образовательном учреждении. </w:t>
      </w:r>
    </w:p>
    <w:p w14:paraId="776860CD" w14:textId="32174E5E" w:rsidR="00F54FC0" w:rsidRDefault="00176EA0">
      <w:pPr>
        <w:ind w:left="-15" w:right="3"/>
      </w:pPr>
      <w:r>
        <w:t xml:space="preserve">В рамках проведенного исследования была применена диагностическая методика оценки самооценки личности, разработанная исследователем Г.Н. Казанцевой. Данный инструментарий позволил провести комплексную диагностику уровня самооценки среди учащихся младших классов, участвовавших в экспериментальном исследовании педагогической направленности. </w:t>
      </w:r>
    </w:p>
    <w:p w14:paraId="7A568797" w14:textId="46018EF3" w:rsidR="00F54FC0" w:rsidRDefault="00176EA0">
      <w:pPr>
        <w:ind w:left="-15" w:right="3"/>
      </w:pPr>
      <w:r>
        <w:t xml:space="preserve">Анализ полученных </w:t>
      </w:r>
      <w:r w:rsidR="00997DC1">
        <w:t>фактических</w:t>
      </w:r>
      <w:r>
        <w:t xml:space="preserve"> данных демонстрирует следующее распределение результатов среди </w:t>
      </w:r>
      <w:r w:rsidR="00997DC1">
        <w:t>участников</w:t>
      </w:r>
      <w:r>
        <w:t xml:space="preserve">: повышенный уровень самооценки продемонстрировали 17 обучающихся, что составляет 57% от общей выборки исследования. Промежуточный (средний) уровень был зафиксирован у 10 школьников, составивших 33% от всех участников. Пониженный уровень самооценки обнаружен у 3 учеников начальных классов, что эквивалентно 10% выборки. </w:t>
      </w:r>
    </w:p>
    <w:p w14:paraId="649C9414" w14:textId="4FCCB13F" w:rsidR="00F54FC0" w:rsidRDefault="00176EA0">
      <w:pPr>
        <w:spacing w:after="35"/>
        <w:ind w:left="-15" w:right="3"/>
      </w:pPr>
      <w:r>
        <w:t xml:space="preserve">Интерпретация количественных показателей свидетельствует о том, что преобладающее большинство обследованных детей (более 50% выборки - 17 человек из 50 участников) характеризуются достаточно высоким уровнем самооценки. При этом минимальное количество </w:t>
      </w:r>
      <w:r w:rsidR="00997DC1">
        <w:t>участников</w:t>
      </w:r>
      <w:r>
        <w:t xml:space="preserve"> (3 человека) продемонстрировали заниженную самооценку. </w:t>
      </w:r>
    </w:p>
    <w:p w14:paraId="65E9B694" w14:textId="2B9D1112" w:rsidR="00F54FC0" w:rsidRDefault="00176EA0">
      <w:pPr>
        <w:ind w:left="-15" w:right="3"/>
      </w:pPr>
      <w:r>
        <w:lastRenderedPageBreak/>
        <w:t xml:space="preserve">В рамках дальнейшего исследования была применена диагностическая методика Н.Г. </w:t>
      </w:r>
      <w:proofErr w:type="spellStart"/>
      <w:r>
        <w:t>Лускановой</w:t>
      </w:r>
      <w:proofErr w:type="spellEnd"/>
      <w:r>
        <w:t>, направленная на определение уровня школьной мотивации обучающихся. Данный инструментарий позволяет провести классификацию младших школьников по пяти</w:t>
      </w:r>
      <w:r w:rsidR="00187D63">
        <w:t xml:space="preserve"> </w:t>
      </w:r>
      <w:r>
        <w:t xml:space="preserve">основным категориям в зависимости от их учебной мотивации. </w:t>
      </w:r>
    </w:p>
    <w:p w14:paraId="520E3A82" w14:textId="27B2A2D5" w:rsidR="00F54FC0" w:rsidRDefault="00176EA0" w:rsidP="00187D63">
      <w:pPr>
        <w:ind w:left="-15" w:right="3"/>
      </w:pPr>
      <w:r>
        <w:t xml:space="preserve">Согласно полученным результатам, представленным в таблице 1, распределение обучающихся по уровням мотивации выглядит следующим образом. </w:t>
      </w:r>
      <w:r w:rsidR="00187D63" w:rsidRPr="00187D63">
        <w:rPr>
          <w:i/>
          <w:iCs/>
        </w:rPr>
        <w:t>(Приложение 1)</w:t>
      </w:r>
    </w:p>
    <w:p w14:paraId="13C0C10A" w14:textId="77777777" w:rsidR="00F54FC0" w:rsidRDefault="00176EA0">
      <w:pPr>
        <w:spacing w:after="32"/>
        <w:ind w:left="-15" w:right="3"/>
      </w:pPr>
      <w:r>
        <w:t xml:space="preserve">Общая численность участников исследования составила 30 человек (100% выборки). </w:t>
      </w:r>
    </w:p>
    <w:p w14:paraId="64BA4ED5" w14:textId="77777777" w:rsidR="00F54FC0" w:rsidRDefault="00176EA0">
      <w:pPr>
        <w:ind w:left="-15" w:right="3"/>
      </w:pPr>
      <w:r>
        <w:t xml:space="preserve">В рамках проведенного исследования была осуществлена комплексная диагностика мотивационной сферы обучающихся с применением проективной методики "Что мне нравится в школе?", разработанной исследователем Н.Г. </w:t>
      </w:r>
      <w:proofErr w:type="spellStart"/>
      <w:r>
        <w:t>Лускановой</w:t>
      </w:r>
      <w:proofErr w:type="spellEnd"/>
      <w:r>
        <w:t xml:space="preserve">. Данный диагностический инструментарий позволил провести дифференциацию контингента обучающихся на пять основных категорий в соответствии с выраженностью их учебной мотивации. </w:t>
      </w:r>
    </w:p>
    <w:p w14:paraId="5A6F360A" w14:textId="5D63541E" w:rsidR="00F54FC0" w:rsidRDefault="00176EA0">
      <w:pPr>
        <w:ind w:left="-15" w:right="3"/>
      </w:pPr>
      <w:r>
        <w:t xml:space="preserve">При интерпретации полученных данных было установлено, что доминирующей группой среди </w:t>
      </w:r>
      <w:r w:rsidR="003A0297">
        <w:t>участников исследования</w:t>
      </w:r>
      <w:r>
        <w:t xml:space="preserve"> младшего школьного возраста являются обучающиеся, демонстрирующие конструктивное отношение к образовательному процессу - их численность составила порядка 37% от общей выборки исследования. Существенную долю составили также учащиеся с выраженной академической мотивацией - приблизительно 31% </w:t>
      </w:r>
      <w:r w:rsidR="003A0297">
        <w:t>участников</w:t>
      </w:r>
      <w:r>
        <w:t xml:space="preserve">.  </w:t>
      </w:r>
    </w:p>
    <w:p w14:paraId="777916B7" w14:textId="77777777" w:rsidR="00F54FC0" w:rsidRDefault="00176EA0">
      <w:pPr>
        <w:ind w:left="-15" w:right="3"/>
      </w:pPr>
      <w:r>
        <w:t xml:space="preserve">Количественные показатели обучающихся с высоким и низким уровнем учебной мотивации оказались практически идентичными - 13% и 15% соответственно. Наименьшую по численности группу составили школьники с преобладанием негативных установок по отношению к образовательному учреждению - около 4% от общего числа участников исследования. </w:t>
      </w:r>
    </w:p>
    <w:p w14:paraId="7B6958B2" w14:textId="77777777" w:rsidR="00F54FC0" w:rsidRDefault="00176EA0">
      <w:pPr>
        <w:ind w:left="-15" w:right="3"/>
      </w:pPr>
      <w:r>
        <w:lastRenderedPageBreak/>
        <w:t xml:space="preserve">В целях углубленного изучения специфики мотивационного профиля обучающихся начальной школы на разных этапах образовательного процесса был реализован диагностический комплекс, включающий методику М.В. Матюхиной, а также модифицированную А.Б. Орловым версию теста временной перспективы, разработанного Ж. </w:t>
      </w:r>
      <w:proofErr w:type="spellStart"/>
      <w:r>
        <w:t>Нюттеном</w:t>
      </w:r>
      <w:proofErr w:type="spellEnd"/>
      <w:r>
        <w:t xml:space="preserve">. </w:t>
      </w:r>
    </w:p>
    <w:p w14:paraId="137CAC5D" w14:textId="77777777" w:rsidR="00F54FC0" w:rsidRDefault="00176EA0">
      <w:pPr>
        <w:ind w:left="-15" w:right="3"/>
      </w:pPr>
      <w:r>
        <w:t xml:space="preserve">Экспериментальное исследование, направленное на выявление особенностей осознаваемых и понимаемых мотивов учебной деятельности у младших школьников, проводилось в индивидуальном формате с каждым обучающимся 4В класса, включенным в выборку исследования. </w:t>
      </w:r>
    </w:p>
    <w:p w14:paraId="30ED1D77" w14:textId="5827C0C2" w:rsidR="00F54FC0" w:rsidRDefault="00176EA0">
      <w:pPr>
        <w:ind w:left="-15" w:right="3"/>
      </w:pPr>
      <w:r>
        <w:t>Агрегированные показатели представленности различных мотивационных компонентов в общей структуре учебной мотивации обучающихся начальной школы визуализированы посредством графического материала (рисунок 1)</w:t>
      </w:r>
      <w:r w:rsidR="003A0297">
        <w:t xml:space="preserve"> </w:t>
      </w:r>
      <w:r w:rsidR="003A0297" w:rsidRPr="003A0297">
        <w:rPr>
          <w:i/>
          <w:iCs/>
        </w:rPr>
        <w:t>(Приложение 2)</w:t>
      </w:r>
      <w:r w:rsidR="003A0297">
        <w:rPr>
          <w:i/>
          <w:iCs/>
        </w:rPr>
        <w:t>.</w:t>
      </w:r>
    </w:p>
    <w:p w14:paraId="244CAB0B" w14:textId="77777777" w:rsidR="00F54FC0" w:rsidRDefault="00176EA0">
      <w:pPr>
        <w:ind w:left="-15" w:right="3"/>
      </w:pPr>
      <w:r>
        <w:t xml:space="preserve">В рамках исследовательской работы был проведен комплексный анализ взаимосвязи между типологией самооценки учащихся начальных классов и их мотивационной составляющей в учебном процессе. Для реализации данной задачи использовался диагностический инструментарий, включающий методологические разработки Г.Н. Казанцевой в области исследования личностной самооценки, а также диагностический комплекс Н.Г. </w:t>
      </w:r>
      <w:proofErr w:type="spellStart"/>
      <w:r>
        <w:t>Лускановой</w:t>
      </w:r>
      <w:proofErr w:type="spellEnd"/>
      <w:r>
        <w:t xml:space="preserve"> для измерения учебной мотивации младших школьников. </w:t>
      </w:r>
    </w:p>
    <w:p w14:paraId="2C4A988B" w14:textId="77777777" w:rsidR="00F54FC0" w:rsidRDefault="00176EA0">
      <w:pPr>
        <w:ind w:left="-15" w:right="3"/>
      </w:pPr>
      <w:r>
        <w:t xml:space="preserve">Результаты исследования демонстрируют существенную корреляцию между показателями самооценки обучающихся и их мотивационным профилем. Установлено, что оптимальные показатели учебной мотивации характерны для обучающихся, демонстрирующих высокий или адекватный уровень самооценки. При этом интересным представляется факт, что значительная часть учащихся (порядка 53%) с пониженной учебной мотивацией характеризуется завышенными показателями самооценки. </w:t>
      </w:r>
    </w:p>
    <w:p w14:paraId="44CAD447" w14:textId="77777777" w:rsidR="00F54FC0" w:rsidRDefault="00176EA0">
      <w:pPr>
        <w:ind w:left="-15" w:right="3"/>
      </w:pPr>
      <w:r>
        <w:t xml:space="preserve">Особого внимания заслуживает группа обучающихся с заниженной самооценкой. В данной категории наблюдается выраженная тенденция к </w:t>
      </w:r>
      <w:r>
        <w:lastRenderedPageBreak/>
        <w:t xml:space="preserve">формированию негативного отношения к образовательному процессу (около 60% случаев) и снижению учебной мотивации (приблизительно 33% случаев). </w:t>
      </w:r>
    </w:p>
    <w:p w14:paraId="343E8215" w14:textId="77777777" w:rsidR="00F54FC0" w:rsidRDefault="00176EA0">
      <w:pPr>
        <w:ind w:left="-15" w:right="3"/>
      </w:pPr>
      <w:r>
        <w:t xml:space="preserve">Проведенное исследование позволяет сформулировать закономерность: наиболее благоприятные показатели учебной мотивации наблюдаются у обучающихся с адекватным уровнем самооценки. Существенным фактором формирования самооценки младших школьников выступает педагогическая оценка их академических достижений и потенциала. </w:t>
      </w:r>
    </w:p>
    <w:p w14:paraId="5D1134BF" w14:textId="77777777" w:rsidR="00F54FC0" w:rsidRDefault="00176EA0">
      <w:pPr>
        <w:ind w:left="-15" w:right="3"/>
      </w:pPr>
      <w:r>
        <w:t xml:space="preserve">В контексте исследования представлялось целесообразным проведение дополнительного анализа динамики учебной мотивации на различных этапах начального образования. Данный анализ был направлен на выявление критических периодов в формировании мотивационной сферы обучающихся и определение этапов, характеризующихся наиболее выраженным риском снижения учебной мотивации. </w:t>
      </w:r>
    </w:p>
    <w:p w14:paraId="78216A69" w14:textId="6DCC7FF3" w:rsidR="00F54FC0" w:rsidRDefault="00176EA0">
      <w:pPr>
        <w:ind w:left="-15" w:right="3"/>
      </w:pPr>
      <w:r>
        <w:t xml:space="preserve">По результатам проведенного исследования мотивационной структуры обучения учащихся начальных классов было установлено существенное различие в значимости различных осознаваемых мотивов образовательной деятельности. Исследование продемонстрировало, что доминирующее положение в иерархии мотивов занимают аспекты, связанные с чувством долга и осознанием ответственности, которые составляют от 65,4 до 76 процентов от общего количества ответов </w:t>
      </w:r>
      <w:r w:rsidR="003A0297">
        <w:t>участников</w:t>
      </w:r>
      <w:r>
        <w:t xml:space="preserve"> на разных этапах начального образования. Данное наблюдение свидетельствует о сформированном у младших школьников понимании образовательного процесса как неотъемлемой составляющей их жизнедеятельности и общественного долга. </w:t>
      </w:r>
    </w:p>
    <w:p w14:paraId="34FC34FB" w14:textId="77777777" w:rsidR="00F54FC0" w:rsidRDefault="00176EA0">
      <w:pPr>
        <w:ind w:left="-15" w:right="3"/>
      </w:pPr>
      <w:r>
        <w:t xml:space="preserve">В ходе исследования была выявлена группа мотивов, получившая широкое признание среди учащихся начальной школы. К ней относятся мотивы социальной направленности, демонстрирующие показатели от 46,2 до 83,3 процентов, мотивационные факторы, связанные с достижением благополучия, в частности, стремление к получению высоких академических оценок (диапазон от 44,4 до 76,9 процентов), а также мотивы, направленные на </w:t>
      </w:r>
      <w:r>
        <w:lastRenderedPageBreak/>
        <w:t xml:space="preserve">предотвращение негативных последствий (показатели варьируются от 37 до 76,9 процентов). Примечательно, что значимость этих мотивационных компонентов демонстрирует заметную динамику на различных стадиях образовательного процесса. </w:t>
      </w:r>
    </w:p>
    <w:p w14:paraId="4A895E52" w14:textId="77777777" w:rsidR="00F54FC0" w:rsidRDefault="00176EA0">
      <w:pPr>
        <w:ind w:left="-15" w:right="3"/>
      </w:pPr>
      <w:r>
        <w:t xml:space="preserve">Исследование показало, что мотивационные факторы, связанные с самоопределением (включая профессиональную ориентацию и перспективы дальнейшего образования) и личностным совершенствованием (стремление к повышению культурного уровня и саморазвитию), оказываются существенными для приблизительно половины обучающихся начальной школы.  </w:t>
      </w:r>
    </w:p>
    <w:p w14:paraId="12F4412A" w14:textId="63EA1462" w:rsidR="00F54FC0" w:rsidRDefault="00176EA0">
      <w:pPr>
        <w:ind w:left="-15" w:right="3"/>
      </w:pPr>
      <w:r>
        <w:t xml:space="preserve">Отдельного внимания заслуживает группа мотивов, связанных с престижностью обучения, которая оказалась значимой для 55 процентов </w:t>
      </w:r>
      <w:r w:rsidR="003A0297">
        <w:t>участников исследования</w:t>
      </w:r>
      <w:r>
        <w:t xml:space="preserve"> младшего школьного возраста.  </w:t>
      </w:r>
    </w:p>
    <w:p w14:paraId="79087BA3" w14:textId="7E2C099D" w:rsidR="00F54FC0" w:rsidRDefault="00176EA0" w:rsidP="004508F4">
      <w:pPr>
        <w:ind w:left="-15" w:right="3"/>
      </w:pPr>
      <w:r>
        <w:t xml:space="preserve">При этом исследование выявило, что мотивационные факторы, непосредственно связанные с содержательной стороной учебного процесса и познавательной деятельностью, оказались представлены в структуре учебной мотивации младших школьников значительно слабее по сравнению с другими мотивационными компонентами. </w:t>
      </w:r>
    </w:p>
    <w:p w14:paraId="3DAE2F6F" w14:textId="77777777" w:rsidR="003A0297" w:rsidRDefault="003A0297" w:rsidP="004508F4">
      <w:pPr>
        <w:ind w:left="-15" w:right="3"/>
      </w:pPr>
    </w:p>
    <w:p w14:paraId="6BDAF91C" w14:textId="77777777" w:rsidR="003A0297" w:rsidRDefault="003A0297" w:rsidP="004508F4">
      <w:pPr>
        <w:ind w:left="-15" w:right="3"/>
      </w:pPr>
    </w:p>
    <w:p w14:paraId="50C89B0C" w14:textId="77777777" w:rsidR="003A0297" w:rsidRDefault="003A0297" w:rsidP="004508F4">
      <w:pPr>
        <w:ind w:left="-15" w:right="3"/>
      </w:pPr>
    </w:p>
    <w:p w14:paraId="42D445B8" w14:textId="77777777" w:rsidR="003A0297" w:rsidRDefault="003A0297" w:rsidP="004508F4">
      <w:pPr>
        <w:ind w:left="-15" w:right="3"/>
      </w:pPr>
    </w:p>
    <w:p w14:paraId="0BD3A8D5" w14:textId="77777777" w:rsidR="003A0297" w:rsidRDefault="003A0297" w:rsidP="004508F4">
      <w:pPr>
        <w:ind w:left="-15" w:right="3"/>
      </w:pPr>
    </w:p>
    <w:p w14:paraId="3CEAEFCF" w14:textId="77777777" w:rsidR="003A0297" w:rsidRDefault="003A0297" w:rsidP="004508F4">
      <w:pPr>
        <w:ind w:left="-15" w:right="3"/>
      </w:pPr>
    </w:p>
    <w:p w14:paraId="203C6F7F" w14:textId="77777777" w:rsidR="003A0297" w:rsidRDefault="003A0297" w:rsidP="004508F4">
      <w:pPr>
        <w:ind w:left="-15" w:right="3"/>
      </w:pPr>
    </w:p>
    <w:p w14:paraId="10D7546C" w14:textId="77777777" w:rsidR="003A0297" w:rsidRDefault="003A0297" w:rsidP="004508F4">
      <w:pPr>
        <w:ind w:left="-15" w:right="3"/>
      </w:pPr>
    </w:p>
    <w:p w14:paraId="39965868" w14:textId="77777777" w:rsidR="003A0297" w:rsidRDefault="003A0297" w:rsidP="004508F4">
      <w:pPr>
        <w:ind w:left="-15" w:right="3"/>
      </w:pPr>
    </w:p>
    <w:p w14:paraId="557C0CD5" w14:textId="77777777" w:rsidR="00F54FC0" w:rsidRDefault="00176EA0">
      <w:pPr>
        <w:pStyle w:val="1"/>
        <w:ind w:left="131" w:right="0"/>
        <w:jc w:val="left"/>
      </w:pPr>
      <w:bookmarkStart w:id="11" w:name="_Toc36981"/>
      <w:r>
        <w:lastRenderedPageBreak/>
        <w:t xml:space="preserve">2.2 Выявление уровня школьной успеваемости младших школьников в </w:t>
      </w:r>
      <w:bookmarkEnd w:id="11"/>
    </w:p>
    <w:p w14:paraId="13052185" w14:textId="77777777" w:rsidR="00F54FC0" w:rsidRDefault="00176EA0">
      <w:pPr>
        <w:pStyle w:val="1"/>
        <w:ind w:left="131" w:right="0"/>
        <w:jc w:val="left"/>
      </w:pPr>
      <w:bookmarkStart w:id="12" w:name="_Toc36982"/>
      <w:r>
        <w:t xml:space="preserve">МБОУ «СШ №12» в классе 4В </w:t>
      </w:r>
      <w:bookmarkEnd w:id="12"/>
    </w:p>
    <w:p w14:paraId="46E3B280" w14:textId="77777777" w:rsidR="00F54FC0" w:rsidRDefault="00176EA0">
      <w:pPr>
        <w:spacing w:after="135" w:line="259" w:lineRule="auto"/>
        <w:ind w:firstLine="0"/>
        <w:jc w:val="left"/>
      </w:pPr>
      <w:r>
        <w:t xml:space="preserve"> </w:t>
      </w:r>
    </w:p>
    <w:p w14:paraId="2843A168" w14:textId="167927B3" w:rsidR="00F54FC0" w:rsidRDefault="00176EA0">
      <w:pPr>
        <w:ind w:left="-15" w:right="3"/>
      </w:pPr>
      <w:r>
        <w:t xml:space="preserve">В рамках исследования было организовано и проведено комплексное анкетирование обучающихся 4 "В" класса, в котором приняли участие тридцать </w:t>
      </w:r>
      <w:r w:rsidR="003A0297">
        <w:t>участников</w:t>
      </w:r>
      <w:r>
        <w:t xml:space="preserve">. Исследование ставило целью выявить осведомленность учащихся о развивающих играх и частоту их использования в повседневной жизни. </w:t>
      </w:r>
    </w:p>
    <w:p w14:paraId="4593E281" w14:textId="6A996004" w:rsidR="00F54FC0" w:rsidRDefault="00176EA0">
      <w:pPr>
        <w:ind w:left="-15" w:right="3"/>
      </w:pPr>
      <w:r>
        <w:t xml:space="preserve">При анализе ответов на первый вопрос анкеты, касающийся знания концепции развивающих игр, были получены следующие статистические данные: подавляющее большинство </w:t>
      </w:r>
      <w:r w:rsidR="003A0297">
        <w:t>участников</w:t>
      </w:r>
      <w:r>
        <w:t xml:space="preserve"> (76,7%) продемонстрировали осведомленность в данном вопросе, тогда как меньшая часть опрошенных (23,3%) указала на отсутствие знаний в этой области. </w:t>
      </w:r>
    </w:p>
    <w:p w14:paraId="556552E4" w14:textId="79BC15F4" w:rsidR="00F54FC0" w:rsidRDefault="00176EA0">
      <w:pPr>
        <w:ind w:left="-15" w:right="3"/>
      </w:pPr>
      <w:r>
        <w:t xml:space="preserve">Исследование частотности применения развивающих игр в жизни обучающихся показало следующее распределение: половина </w:t>
      </w:r>
      <w:r w:rsidR="003A0297">
        <w:t xml:space="preserve">участников </w:t>
      </w:r>
      <w:r>
        <w:t>практикует ежедневное использование развивающих игр, значительная часть (40%) обращается к ним еженедельно, и лишь десятая часть опрошенных использует подобные игры с периодичностью раз в месяц</w:t>
      </w:r>
      <w:r w:rsidR="003A0297">
        <w:t xml:space="preserve">. </w:t>
      </w:r>
      <w:r w:rsidR="003A0297" w:rsidRPr="003A0297">
        <w:rPr>
          <w:i/>
          <w:iCs/>
        </w:rPr>
        <w:t>(Приложение 3)</w:t>
      </w:r>
    </w:p>
    <w:p w14:paraId="3EDAE2B1" w14:textId="77777777" w:rsidR="00F54FC0" w:rsidRDefault="00176EA0">
      <w:pPr>
        <w:ind w:left="-15" w:right="3"/>
      </w:pPr>
      <w:r>
        <w:t xml:space="preserve">В процессе педагогического наблюдения за игровой деятельностью обучающихся были зафиксированы следующие особенности: высокая вовлеченность участников в процесс, благоприятный психологический климат, развитие коммуникативных навыков. Особого внимания заслуживает способность учащихся конструктивно разрешать возникающие разногласия, демонстрировать спортивное поведение и строго следовать установленным правилам. </w:t>
      </w:r>
    </w:p>
    <w:p w14:paraId="6E377FD5" w14:textId="77777777" w:rsidR="00F54FC0" w:rsidRDefault="00176EA0">
      <w:pPr>
        <w:ind w:left="-15" w:right="3"/>
      </w:pPr>
      <w:r>
        <w:t>Примечательно, что при проведении рефлексии обучающиеся демонстрировали понимание развивающего потенциала игр. Характерным примером служит комментарий участника, практикующего игру "</w:t>
      </w:r>
      <w:proofErr w:type="spellStart"/>
      <w:r>
        <w:t>Танграм</w:t>
      </w:r>
      <w:proofErr w:type="spellEnd"/>
      <w:r>
        <w:t xml:space="preserve">", который отметил её влияние на развитие пространственного мышления и способности к визуальному конструированию. </w:t>
      </w:r>
    </w:p>
    <w:p w14:paraId="62300A62" w14:textId="7C793072" w:rsidR="00F54FC0" w:rsidRDefault="00176EA0">
      <w:pPr>
        <w:ind w:left="-15" w:right="3"/>
      </w:pPr>
      <w:r>
        <w:lastRenderedPageBreak/>
        <w:t xml:space="preserve">Сравнительный анализ академической успеваемости, проведенный совместно с педагогическим составом, основывался на данных журнала успеваемости за первое и второе учебные полугодия. Результаты показали положительную динамику: у обучающихся, регулярно участвующих в развивающих играх, наблюдалось либо сохранение стабильного уровня успеваемости, либо его повышение в среднем на 0,7 балла. </w:t>
      </w:r>
      <w:r w:rsidR="00C22384" w:rsidRPr="00C22384">
        <w:rPr>
          <w:i/>
          <w:iCs/>
        </w:rPr>
        <w:t>(Приложение 4)</w:t>
      </w:r>
    </w:p>
    <w:p w14:paraId="02E5CB0D" w14:textId="77777777" w:rsidR="00F54FC0" w:rsidRDefault="00176EA0">
      <w:pPr>
        <w:ind w:left="-15" w:right="3"/>
      </w:pPr>
      <w:r>
        <w:t xml:space="preserve">Представленные результаты исследования наглядно отображают позитивную корреляцию между применением образовательных игровых методик и академической успеваемостью обучающихся. Анализ полученных данных позволяет констатировать существенное благоприятное воздействие развивающих игровых практик на учебные достижения учащихся начальной школы. </w:t>
      </w:r>
    </w:p>
    <w:p w14:paraId="44AB5CE2" w14:textId="754A03A4" w:rsidR="00F54FC0" w:rsidRDefault="00176EA0">
      <w:pPr>
        <w:ind w:left="-15" w:right="3"/>
      </w:pPr>
      <w:r>
        <w:t xml:space="preserve">В процессе педагогического наблюдения и </w:t>
      </w:r>
      <w:r w:rsidR="00C22384">
        <w:t xml:space="preserve">опроса </w:t>
      </w:r>
      <w:r>
        <w:t xml:space="preserve">преподавательского состава было отмечено значительное улучшение коммуникативных навыков воспитанников. Особого внимания заслуживает позитивная динамика социальной адаптации обучающихся второго и третьего классов, недавно интегрированных в образовательное пространство из других учебных заведений. Процесс их социальной интеграции происходил естественным образом через постепенное вовлечение в игровую деятельность, начиная с позиции наблюдателя и заканчивая полноценным участием уже на начальном этапе. </w:t>
      </w:r>
    </w:p>
    <w:p w14:paraId="7D17158E" w14:textId="77777777" w:rsidR="00F54FC0" w:rsidRDefault="00176EA0">
      <w:pPr>
        <w:ind w:left="-15" w:right="3"/>
      </w:pPr>
      <w:r>
        <w:t>Мониторинг когнитивных функций участников кружка "</w:t>
      </w:r>
      <w:proofErr w:type="spellStart"/>
      <w:r>
        <w:t>Развивайка</w:t>
      </w:r>
      <w:proofErr w:type="spellEnd"/>
      <w:r>
        <w:t xml:space="preserve">", практикующего образовательные игровые методики, продемонстрировал существенную положительную динамику. Сравнительный анализ показателей в начале учебного периода и по завершении первого полугодия свидетельствует об улучшении результатов всех участников исследования в диапазоне от двадцати до сорока трех процентов. Данная статистика подтверждает гипотезу о благоприятном влиянии игровых методик на развитие </w:t>
      </w:r>
      <w:r>
        <w:lastRenderedPageBreak/>
        <w:t xml:space="preserve">интеллектуального потенциала и, как следствие, на повышение академической успеваемости обучающихся. </w:t>
      </w:r>
    </w:p>
    <w:p w14:paraId="79A2D60E" w14:textId="77777777" w:rsidR="00F54FC0" w:rsidRDefault="00176EA0">
      <w:pPr>
        <w:ind w:left="-15" w:right="3"/>
      </w:pPr>
      <w:r>
        <w:t xml:space="preserve">Проведенное исследование позволило установить, что успешное освоение образовательной программы базируется на развитии таких когнитивных функций, как </w:t>
      </w:r>
      <w:proofErr w:type="spellStart"/>
      <w:r>
        <w:t>мнемические</w:t>
      </w:r>
      <w:proofErr w:type="spellEnd"/>
      <w:r>
        <w:t xml:space="preserve"> способности, концентрация внимания и мыслительные операции. Образовательный процесс в начальной школе требует от обучающихся значительных психоэмоциональных затрат для поддержания необходимого уровня внимательности и исполнительской дисциплины. Эмпирические наблюдения подтверждают эффективность развивающих игровых методик как инструмента совершенствования когнитивных функций младших школьников в психологически комфортной, неформальной атмосфере, исключающей риск переутомления. </w:t>
      </w:r>
    </w:p>
    <w:p w14:paraId="76FABF75" w14:textId="77777777" w:rsidR="00F54FC0" w:rsidRDefault="00176EA0">
      <w:pPr>
        <w:spacing w:after="130" w:line="259" w:lineRule="auto"/>
        <w:ind w:firstLine="0"/>
        <w:jc w:val="left"/>
      </w:pPr>
      <w:r>
        <w:t xml:space="preserve"> </w:t>
      </w:r>
    </w:p>
    <w:p w14:paraId="0C8FECC2" w14:textId="77777777" w:rsidR="00F54FC0" w:rsidRDefault="00176EA0">
      <w:pPr>
        <w:spacing w:after="135" w:line="259" w:lineRule="auto"/>
        <w:ind w:firstLine="0"/>
        <w:jc w:val="left"/>
      </w:pPr>
      <w:r>
        <w:t xml:space="preserve"> </w:t>
      </w:r>
    </w:p>
    <w:p w14:paraId="087A8EB2" w14:textId="77777777" w:rsidR="00F54FC0" w:rsidRDefault="00176EA0">
      <w:pPr>
        <w:spacing w:after="130" w:line="259" w:lineRule="auto"/>
        <w:ind w:firstLine="0"/>
        <w:jc w:val="left"/>
      </w:pPr>
      <w:r>
        <w:t xml:space="preserve"> </w:t>
      </w:r>
    </w:p>
    <w:p w14:paraId="6D7D26A2" w14:textId="77777777" w:rsidR="0009132F" w:rsidRDefault="0009132F">
      <w:pPr>
        <w:spacing w:after="130" w:line="259" w:lineRule="auto"/>
        <w:ind w:firstLine="0"/>
        <w:jc w:val="left"/>
      </w:pPr>
    </w:p>
    <w:p w14:paraId="7FCFE877" w14:textId="77777777" w:rsidR="0009132F" w:rsidRDefault="0009132F">
      <w:pPr>
        <w:spacing w:after="130" w:line="259" w:lineRule="auto"/>
        <w:ind w:firstLine="0"/>
        <w:jc w:val="left"/>
      </w:pPr>
    </w:p>
    <w:p w14:paraId="769F9DA8" w14:textId="77777777" w:rsidR="0009132F" w:rsidRDefault="0009132F">
      <w:pPr>
        <w:spacing w:after="130" w:line="259" w:lineRule="auto"/>
        <w:ind w:firstLine="0"/>
        <w:jc w:val="left"/>
      </w:pPr>
    </w:p>
    <w:p w14:paraId="6C68877E" w14:textId="77777777" w:rsidR="0009132F" w:rsidRDefault="0009132F">
      <w:pPr>
        <w:spacing w:after="130" w:line="259" w:lineRule="auto"/>
        <w:ind w:firstLine="0"/>
        <w:jc w:val="left"/>
      </w:pPr>
    </w:p>
    <w:p w14:paraId="006D1512" w14:textId="77777777" w:rsidR="00C22384" w:rsidRDefault="00C22384">
      <w:pPr>
        <w:spacing w:after="130" w:line="259" w:lineRule="auto"/>
        <w:ind w:firstLine="0"/>
        <w:jc w:val="left"/>
      </w:pPr>
    </w:p>
    <w:p w14:paraId="40F021A3" w14:textId="77777777" w:rsidR="00C22384" w:rsidRDefault="00C22384">
      <w:pPr>
        <w:spacing w:after="130" w:line="259" w:lineRule="auto"/>
        <w:ind w:firstLine="0"/>
        <w:jc w:val="left"/>
      </w:pPr>
    </w:p>
    <w:p w14:paraId="63302896" w14:textId="77777777" w:rsidR="00C22384" w:rsidRDefault="00C22384">
      <w:pPr>
        <w:spacing w:after="130" w:line="259" w:lineRule="auto"/>
        <w:ind w:firstLine="0"/>
        <w:jc w:val="left"/>
      </w:pPr>
    </w:p>
    <w:p w14:paraId="7C9EB076" w14:textId="77777777" w:rsidR="00C22384" w:rsidRDefault="00C22384">
      <w:pPr>
        <w:spacing w:after="130" w:line="259" w:lineRule="auto"/>
        <w:ind w:firstLine="0"/>
        <w:jc w:val="left"/>
      </w:pPr>
    </w:p>
    <w:p w14:paraId="51786126" w14:textId="77777777" w:rsidR="00C22384" w:rsidRDefault="00C22384">
      <w:pPr>
        <w:spacing w:after="130" w:line="259" w:lineRule="auto"/>
        <w:ind w:firstLine="0"/>
        <w:jc w:val="left"/>
      </w:pPr>
    </w:p>
    <w:p w14:paraId="6B6B0828" w14:textId="77777777" w:rsidR="00C22384" w:rsidRDefault="00C22384">
      <w:pPr>
        <w:spacing w:after="130" w:line="259" w:lineRule="auto"/>
        <w:ind w:firstLine="0"/>
        <w:jc w:val="left"/>
      </w:pPr>
    </w:p>
    <w:p w14:paraId="16195308" w14:textId="77777777" w:rsidR="00C22384" w:rsidRDefault="00C22384">
      <w:pPr>
        <w:spacing w:after="130" w:line="259" w:lineRule="auto"/>
        <w:ind w:firstLine="0"/>
        <w:jc w:val="left"/>
      </w:pPr>
    </w:p>
    <w:p w14:paraId="60C0E953" w14:textId="77777777" w:rsidR="00F54FC0" w:rsidRDefault="00176EA0">
      <w:pPr>
        <w:spacing w:after="0" w:line="259" w:lineRule="auto"/>
        <w:ind w:firstLine="0"/>
        <w:jc w:val="left"/>
      </w:pPr>
      <w:r>
        <w:t xml:space="preserve"> </w:t>
      </w:r>
    </w:p>
    <w:p w14:paraId="63C40ADD" w14:textId="77777777" w:rsidR="00F54FC0" w:rsidRDefault="00176EA0">
      <w:pPr>
        <w:pStyle w:val="1"/>
        <w:spacing w:after="0" w:line="399" w:lineRule="auto"/>
        <w:ind w:left="991" w:right="0" w:hanging="205"/>
        <w:jc w:val="left"/>
      </w:pPr>
      <w:bookmarkStart w:id="13" w:name="_Toc36983"/>
      <w:r>
        <w:lastRenderedPageBreak/>
        <w:t xml:space="preserve">2.3. Методические рекомендации по использованию игровых </w:t>
      </w:r>
      <w:bookmarkEnd w:id="13"/>
    </w:p>
    <w:p w14:paraId="72E1A7D5" w14:textId="77777777" w:rsidR="00F54FC0" w:rsidRDefault="00176EA0">
      <w:pPr>
        <w:pStyle w:val="1"/>
        <w:spacing w:after="0" w:line="399" w:lineRule="auto"/>
        <w:ind w:left="991" w:right="0" w:hanging="205"/>
        <w:jc w:val="left"/>
      </w:pPr>
      <w:bookmarkStart w:id="14" w:name="_Toc36984"/>
      <w:r>
        <w:t xml:space="preserve">педагогических технологий на уроках в начальной школе </w:t>
      </w:r>
      <w:bookmarkEnd w:id="14"/>
    </w:p>
    <w:p w14:paraId="55F097A1" w14:textId="77777777" w:rsidR="00F54FC0" w:rsidRDefault="00176EA0">
      <w:pPr>
        <w:spacing w:after="135" w:line="259" w:lineRule="auto"/>
        <w:ind w:firstLine="0"/>
        <w:jc w:val="left"/>
      </w:pPr>
      <w:r>
        <w:t xml:space="preserve"> </w:t>
      </w:r>
    </w:p>
    <w:p w14:paraId="09F5E212" w14:textId="77777777" w:rsidR="00F54FC0" w:rsidRDefault="00176EA0">
      <w:pPr>
        <w:ind w:left="-15" w:right="3"/>
      </w:pPr>
      <w:r>
        <w:t xml:space="preserve">В системе современного образования игровые технологии рассматриваются в нескольких ключевых аспектах. Прежде всего, они представляют собой самостоятельную педагогическую необходимость, выступают неотъемлемым компонентом образовательного процесса и являются существенным элементом внеурочной деятельности обучающихся. </w:t>
      </w:r>
    </w:p>
    <w:p w14:paraId="38EE7334" w14:textId="77777777" w:rsidR="00F54FC0" w:rsidRDefault="00176EA0">
      <w:pPr>
        <w:ind w:left="-15" w:right="3"/>
      </w:pPr>
      <w:r>
        <w:t xml:space="preserve">Современная педагогическая практика выделяет несколько основных категорий игровых технологий. К ним относятся </w:t>
      </w:r>
      <w:proofErr w:type="spellStart"/>
      <w:r>
        <w:t>предметноориентированные</w:t>
      </w:r>
      <w:proofErr w:type="spellEnd"/>
      <w:r>
        <w:t xml:space="preserve"> технологии, направленные на освоение конкретных дисциплин; сюжетно-ролевые, позволяющие воспроизводить различные социальные ситуации; имитационные, моделирующие реальные процессы и явления; </w:t>
      </w:r>
      <w:proofErr w:type="spellStart"/>
      <w:r>
        <w:t>драматизационные</w:t>
      </w:r>
      <w:proofErr w:type="spellEnd"/>
      <w:r>
        <w:t xml:space="preserve">, основанные на театрализации; а также деловые игры, имитирующие профессиональную деятельность. </w:t>
      </w:r>
    </w:p>
    <w:p w14:paraId="2EC6613E" w14:textId="77777777" w:rsidR="00F54FC0" w:rsidRDefault="00176EA0">
      <w:pPr>
        <w:ind w:left="-15" w:right="3"/>
      </w:pPr>
      <w:r>
        <w:t xml:space="preserve">Первостепенной задачей педагогического состава является грамотный подбор методологического инструментария и форм организации учебной деятельности, а также выбор наиболее эффективных игровых технологий, соответствующих требованиям образовательных стандартов. Характерной особенностью актуальных игровых технологий является их всеобъемлющий характер – они интегрируются во все сферы деятельности обучающихся, включая учебную, трудовую, внеурочную работу и дополнительное образование. </w:t>
      </w:r>
    </w:p>
    <w:p w14:paraId="0B8D48B7" w14:textId="77777777" w:rsidR="00F54FC0" w:rsidRDefault="00176EA0">
      <w:pPr>
        <w:ind w:left="-15" w:right="3"/>
      </w:pPr>
      <w:r>
        <w:t xml:space="preserve">В контексте применения игровых технологий можно дифференцировать несколько типов учебных занятий. В их число входят уроки с использованием ролевого взаимодействия; занятия, построенные на соревновательном принципе, включая различные путешествия, викторины и квесты; уроки с традиционной структурой, но обогащенные игровыми элементами, направленными на развитие аналитических способностей и навыков </w:t>
      </w:r>
      <w:r>
        <w:lastRenderedPageBreak/>
        <w:t xml:space="preserve">классификации; занятия с включением игровых компонентов на различных этапах урока для активизации познавательной деятельности и развития когнитивных функций. Отдельного внимания заслуживает внеурочная деятельность, реализуемая посредством различных форм интеллектуальных состязаний, образовательных экскурсий и тематических мероприятий, организуемых как внутри отдельных классов, так и между параллелями. </w:t>
      </w:r>
    </w:p>
    <w:p w14:paraId="462B4901" w14:textId="77777777" w:rsidR="00F54FC0" w:rsidRDefault="00176EA0">
      <w:pPr>
        <w:ind w:left="-15" w:right="3"/>
      </w:pPr>
      <w:r>
        <w:t xml:space="preserve">Важнейшим аспектом современного образовательного процесса выступает внедрение игровых методик, которые оказывают существенное воздействие на эмоционально-мотивационную составляющую учебной деятельности обучающихся. Педагогический инструментарий данного направления направлен на формирование устойчивого познавательного интереса у подрастающего поколения, при этом сами обучающиеся выступают в качестве активных субъектов образовательного процесса, эффективно усваивающих предлагаемый материал. </w:t>
      </w:r>
    </w:p>
    <w:p w14:paraId="059C91DE" w14:textId="77777777" w:rsidR="00F54FC0" w:rsidRDefault="00176EA0">
      <w:pPr>
        <w:ind w:left="-15" w:right="3"/>
      </w:pPr>
      <w:r>
        <w:t xml:space="preserve">Игровые технологии создают оптимальные условия для осуществления образовательной деятельности, формируя комфортную среду, в которой ученики становятся центральными фигурами педагогического взаимодействия. Современные исследования подтверждают значимость игровых методик в интеллектуальном становлении личности обучающегося. </w:t>
      </w:r>
    </w:p>
    <w:p w14:paraId="6294B7B4" w14:textId="77777777" w:rsidR="00F54FC0" w:rsidRDefault="00176EA0">
      <w:pPr>
        <w:ind w:left="-15" w:right="3"/>
      </w:pPr>
      <w:r>
        <w:t xml:space="preserve">В контексте педагогической науки игровые технологии рассматриваются как эффективный инструмент поддержания стабильной мотивации к обучению. Они способствуют развитию широкого спектра навыков и компетенций, учитывая индивидуальные особенности развития каждого ученика и конкретные образовательные условия. </w:t>
      </w:r>
    </w:p>
    <w:p w14:paraId="7E586E38" w14:textId="77777777" w:rsidR="00F54FC0" w:rsidRDefault="00176EA0">
      <w:pPr>
        <w:ind w:left="-15" w:right="3"/>
      </w:pPr>
      <w:r>
        <w:t xml:space="preserve">Воздействие сетевых образовательных технологий на обучающихся реализуется в нескольких ключевых направлениях: через дидактическое воздействие, воспитательный компонент, развивающий потенциал и социализирующий эффект. Каждое из этих направлений вносит существенный вклад в формирование целостной личности обучающегося. </w:t>
      </w:r>
    </w:p>
    <w:p w14:paraId="218967E3" w14:textId="77777777" w:rsidR="00F54FC0" w:rsidRDefault="00176EA0">
      <w:pPr>
        <w:ind w:left="-15" w:right="3"/>
      </w:pPr>
      <w:r>
        <w:lastRenderedPageBreak/>
        <w:t xml:space="preserve">Имплементация игровых технологий в образовательный процесс обеспечивает многообразие форм учебной деятельности и способствует формированию устойчивой мотивации обучающихся. Игровой формат позволяет реализовать комплексный подход при разработке учебных заданий. Особенно высокая результативность достигается при организации командных состязаний, где участники с различной специализацией могут проявить свои способности, а разнообразие поставленных задач существенно повышает педагогическую эффективность проводимых мероприятий. </w:t>
      </w:r>
    </w:p>
    <w:p w14:paraId="2F632796" w14:textId="77777777" w:rsidR="00F54FC0" w:rsidRDefault="00176EA0">
      <w:pPr>
        <w:ind w:left="-15" w:right="3"/>
      </w:pPr>
      <w:r>
        <w:t xml:space="preserve">В контексте образовательного процесса принципиально важно подходить к внедрению игровых элементов с особой осмотрительностью и методологической обоснованностью. Первостепенное значение приобретает осознанное целеполагание при использовании игровых методик. Преподавателю необходимо провести тщательный анализ целесообразности применения игрового подхода в рамках конкретной образовательной тематики. Существенным аспектом выступает регулирование развлекательного компонента, поскольку доминирующее положение должна занимать именно образовательно-познавательная составляющая. </w:t>
      </w:r>
    </w:p>
    <w:p w14:paraId="09F28135" w14:textId="0122D47A" w:rsidR="00F54FC0" w:rsidRDefault="00176EA0">
      <w:pPr>
        <w:ind w:left="-15" w:right="3"/>
      </w:pPr>
      <w:r>
        <w:t>Отличительной характеристикой дидактической игры является наличие четко сформулированных образовательных целей и соответствующих им педагогических достижений, которые поддаются научному обоснованию, имеют явное выражение и характеризуются направленностью на учебно</w:t>
      </w:r>
      <w:r w:rsidR="0009132F">
        <w:t>-</w:t>
      </w:r>
      <w:r>
        <w:t xml:space="preserve">познавательную деятельность. </w:t>
      </w:r>
    </w:p>
    <w:p w14:paraId="37538E52" w14:textId="77777777" w:rsidR="00F54FC0" w:rsidRDefault="00176EA0">
      <w:pPr>
        <w:ind w:left="-15" w:right="3"/>
      </w:pPr>
      <w:r>
        <w:t xml:space="preserve">Интеграция игровых методологий в образовательную систему представляется необходимым компонентом современного обучения. Практика показывает, что применение игровых образовательных технологий зачастую способствует пробуждению познавательного интереса у </w:t>
      </w:r>
      <w:proofErr w:type="spellStart"/>
      <w:r>
        <w:t>academically</w:t>
      </w:r>
      <w:proofErr w:type="spellEnd"/>
      <w:r>
        <w:t xml:space="preserve"> неуспевающих обучающихся, что приводит к улучшению их академических показателей. Игровые методологии демонстрируют тесную взаимосвязь со всеми аспектами образовательно-воспитательного процесса, способствуя </w:t>
      </w:r>
      <w:r>
        <w:lastRenderedPageBreak/>
        <w:t xml:space="preserve">повышению эффективности педагогической деятельности и реализации ключевых образовательных задач. </w:t>
      </w:r>
    </w:p>
    <w:p w14:paraId="1B879EE2" w14:textId="77777777" w:rsidR="00F54FC0" w:rsidRDefault="00176EA0">
      <w:pPr>
        <w:ind w:left="-15" w:right="3"/>
      </w:pPr>
      <w:r>
        <w:t xml:space="preserve">В процессе решения проблемных ситуаций, возникающих при использовании игровых технологий, у обучающихся формируются новые личностные качества, развиваются навыки саморегуляции поведения, совершенствуются коммуникативные способности. Более того, игровой подход к обучению делает познавательный процесс более доступным и увлекательным, способствуя формированию прочных и качественных навыков. Несмотря на традиционность игровых технологий в образовательной сфере, они полностью соответствуют современным требованиям к развитию конкурентоспособной личности учащихся. Имплементация педагогического подхода на этапе применения игровых технологий в образовании способствует формированию необходимых компетенций, оптимизации познавательного процесса и обеспечению качественного усвоения знаний. </w:t>
      </w:r>
    </w:p>
    <w:p w14:paraId="57C9ECEB" w14:textId="77777777" w:rsidR="0009132F" w:rsidRDefault="0009132F" w:rsidP="0009132F">
      <w:pPr>
        <w:ind w:right="3" w:firstLine="0"/>
      </w:pPr>
    </w:p>
    <w:p w14:paraId="31B67F53" w14:textId="77777777" w:rsidR="0009132F" w:rsidRDefault="0009132F" w:rsidP="0009132F">
      <w:pPr>
        <w:ind w:right="3" w:firstLine="0"/>
      </w:pPr>
    </w:p>
    <w:p w14:paraId="388D2639" w14:textId="77777777" w:rsidR="0009132F" w:rsidRDefault="0009132F" w:rsidP="0009132F">
      <w:pPr>
        <w:ind w:right="3" w:firstLine="0"/>
      </w:pPr>
    </w:p>
    <w:p w14:paraId="13D6BF96" w14:textId="77777777" w:rsidR="0009132F" w:rsidRDefault="0009132F" w:rsidP="0009132F">
      <w:pPr>
        <w:ind w:right="3" w:firstLine="0"/>
      </w:pPr>
    </w:p>
    <w:p w14:paraId="5231AA24" w14:textId="77777777" w:rsidR="0009132F" w:rsidRDefault="0009132F" w:rsidP="0009132F">
      <w:pPr>
        <w:ind w:right="3" w:firstLine="0"/>
      </w:pPr>
    </w:p>
    <w:p w14:paraId="2FDB452A" w14:textId="77777777" w:rsidR="0009132F" w:rsidRDefault="0009132F" w:rsidP="0009132F">
      <w:pPr>
        <w:ind w:right="3" w:firstLine="0"/>
      </w:pPr>
    </w:p>
    <w:p w14:paraId="37443E46" w14:textId="77777777" w:rsidR="0009132F" w:rsidRDefault="0009132F" w:rsidP="0009132F">
      <w:pPr>
        <w:ind w:right="3" w:firstLine="0"/>
      </w:pPr>
    </w:p>
    <w:p w14:paraId="712439C1" w14:textId="77777777" w:rsidR="0009132F" w:rsidRDefault="0009132F" w:rsidP="0009132F">
      <w:pPr>
        <w:ind w:right="3" w:firstLine="0"/>
      </w:pPr>
    </w:p>
    <w:p w14:paraId="4ADC0973" w14:textId="77777777" w:rsidR="0009132F" w:rsidRDefault="0009132F" w:rsidP="0009132F">
      <w:pPr>
        <w:ind w:right="3" w:firstLine="0"/>
      </w:pPr>
    </w:p>
    <w:p w14:paraId="5F80AF93" w14:textId="77777777" w:rsidR="0009132F" w:rsidRDefault="0009132F" w:rsidP="0009132F">
      <w:pPr>
        <w:ind w:right="3" w:firstLine="0"/>
      </w:pPr>
    </w:p>
    <w:p w14:paraId="335B7513" w14:textId="77777777" w:rsidR="0009132F" w:rsidRDefault="0009132F" w:rsidP="0009132F">
      <w:pPr>
        <w:ind w:right="3" w:firstLine="0"/>
      </w:pPr>
    </w:p>
    <w:p w14:paraId="6608E23F" w14:textId="77777777" w:rsidR="0009132F" w:rsidRDefault="0009132F" w:rsidP="0009132F">
      <w:pPr>
        <w:ind w:right="3" w:firstLine="0"/>
      </w:pPr>
    </w:p>
    <w:p w14:paraId="0F4F945C" w14:textId="77777777" w:rsidR="0009132F" w:rsidRDefault="0009132F" w:rsidP="0009132F">
      <w:pPr>
        <w:ind w:right="3" w:firstLine="0"/>
      </w:pPr>
    </w:p>
    <w:p w14:paraId="3CE6F554" w14:textId="77777777" w:rsidR="00F54FC0" w:rsidRDefault="00176EA0">
      <w:pPr>
        <w:spacing w:after="186" w:line="259" w:lineRule="auto"/>
        <w:ind w:firstLine="0"/>
        <w:jc w:val="left"/>
      </w:pPr>
      <w:r>
        <w:t xml:space="preserve"> </w:t>
      </w:r>
    </w:p>
    <w:p w14:paraId="035E7E52" w14:textId="77777777" w:rsidR="00F54FC0" w:rsidRDefault="00176EA0">
      <w:pPr>
        <w:pStyle w:val="1"/>
        <w:ind w:left="15" w:right="19"/>
      </w:pPr>
      <w:bookmarkStart w:id="15" w:name="_Toc36985"/>
      <w:r>
        <w:lastRenderedPageBreak/>
        <w:t xml:space="preserve">Выводы во 2-ой главе </w:t>
      </w:r>
      <w:bookmarkEnd w:id="15"/>
    </w:p>
    <w:p w14:paraId="5B20CB5B" w14:textId="77777777" w:rsidR="00F54FC0" w:rsidRDefault="00176EA0">
      <w:pPr>
        <w:spacing w:after="184" w:line="259" w:lineRule="auto"/>
        <w:ind w:firstLine="0"/>
        <w:jc w:val="left"/>
      </w:pPr>
      <w:r>
        <w:t xml:space="preserve"> </w:t>
      </w:r>
    </w:p>
    <w:p w14:paraId="14264B69" w14:textId="77777777" w:rsidR="00F54FC0" w:rsidRDefault="00176EA0">
      <w:pPr>
        <w:spacing w:after="35"/>
        <w:ind w:left="-15" w:right="3"/>
      </w:pPr>
      <w:r>
        <w:t xml:space="preserve">На основе 2 главы можно сформулировать следующие основные выводы. </w:t>
      </w:r>
    </w:p>
    <w:p w14:paraId="1C27BD75" w14:textId="77777777" w:rsidR="00F54FC0" w:rsidRDefault="00176EA0">
      <w:pPr>
        <w:spacing w:after="44"/>
        <w:ind w:left="-15" w:right="3"/>
      </w:pPr>
      <w:r>
        <w:t xml:space="preserve">Исследование проводилось на базе МБОУ СОШ №12 с участием 30 учеников 4В класса, из которых 56% составляли девочки и 44% мальчики. В работе использовался комплексный диагностический инструментарий, включающий методики Г.Н. Казанцевой, Н.Г. </w:t>
      </w:r>
      <w:proofErr w:type="spellStart"/>
      <w:r>
        <w:t>Лускановой</w:t>
      </w:r>
      <w:proofErr w:type="spellEnd"/>
      <w:r>
        <w:t xml:space="preserve">, М.В. Матюхиной и модифицированный тест Ж. </w:t>
      </w:r>
      <w:proofErr w:type="spellStart"/>
      <w:r>
        <w:t>Нюттена</w:t>
      </w:r>
      <w:proofErr w:type="spellEnd"/>
      <w:r>
        <w:t xml:space="preserve">. </w:t>
      </w:r>
    </w:p>
    <w:p w14:paraId="3B9C01D4" w14:textId="77777777" w:rsidR="00F54FC0" w:rsidRDefault="00176EA0">
      <w:pPr>
        <w:ind w:left="-15" w:right="3"/>
      </w:pPr>
      <w:r>
        <w:t xml:space="preserve"> Диагностика самооценки показала преобладание повышенного уровня (57% учащихся), при этом средний уровень продемонстрировали 33%, а пониженный - 10% школьников. В структуре учебной мотивации доминирует позитивное восприятие школы (37,25%), на втором месте - хороший уровень мотивации (29,41%). </w:t>
      </w:r>
    </w:p>
    <w:p w14:paraId="6AFEF110" w14:textId="77777777" w:rsidR="00F54FC0" w:rsidRDefault="00176EA0">
      <w:pPr>
        <w:spacing w:after="44"/>
        <w:ind w:left="-15" w:right="3"/>
      </w:pPr>
      <w:r>
        <w:t xml:space="preserve"> Выявлена значимая корреляция между самооценкой и учебной мотивацией: оптимальные показатели мотивации характерны для учеников с высокой или адекватной самооценкой. При этом большинство учащихся с низкой мотивацией имеют завышенную самооценку, а ученики с заниженной самооценкой демонстрируют негативное отношение к учебе. </w:t>
      </w:r>
    </w:p>
    <w:p w14:paraId="5172E4DA" w14:textId="64930C42" w:rsidR="00F54FC0" w:rsidRDefault="00176EA0">
      <w:pPr>
        <w:spacing w:after="36"/>
        <w:ind w:left="-15" w:right="3"/>
      </w:pPr>
      <w:r>
        <w:t xml:space="preserve"> Исследование развивающих игр показало высокую осведомленность учащихся (76,7%) и регулярность их использования: 50% играют ежедневно, 40% - еженедельно. </w:t>
      </w:r>
    </w:p>
    <w:p w14:paraId="3FC26AB8" w14:textId="784A1C36" w:rsidR="00F54FC0" w:rsidRDefault="00176EA0">
      <w:pPr>
        <w:ind w:left="-15" w:right="3"/>
      </w:pPr>
      <w:r>
        <w:t xml:space="preserve"> Разработаны методические рекомендации по внедрению игровых технологий в образовательный процесс, учитывающие различные типы игр и формы их организации. Подчеркивается важность баланса между развлекательным и образовательным компонентами. </w:t>
      </w:r>
    </w:p>
    <w:p w14:paraId="133131AD" w14:textId="5D39C4BC" w:rsidR="00F54FC0" w:rsidRDefault="00176EA0" w:rsidP="00C22384">
      <w:pPr>
        <w:ind w:left="-15" w:right="3"/>
      </w:pPr>
      <w:r>
        <w:t xml:space="preserve">Таким образом, проведенное исследование подтверждает эффективность применения игровых технологий в начальной школе и их положительное влияние на учебную мотивацию, успеваемость и развитие когнитивных функций учащихся. </w:t>
      </w:r>
    </w:p>
    <w:p w14:paraId="614B7291" w14:textId="77777777" w:rsidR="00F54FC0" w:rsidRDefault="00176EA0">
      <w:pPr>
        <w:pStyle w:val="1"/>
        <w:ind w:left="15" w:right="13"/>
      </w:pPr>
      <w:bookmarkStart w:id="16" w:name="_Toc36986"/>
      <w:r>
        <w:lastRenderedPageBreak/>
        <w:t xml:space="preserve">ЗАКЛЮЧЕНИЕ </w:t>
      </w:r>
      <w:bookmarkEnd w:id="16"/>
    </w:p>
    <w:p w14:paraId="267711C6" w14:textId="77777777" w:rsidR="00F54FC0" w:rsidRDefault="00176EA0">
      <w:pPr>
        <w:spacing w:after="135" w:line="259" w:lineRule="auto"/>
        <w:ind w:firstLine="0"/>
        <w:jc w:val="left"/>
      </w:pPr>
      <w:r>
        <w:t xml:space="preserve"> </w:t>
      </w:r>
    </w:p>
    <w:p w14:paraId="40F19E63" w14:textId="77777777" w:rsidR="00F54FC0" w:rsidRDefault="00176EA0">
      <w:pPr>
        <w:spacing w:after="44"/>
        <w:ind w:left="-15" w:right="3"/>
      </w:pPr>
      <w:r>
        <w:t xml:space="preserve">Данное исследование было предпринято с целью изучения влияния игровых технологий на повышение уровня учебной мотивации младших школьников. Актуальность исследования обусловлена необходимостью поиска эффективных педагогических инструментов, способствующих поддержанию высокого уровня учебной мотивации в начальной школе. </w:t>
      </w:r>
    </w:p>
    <w:p w14:paraId="1056246B" w14:textId="77777777" w:rsidR="00F54FC0" w:rsidRDefault="00176EA0">
      <w:pPr>
        <w:spacing w:after="135" w:line="259" w:lineRule="auto"/>
        <w:ind w:left="711" w:right="3" w:firstLine="0"/>
      </w:pPr>
      <w:r>
        <w:t xml:space="preserve">В ходе исследования были решены следующие задачи: </w:t>
      </w:r>
    </w:p>
    <w:p w14:paraId="53BFD84A" w14:textId="77777777" w:rsidR="00F54FC0" w:rsidRDefault="00176EA0">
      <w:pPr>
        <w:numPr>
          <w:ilvl w:val="0"/>
          <w:numId w:val="3"/>
        </w:numPr>
        <w:ind w:right="3"/>
      </w:pPr>
      <w:r>
        <w:t xml:space="preserve">Проведен теоретический анализ понятия учебной мотивации и возрастных особенностей ее формирования у младших школьников. Установлено, что учебная мотивация представляет собой комплексный психологический феномен, требующий постоянной поддержки и развития, особенно в период начального обучения. </w:t>
      </w:r>
    </w:p>
    <w:p w14:paraId="01D96A4D" w14:textId="77777777" w:rsidR="00F54FC0" w:rsidRDefault="00176EA0">
      <w:pPr>
        <w:numPr>
          <w:ilvl w:val="0"/>
          <w:numId w:val="3"/>
        </w:numPr>
        <w:ind w:right="3"/>
      </w:pPr>
      <w:r>
        <w:t xml:space="preserve">Исследованы особенности школьной успеваемости младших школьников и факторы, влияющие на ее формирование. Выявлено, что успеваемость зависит от образовательных требований, индивидуальных особенностей учащихся и социально-средовых условий. </w:t>
      </w:r>
    </w:p>
    <w:p w14:paraId="0CCFB02B" w14:textId="77777777" w:rsidR="00F54FC0" w:rsidRDefault="00176EA0">
      <w:pPr>
        <w:numPr>
          <w:ilvl w:val="0"/>
          <w:numId w:val="3"/>
        </w:numPr>
        <w:ind w:right="3"/>
      </w:pPr>
      <w:r>
        <w:t xml:space="preserve">Изучены теоретические основы игровых педагогических технологий и определена их роль в образовательном процессе. Установлено, что игровые технологии являются эффективным инструментом обучения, объединяющим образовательный, развивающий и воспитательный компоненты. </w:t>
      </w:r>
    </w:p>
    <w:p w14:paraId="16A60AD6" w14:textId="77777777" w:rsidR="00F54FC0" w:rsidRDefault="00176EA0">
      <w:pPr>
        <w:numPr>
          <w:ilvl w:val="0"/>
          <w:numId w:val="3"/>
        </w:numPr>
        <w:ind w:right="3"/>
      </w:pPr>
      <w:r>
        <w:t xml:space="preserve">Проведено эмпирическое исследование на базе МБОУ СОШ №12, которое показало значимую корреляцию между использованием игровых технологий и уровнем учебной мотивации. В частности, выявлено, что регулярное применение развивающих игр положительно влияет на академическую успеваемость учащихся. </w:t>
      </w:r>
    </w:p>
    <w:p w14:paraId="7AFA7A76" w14:textId="77777777" w:rsidR="00F54FC0" w:rsidRDefault="00176EA0">
      <w:pPr>
        <w:numPr>
          <w:ilvl w:val="0"/>
          <w:numId w:val="3"/>
        </w:numPr>
        <w:ind w:right="3"/>
      </w:pPr>
      <w:r>
        <w:lastRenderedPageBreak/>
        <w:t xml:space="preserve">Разработаны методические рекомендации по внедрению игровых технологий в образовательный процесс начальной школы, учитывающие различные типы игр и формы их организации. </w:t>
      </w:r>
    </w:p>
    <w:p w14:paraId="763903CD" w14:textId="77777777" w:rsidR="00F54FC0" w:rsidRDefault="00176EA0">
      <w:pPr>
        <w:spacing w:after="44"/>
        <w:ind w:left="-15" w:right="3"/>
      </w:pPr>
      <w:r>
        <w:t xml:space="preserve">Практическая значимость исследования заключается в том, что полученные результаты и разработанные методические рекомендации могут быть использованы педагогами начальной школы для повышения эффективности образовательного процесса и поддержания высокого уровня учебной мотивации учащихся. </w:t>
      </w:r>
    </w:p>
    <w:p w14:paraId="0453CC88" w14:textId="77777777" w:rsidR="00F54FC0" w:rsidRDefault="00176EA0">
      <w:pPr>
        <w:spacing w:after="185" w:line="259" w:lineRule="auto"/>
        <w:ind w:left="711" w:right="3" w:firstLine="0"/>
      </w:pPr>
      <w:r>
        <w:t xml:space="preserve">Перспективы дальнейшего исследования связаны с: </w:t>
      </w:r>
    </w:p>
    <w:p w14:paraId="1DDA3707" w14:textId="77777777" w:rsidR="00F54FC0" w:rsidRDefault="00176EA0">
      <w:pPr>
        <w:numPr>
          <w:ilvl w:val="0"/>
          <w:numId w:val="4"/>
        </w:numPr>
        <w:spacing w:after="37"/>
        <w:ind w:right="3"/>
      </w:pPr>
      <w:r>
        <w:t xml:space="preserve">разработкой специализированных игровых комплексов для различных учебных предметов; </w:t>
      </w:r>
    </w:p>
    <w:p w14:paraId="577DD52B" w14:textId="77777777" w:rsidR="00F54FC0" w:rsidRDefault="00176EA0">
      <w:pPr>
        <w:numPr>
          <w:ilvl w:val="0"/>
          <w:numId w:val="4"/>
        </w:numPr>
        <w:spacing w:after="39"/>
        <w:ind w:right="3"/>
      </w:pPr>
      <w:r>
        <w:t xml:space="preserve">изучением долгосрочного влияния игровых технологий на академическую успеваемость; </w:t>
      </w:r>
    </w:p>
    <w:p w14:paraId="1167B35B" w14:textId="77777777" w:rsidR="00F54FC0" w:rsidRDefault="00176EA0">
      <w:pPr>
        <w:numPr>
          <w:ilvl w:val="0"/>
          <w:numId w:val="4"/>
        </w:numPr>
        <w:spacing w:after="38"/>
        <w:ind w:right="3"/>
      </w:pPr>
      <w:r>
        <w:t xml:space="preserve">исследованием возможностей интеграции цифровых игровых технологий в образовательный процесс; </w:t>
      </w:r>
    </w:p>
    <w:p w14:paraId="525870A4" w14:textId="77777777" w:rsidR="00F54FC0" w:rsidRDefault="00176EA0">
      <w:pPr>
        <w:numPr>
          <w:ilvl w:val="0"/>
          <w:numId w:val="4"/>
        </w:numPr>
        <w:spacing w:after="34"/>
        <w:ind w:right="3"/>
      </w:pPr>
      <w:r>
        <w:t xml:space="preserve">разработкой системы мониторинга эффективности применения игровых технологий в начальной школе. </w:t>
      </w:r>
    </w:p>
    <w:p w14:paraId="25E62177" w14:textId="77777777" w:rsidR="00F54FC0" w:rsidRDefault="00176EA0">
      <w:pPr>
        <w:ind w:left="-15" w:right="3"/>
      </w:pPr>
      <w:r>
        <w:t xml:space="preserve">Таким образом, проведенное исследование подтверждает эффективность использования игровых технологий для повышения уровня учебной мотивации младших школьников и открывает новые перспективы для совершенствования образовательного процесса в начальной школе. </w:t>
      </w:r>
    </w:p>
    <w:p w14:paraId="089E9C90" w14:textId="77777777" w:rsidR="00F54FC0" w:rsidRDefault="00176EA0">
      <w:pPr>
        <w:spacing w:after="135" w:line="259" w:lineRule="auto"/>
        <w:ind w:firstLine="0"/>
        <w:jc w:val="left"/>
      </w:pPr>
      <w:r>
        <w:t xml:space="preserve"> </w:t>
      </w:r>
    </w:p>
    <w:p w14:paraId="47E8FAFB" w14:textId="77777777" w:rsidR="00F54FC0" w:rsidRDefault="00176EA0">
      <w:pPr>
        <w:spacing w:after="135" w:line="259" w:lineRule="auto"/>
        <w:ind w:firstLine="0"/>
        <w:jc w:val="left"/>
      </w:pPr>
      <w:r>
        <w:t xml:space="preserve"> </w:t>
      </w:r>
    </w:p>
    <w:p w14:paraId="4FF151A4" w14:textId="77777777" w:rsidR="00F54FC0" w:rsidRDefault="00176EA0">
      <w:pPr>
        <w:spacing w:after="130" w:line="259" w:lineRule="auto"/>
        <w:ind w:firstLine="0"/>
        <w:jc w:val="left"/>
      </w:pPr>
      <w:r>
        <w:t xml:space="preserve"> </w:t>
      </w:r>
    </w:p>
    <w:p w14:paraId="77D5CDFA" w14:textId="77777777" w:rsidR="00F54FC0" w:rsidRDefault="00176EA0">
      <w:pPr>
        <w:spacing w:after="135" w:line="259" w:lineRule="auto"/>
        <w:ind w:firstLine="0"/>
        <w:jc w:val="left"/>
      </w:pPr>
      <w:r>
        <w:t xml:space="preserve"> </w:t>
      </w:r>
    </w:p>
    <w:p w14:paraId="604BE202" w14:textId="77777777" w:rsidR="00F54FC0" w:rsidRDefault="00176EA0">
      <w:pPr>
        <w:spacing w:after="130" w:line="259" w:lineRule="auto"/>
        <w:ind w:firstLine="0"/>
        <w:jc w:val="left"/>
      </w:pPr>
      <w:r>
        <w:t xml:space="preserve"> </w:t>
      </w:r>
    </w:p>
    <w:p w14:paraId="5A2A6009" w14:textId="77777777" w:rsidR="00F54FC0" w:rsidRDefault="00176EA0">
      <w:pPr>
        <w:spacing w:after="135" w:line="259" w:lineRule="auto"/>
        <w:ind w:firstLine="0"/>
        <w:jc w:val="left"/>
      </w:pPr>
      <w:r>
        <w:t xml:space="preserve"> </w:t>
      </w:r>
    </w:p>
    <w:p w14:paraId="26B31608" w14:textId="77777777" w:rsidR="00F54FC0" w:rsidRDefault="00176EA0">
      <w:pPr>
        <w:spacing w:after="135" w:line="259" w:lineRule="auto"/>
        <w:ind w:firstLine="0"/>
        <w:jc w:val="left"/>
      </w:pPr>
      <w:r>
        <w:t xml:space="preserve"> </w:t>
      </w:r>
    </w:p>
    <w:p w14:paraId="53C96747" w14:textId="6628D217" w:rsidR="00F54FC0" w:rsidRDefault="00176EA0" w:rsidP="0009132F">
      <w:pPr>
        <w:spacing w:after="130" w:line="259" w:lineRule="auto"/>
        <w:ind w:firstLine="0"/>
        <w:jc w:val="left"/>
      </w:pPr>
      <w:r>
        <w:t xml:space="preserve">  </w:t>
      </w:r>
    </w:p>
    <w:p w14:paraId="708BEC00" w14:textId="77777777" w:rsidR="00F54FC0" w:rsidRDefault="00176EA0">
      <w:pPr>
        <w:pStyle w:val="1"/>
        <w:ind w:left="15" w:right="17"/>
      </w:pPr>
      <w:bookmarkStart w:id="17" w:name="_Toc36987"/>
      <w:r>
        <w:lastRenderedPageBreak/>
        <w:t xml:space="preserve">СПИСОК ИСПОЛЬЗОВАННЫХ ИСТОЧНИКОВ </w:t>
      </w:r>
      <w:bookmarkEnd w:id="17"/>
    </w:p>
    <w:p w14:paraId="42E9BAB4" w14:textId="77777777" w:rsidR="00F54FC0" w:rsidRDefault="00176EA0">
      <w:pPr>
        <w:spacing w:after="190" w:line="259" w:lineRule="auto"/>
        <w:ind w:firstLine="0"/>
        <w:jc w:val="left"/>
      </w:pPr>
      <w:r>
        <w:t xml:space="preserve"> </w:t>
      </w:r>
    </w:p>
    <w:p w14:paraId="1BAC6B3A" w14:textId="77777777" w:rsidR="00F54FC0" w:rsidRDefault="00176EA0">
      <w:pPr>
        <w:numPr>
          <w:ilvl w:val="0"/>
          <w:numId w:val="5"/>
        </w:numPr>
        <w:ind w:right="3"/>
      </w:pPr>
      <w:proofErr w:type="spellStart"/>
      <w:r>
        <w:t>Абильдаева</w:t>
      </w:r>
      <w:proofErr w:type="spellEnd"/>
      <w:r>
        <w:t xml:space="preserve"> Г., </w:t>
      </w:r>
      <w:proofErr w:type="spellStart"/>
      <w:r>
        <w:t>Жиенбаева</w:t>
      </w:r>
      <w:proofErr w:type="spellEnd"/>
      <w:r>
        <w:t xml:space="preserve"> Н.Б. Развитие мотивации достижений школьников в рамках обновленного содержания обучения // Тенденции развития науки и образования. 2023. № 54-6. С. 59-64. </w:t>
      </w:r>
    </w:p>
    <w:p w14:paraId="409A4FC2" w14:textId="77777777" w:rsidR="00F54FC0" w:rsidRDefault="00176EA0">
      <w:pPr>
        <w:numPr>
          <w:ilvl w:val="0"/>
          <w:numId w:val="5"/>
        </w:numPr>
        <w:spacing w:after="34"/>
        <w:ind w:right="3"/>
      </w:pPr>
      <w:r>
        <w:t xml:space="preserve">Алексанян Е.С., Щелина С.О. Проблема подготовки будущих педагогов-психологов к развитию учебной мотивации у младших школьников // Молодой учёный. 2022. № 21-1(80). С. 66-68. </w:t>
      </w:r>
    </w:p>
    <w:p w14:paraId="7AF2AE73" w14:textId="77777777" w:rsidR="00F54FC0" w:rsidRDefault="00176EA0">
      <w:pPr>
        <w:numPr>
          <w:ilvl w:val="0"/>
          <w:numId w:val="5"/>
        </w:numPr>
        <w:spacing w:after="37"/>
        <w:ind w:right="3"/>
      </w:pPr>
      <w:r>
        <w:t xml:space="preserve">Аманов М.Э., </w:t>
      </w:r>
      <w:proofErr w:type="spellStart"/>
      <w:r>
        <w:t>Атамурадова</w:t>
      </w:r>
      <w:proofErr w:type="spellEnd"/>
      <w:r>
        <w:t xml:space="preserve"> Г.А. Игровые технологии в условиях цифровых академических средств. </w:t>
      </w:r>
      <w:proofErr w:type="spellStart"/>
      <w:r>
        <w:t>денция</w:t>
      </w:r>
      <w:proofErr w:type="spellEnd"/>
      <w:r>
        <w:t xml:space="preserve"> развития современного образования // Наука в жизни человека Тенденции. 2022. № 1. С. 51-58. </w:t>
      </w:r>
    </w:p>
    <w:p w14:paraId="4B1B5DF9" w14:textId="77777777" w:rsidR="00F54FC0" w:rsidRDefault="00176EA0">
      <w:pPr>
        <w:numPr>
          <w:ilvl w:val="0"/>
          <w:numId w:val="5"/>
        </w:numPr>
        <w:spacing w:after="38"/>
        <w:ind w:right="3"/>
      </w:pPr>
      <w:proofErr w:type="spellStart"/>
      <w:r>
        <w:t>Апиш</w:t>
      </w:r>
      <w:proofErr w:type="spellEnd"/>
      <w:r>
        <w:t xml:space="preserve"> Ф.Н. Психолого-дидактические основы развития учебной мотивации. М.: МГОУ, 2021. 179 с. </w:t>
      </w:r>
    </w:p>
    <w:p w14:paraId="73F0FE62" w14:textId="77777777" w:rsidR="00F54FC0" w:rsidRDefault="00176EA0">
      <w:pPr>
        <w:numPr>
          <w:ilvl w:val="0"/>
          <w:numId w:val="5"/>
        </w:numPr>
        <w:spacing w:after="190" w:line="259" w:lineRule="auto"/>
        <w:ind w:right="3"/>
      </w:pPr>
      <w:proofErr w:type="spellStart"/>
      <w:r>
        <w:t>Арестова</w:t>
      </w:r>
      <w:proofErr w:type="spellEnd"/>
      <w:r>
        <w:t xml:space="preserve"> О.Н. Оценка мотиваций по структуре целеполагания // </w:t>
      </w:r>
    </w:p>
    <w:p w14:paraId="7F5BE923" w14:textId="77777777" w:rsidR="00F54FC0" w:rsidRDefault="00176EA0">
      <w:pPr>
        <w:spacing w:after="135" w:line="259" w:lineRule="auto"/>
        <w:ind w:left="-15" w:right="3" w:firstLine="0"/>
      </w:pPr>
      <w:r>
        <w:t>Вестник Московского университета. Серия 14: Психология. 2021. № 4. С. 40-</w:t>
      </w:r>
    </w:p>
    <w:p w14:paraId="040BE785" w14:textId="77777777" w:rsidR="00F54FC0" w:rsidRDefault="00176EA0">
      <w:pPr>
        <w:spacing w:after="130" w:line="259" w:lineRule="auto"/>
        <w:ind w:left="-15" w:right="3" w:firstLine="0"/>
      </w:pPr>
      <w:r>
        <w:t xml:space="preserve">52. </w:t>
      </w:r>
    </w:p>
    <w:p w14:paraId="57BD79E9" w14:textId="77777777" w:rsidR="00F54FC0" w:rsidRDefault="00176EA0">
      <w:pPr>
        <w:numPr>
          <w:ilvl w:val="0"/>
          <w:numId w:val="5"/>
        </w:numPr>
        <w:spacing w:after="34"/>
        <w:ind w:right="3"/>
      </w:pPr>
      <w:r>
        <w:t xml:space="preserve">Аркаева М.Ю. Обучение ситуативной тревожности на учебную мотивацию младших школьников // Научно-методический электронный журнал «Концепт». 2022. № Т18. С. 51-55. </w:t>
      </w:r>
    </w:p>
    <w:p w14:paraId="1AFABA03" w14:textId="77777777" w:rsidR="00F54FC0" w:rsidRDefault="00176EA0">
      <w:pPr>
        <w:numPr>
          <w:ilvl w:val="0"/>
          <w:numId w:val="5"/>
        </w:numPr>
        <w:spacing w:after="32"/>
        <w:ind w:right="3"/>
      </w:pPr>
      <w:r>
        <w:t xml:space="preserve">Арутюнян Г.Н. Проблема учебной мотивации младших школьников в современной педагогике // Проблемы современной науки и образования. </w:t>
      </w:r>
    </w:p>
    <w:p w14:paraId="1FBEBAD1" w14:textId="77777777" w:rsidR="00F54FC0" w:rsidRDefault="00176EA0">
      <w:pPr>
        <w:numPr>
          <w:ilvl w:val="0"/>
          <w:numId w:val="6"/>
        </w:numPr>
        <w:spacing w:after="169" w:line="259" w:lineRule="auto"/>
        <w:ind w:right="3" w:hanging="700"/>
      </w:pPr>
      <w:r>
        <w:t xml:space="preserve">№ 7(164). С. 21-24. </w:t>
      </w:r>
    </w:p>
    <w:p w14:paraId="7311A077" w14:textId="77777777" w:rsidR="00F54FC0" w:rsidRDefault="00176EA0">
      <w:pPr>
        <w:numPr>
          <w:ilvl w:val="1"/>
          <w:numId w:val="6"/>
        </w:numPr>
        <w:spacing w:after="190" w:line="259" w:lineRule="auto"/>
        <w:ind w:right="3"/>
      </w:pPr>
      <w:r>
        <w:t xml:space="preserve">Бондаренко </w:t>
      </w:r>
      <w:r>
        <w:tab/>
        <w:t xml:space="preserve">А.К. </w:t>
      </w:r>
      <w:r>
        <w:tab/>
        <w:t xml:space="preserve">Дидактические </w:t>
      </w:r>
      <w:r>
        <w:tab/>
        <w:t xml:space="preserve">игры </w:t>
      </w:r>
      <w:r>
        <w:tab/>
        <w:t xml:space="preserve">и </w:t>
      </w:r>
      <w:r>
        <w:tab/>
        <w:t xml:space="preserve">упражнения. </w:t>
      </w:r>
      <w:r>
        <w:tab/>
        <w:t xml:space="preserve">М.: </w:t>
      </w:r>
    </w:p>
    <w:p w14:paraId="0645EC72" w14:textId="77777777" w:rsidR="00F54FC0" w:rsidRDefault="00176EA0">
      <w:pPr>
        <w:spacing w:after="135" w:line="259" w:lineRule="auto"/>
        <w:ind w:left="-15" w:right="3" w:firstLine="0"/>
      </w:pPr>
      <w:r>
        <w:t xml:space="preserve">Просвещение, 2021. 160 с. </w:t>
      </w:r>
    </w:p>
    <w:p w14:paraId="438C8497" w14:textId="77777777" w:rsidR="00F54FC0" w:rsidRDefault="00176EA0">
      <w:pPr>
        <w:numPr>
          <w:ilvl w:val="1"/>
          <w:numId w:val="6"/>
        </w:numPr>
        <w:spacing w:after="190" w:line="259" w:lineRule="auto"/>
        <w:ind w:right="3"/>
      </w:pPr>
      <w:proofErr w:type="spellStart"/>
      <w:r>
        <w:t>Вилюнас</w:t>
      </w:r>
      <w:proofErr w:type="spellEnd"/>
      <w:r>
        <w:t xml:space="preserve"> В.К. Психологические механизмы мотивации человека. М.: </w:t>
      </w:r>
    </w:p>
    <w:p w14:paraId="00C77105" w14:textId="77777777" w:rsidR="00F54FC0" w:rsidRDefault="00176EA0">
      <w:pPr>
        <w:spacing w:after="130" w:line="259" w:lineRule="auto"/>
        <w:ind w:left="-15" w:right="3" w:firstLine="0"/>
      </w:pPr>
      <w:r>
        <w:t xml:space="preserve">Высшая школа, 2022. 185 с. </w:t>
      </w:r>
    </w:p>
    <w:p w14:paraId="7E479053" w14:textId="77777777" w:rsidR="00F54FC0" w:rsidRDefault="00176EA0">
      <w:pPr>
        <w:numPr>
          <w:ilvl w:val="1"/>
          <w:numId w:val="6"/>
        </w:numPr>
        <w:spacing w:after="190" w:line="259" w:lineRule="auto"/>
        <w:ind w:right="3"/>
      </w:pPr>
      <w:r>
        <w:lastRenderedPageBreak/>
        <w:t xml:space="preserve">Гордеева Т.О. Психология мотивации достижений. М.: Смысл: </w:t>
      </w:r>
    </w:p>
    <w:p w14:paraId="1A78B33F" w14:textId="77777777" w:rsidR="00F54FC0" w:rsidRDefault="00176EA0">
      <w:pPr>
        <w:spacing w:after="130" w:line="259" w:lineRule="auto"/>
        <w:ind w:left="-15" w:right="3" w:firstLine="0"/>
      </w:pPr>
      <w:r>
        <w:t xml:space="preserve">Академия, 2021. 251 с. </w:t>
      </w:r>
    </w:p>
    <w:p w14:paraId="238136E7" w14:textId="77777777" w:rsidR="00F54FC0" w:rsidRDefault="00176EA0">
      <w:pPr>
        <w:numPr>
          <w:ilvl w:val="1"/>
          <w:numId w:val="6"/>
        </w:numPr>
        <w:ind w:right="3"/>
      </w:pPr>
      <w:proofErr w:type="spellStart"/>
      <w:r>
        <w:t>Дебо</w:t>
      </w:r>
      <w:proofErr w:type="spellEnd"/>
      <w:r>
        <w:t xml:space="preserve"> Л.Л. Мотивация и технические мотивы // Психология XXI века. Психология и современные проблемы образования: материалы IX </w:t>
      </w:r>
      <w:proofErr w:type="spellStart"/>
      <w:r>
        <w:t>Междунар</w:t>
      </w:r>
      <w:proofErr w:type="spellEnd"/>
      <w:r>
        <w:t xml:space="preserve">. науч.-практ. </w:t>
      </w:r>
      <w:proofErr w:type="spellStart"/>
      <w:r>
        <w:t>конф</w:t>
      </w:r>
      <w:proofErr w:type="spellEnd"/>
      <w:r>
        <w:t xml:space="preserve">. молодые ученые, Санкт-Петербург, 27-28 февраля 2022 г. СПб.: Изд-во Ленинград. гос. ун-та им. А.С. Пушкина, 2022. С. 126-130. </w:t>
      </w:r>
    </w:p>
    <w:p w14:paraId="2F240C8B" w14:textId="77777777" w:rsidR="00F54FC0" w:rsidRDefault="00176EA0">
      <w:pPr>
        <w:numPr>
          <w:ilvl w:val="1"/>
          <w:numId w:val="6"/>
        </w:numPr>
        <w:spacing w:after="28"/>
        <w:ind w:right="3"/>
      </w:pPr>
      <w:r>
        <w:t xml:space="preserve">Епифанова С. Формирование учебной мотивации // Высшее образование в России. 2021. № 3. С. 106-107. </w:t>
      </w:r>
    </w:p>
    <w:p w14:paraId="1501F50F" w14:textId="77777777" w:rsidR="00F54FC0" w:rsidRDefault="00176EA0">
      <w:pPr>
        <w:numPr>
          <w:ilvl w:val="1"/>
          <w:numId w:val="6"/>
        </w:numPr>
        <w:ind w:right="3"/>
      </w:pPr>
      <w:r>
        <w:t xml:space="preserve">Исаев А.В., </w:t>
      </w:r>
      <w:proofErr w:type="spellStart"/>
      <w:r>
        <w:t>Платохина</w:t>
      </w:r>
      <w:proofErr w:type="spellEnd"/>
      <w:r>
        <w:t xml:space="preserve"> Н.А. Проблема мотивации учебной деятельности индивидуума // Известия Волгоградского государственного технического университета. 2021. № 10 (83). С. 53-55. </w:t>
      </w:r>
    </w:p>
    <w:p w14:paraId="0722FBA5" w14:textId="77777777" w:rsidR="00F54FC0" w:rsidRDefault="00176EA0">
      <w:pPr>
        <w:numPr>
          <w:ilvl w:val="1"/>
          <w:numId w:val="6"/>
        </w:numPr>
        <w:spacing w:after="32"/>
        <w:ind w:right="3"/>
      </w:pPr>
      <w:r>
        <w:t xml:space="preserve">Косяков Д. Игровые технологии обучения: применение и виды // Заочник. 2022. </w:t>
      </w:r>
    </w:p>
    <w:p w14:paraId="641CAF72" w14:textId="77777777" w:rsidR="00F54FC0" w:rsidRDefault="00176EA0">
      <w:pPr>
        <w:numPr>
          <w:ilvl w:val="1"/>
          <w:numId w:val="6"/>
        </w:numPr>
        <w:spacing w:after="30"/>
        <w:ind w:right="3"/>
      </w:pPr>
      <w:r>
        <w:t xml:space="preserve">Леонтьев А.Н. Деятельность. Сознание. Личность. М.: Знание, 2021. 304 с. </w:t>
      </w:r>
    </w:p>
    <w:p w14:paraId="3B83A5B2" w14:textId="77777777" w:rsidR="00F54FC0" w:rsidRDefault="00176EA0">
      <w:pPr>
        <w:numPr>
          <w:ilvl w:val="1"/>
          <w:numId w:val="6"/>
        </w:numPr>
        <w:spacing w:after="30"/>
        <w:ind w:right="3"/>
      </w:pPr>
      <w:r>
        <w:t xml:space="preserve">Мильман В.Э. Внутренняя и внешняя мотивация учебной деятельности // Вопросы психологии. 2021. № 5. С. 123-128. </w:t>
      </w:r>
    </w:p>
    <w:p w14:paraId="44786C1D" w14:textId="77777777" w:rsidR="00F54FC0" w:rsidRDefault="00176EA0">
      <w:pPr>
        <w:numPr>
          <w:ilvl w:val="1"/>
          <w:numId w:val="6"/>
        </w:numPr>
        <w:spacing w:after="40"/>
        <w:ind w:right="3"/>
      </w:pPr>
      <w:r>
        <w:t xml:space="preserve">Печора К.Л. Развитие и воспитание детей младшего школьного возраста. Актуальные проблемы и их решение в условиях ОУ и семьи. М.: </w:t>
      </w:r>
    </w:p>
    <w:p w14:paraId="5AD87531" w14:textId="77777777" w:rsidR="00F54FC0" w:rsidRDefault="00176EA0">
      <w:pPr>
        <w:spacing w:after="135" w:line="259" w:lineRule="auto"/>
        <w:ind w:left="-15" w:right="3" w:firstLine="0"/>
      </w:pPr>
      <w:r>
        <w:t xml:space="preserve">Издательство Скрипторий, 2021. 96 с. </w:t>
      </w:r>
    </w:p>
    <w:p w14:paraId="3D14BEC7" w14:textId="77777777" w:rsidR="00F54FC0" w:rsidRDefault="00176EA0">
      <w:pPr>
        <w:numPr>
          <w:ilvl w:val="1"/>
          <w:numId w:val="6"/>
        </w:numPr>
        <w:spacing w:after="33"/>
        <w:ind w:right="3"/>
      </w:pPr>
      <w:r>
        <w:t xml:space="preserve">Рогачев А.М., </w:t>
      </w:r>
      <w:proofErr w:type="spellStart"/>
      <w:r>
        <w:t>Дурягин</w:t>
      </w:r>
      <w:proofErr w:type="spellEnd"/>
      <w:r>
        <w:t xml:space="preserve"> А.М., Мазурская О.П. Использование игровых технологий в образовательном процессе // Научно-практический журнал «Магистр». 2022. №1. С. 34-38. </w:t>
      </w:r>
    </w:p>
    <w:p w14:paraId="5FE7BA4C" w14:textId="77777777" w:rsidR="00F54FC0" w:rsidRDefault="00176EA0">
      <w:pPr>
        <w:numPr>
          <w:ilvl w:val="1"/>
          <w:numId w:val="6"/>
        </w:numPr>
        <w:spacing w:after="36"/>
        <w:ind w:right="3"/>
      </w:pPr>
      <w:r>
        <w:t xml:space="preserve">Романова О.А. Игровые технологии как средство формирования универсальных учебных действий младших школьников // Молодой ученый. </w:t>
      </w:r>
    </w:p>
    <w:p w14:paraId="57E2E5ED" w14:textId="77777777" w:rsidR="00F54FC0" w:rsidRDefault="00176EA0">
      <w:pPr>
        <w:numPr>
          <w:ilvl w:val="0"/>
          <w:numId w:val="6"/>
        </w:numPr>
        <w:spacing w:after="185" w:line="259" w:lineRule="auto"/>
        <w:ind w:right="3" w:hanging="700"/>
      </w:pPr>
      <w:r>
        <w:lastRenderedPageBreak/>
        <w:t xml:space="preserve">№ 45 (440). С. 389-390. </w:t>
      </w:r>
    </w:p>
    <w:p w14:paraId="369B99A7" w14:textId="77777777" w:rsidR="00F54FC0" w:rsidRDefault="00176EA0">
      <w:pPr>
        <w:numPr>
          <w:ilvl w:val="1"/>
          <w:numId w:val="6"/>
        </w:numPr>
        <w:spacing w:after="38"/>
        <w:ind w:right="3"/>
      </w:pPr>
      <w:r>
        <w:t xml:space="preserve">Рудик П.А. Мотивы поведения деятельности. М.: Наука. 2021. 136 с. 21. Стрюкова Т.А., </w:t>
      </w:r>
      <w:proofErr w:type="spellStart"/>
      <w:r>
        <w:t>Киданова</w:t>
      </w:r>
      <w:proofErr w:type="spellEnd"/>
      <w:r>
        <w:t xml:space="preserve"> Н.Л. Современные игровые технологии в </w:t>
      </w:r>
    </w:p>
    <w:p w14:paraId="0A626C5F" w14:textId="77777777" w:rsidR="00F54FC0" w:rsidRDefault="00176EA0">
      <w:pPr>
        <w:ind w:left="-15" w:right="3" w:firstLine="0"/>
      </w:pPr>
      <w:r>
        <w:t xml:space="preserve">ДОУ в соответствии с ФГОС // Молодой ученый. 2023. № 46 (493). С. 416418. </w:t>
      </w:r>
    </w:p>
    <w:p w14:paraId="7CE41DAC" w14:textId="77777777" w:rsidR="00F54FC0" w:rsidRDefault="00176EA0">
      <w:pPr>
        <w:spacing w:after="201"/>
        <w:ind w:left="-15" w:right="3"/>
      </w:pPr>
      <w:r>
        <w:t xml:space="preserve">22. Толкова Н.М., Патрушева З.В., </w:t>
      </w:r>
      <w:proofErr w:type="spellStart"/>
      <w:r>
        <w:t>Енова</w:t>
      </w:r>
      <w:proofErr w:type="spellEnd"/>
      <w:r>
        <w:t xml:space="preserve"> И.В. Игровые технологии как средство формирования учебно-познавательного интереса младших школьников // Проблемы современного педагогического образования. 2021. </w:t>
      </w:r>
    </w:p>
    <w:p w14:paraId="56535348" w14:textId="77777777" w:rsidR="00F54FC0" w:rsidRDefault="00176EA0">
      <w:pPr>
        <w:spacing w:after="135" w:line="259" w:lineRule="auto"/>
        <w:ind w:left="-15" w:right="3" w:firstLine="0"/>
      </w:pPr>
      <w:r>
        <w:t xml:space="preserve">№ 8. С. 225-231. </w:t>
      </w:r>
    </w:p>
    <w:p w14:paraId="65AF6326" w14:textId="77777777" w:rsidR="0009132F" w:rsidRDefault="0009132F">
      <w:pPr>
        <w:spacing w:after="135" w:line="259" w:lineRule="auto"/>
        <w:ind w:left="-15" w:right="3" w:firstLine="0"/>
      </w:pPr>
    </w:p>
    <w:p w14:paraId="5577B60D" w14:textId="77777777" w:rsidR="0009132F" w:rsidRDefault="0009132F">
      <w:pPr>
        <w:spacing w:after="135" w:line="259" w:lineRule="auto"/>
        <w:ind w:left="-15" w:right="3" w:firstLine="0"/>
      </w:pPr>
    </w:p>
    <w:p w14:paraId="6B178619" w14:textId="77777777" w:rsidR="0009132F" w:rsidRDefault="0009132F">
      <w:pPr>
        <w:spacing w:after="135" w:line="259" w:lineRule="auto"/>
        <w:ind w:left="-15" w:right="3" w:firstLine="0"/>
      </w:pPr>
    </w:p>
    <w:p w14:paraId="5907659C" w14:textId="77777777" w:rsidR="0009132F" w:rsidRDefault="0009132F">
      <w:pPr>
        <w:spacing w:after="135" w:line="259" w:lineRule="auto"/>
        <w:ind w:left="-15" w:right="3" w:firstLine="0"/>
      </w:pPr>
    </w:p>
    <w:p w14:paraId="13A8CB2A" w14:textId="77777777" w:rsidR="0009132F" w:rsidRDefault="0009132F">
      <w:pPr>
        <w:spacing w:after="135" w:line="259" w:lineRule="auto"/>
        <w:ind w:left="-15" w:right="3" w:firstLine="0"/>
      </w:pPr>
    </w:p>
    <w:p w14:paraId="43E1F5B6" w14:textId="77777777" w:rsidR="0009132F" w:rsidRDefault="0009132F">
      <w:pPr>
        <w:spacing w:after="135" w:line="259" w:lineRule="auto"/>
        <w:ind w:left="-15" w:right="3" w:firstLine="0"/>
      </w:pPr>
    </w:p>
    <w:p w14:paraId="58021928" w14:textId="77777777" w:rsidR="0009132F" w:rsidRDefault="0009132F">
      <w:pPr>
        <w:spacing w:after="135" w:line="259" w:lineRule="auto"/>
        <w:ind w:left="-15" w:right="3" w:firstLine="0"/>
      </w:pPr>
    </w:p>
    <w:p w14:paraId="0AADE0B9" w14:textId="77777777" w:rsidR="0009132F" w:rsidRDefault="0009132F">
      <w:pPr>
        <w:spacing w:after="135" w:line="259" w:lineRule="auto"/>
        <w:ind w:left="-15" w:right="3" w:firstLine="0"/>
      </w:pPr>
    </w:p>
    <w:p w14:paraId="578FC098" w14:textId="77777777" w:rsidR="0009132F" w:rsidRDefault="0009132F">
      <w:pPr>
        <w:spacing w:after="135" w:line="259" w:lineRule="auto"/>
        <w:ind w:left="-15" w:right="3" w:firstLine="0"/>
      </w:pPr>
    </w:p>
    <w:p w14:paraId="61C38B46" w14:textId="77777777" w:rsidR="0009132F" w:rsidRDefault="0009132F">
      <w:pPr>
        <w:spacing w:after="135" w:line="259" w:lineRule="auto"/>
        <w:ind w:left="-15" w:right="3" w:firstLine="0"/>
      </w:pPr>
    </w:p>
    <w:p w14:paraId="423ABD5B" w14:textId="77777777" w:rsidR="0009132F" w:rsidRDefault="0009132F">
      <w:pPr>
        <w:spacing w:after="135" w:line="259" w:lineRule="auto"/>
        <w:ind w:left="-15" w:right="3" w:firstLine="0"/>
      </w:pPr>
    </w:p>
    <w:p w14:paraId="40A493D5" w14:textId="77777777" w:rsidR="0009132F" w:rsidRDefault="0009132F">
      <w:pPr>
        <w:spacing w:after="135" w:line="259" w:lineRule="auto"/>
        <w:ind w:left="-15" w:right="3" w:firstLine="0"/>
      </w:pPr>
    </w:p>
    <w:p w14:paraId="0FD0A0F3" w14:textId="77777777" w:rsidR="0009132F" w:rsidRDefault="0009132F">
      <w:pPr>
        <w:spacing w:after="135" w:line="259" w:lineRule="auto"/>
        <w:ind w:left="-15" w:right="3" w:firstLine="0"/>
      </w:pPr>
    </w:p>
    <w:p w14:paraId="16233376" w14:textId="77777777" w:rsidR="0009132F" w:rsidRDefault="0009132F">
      <w:pPr>
        <w:spacing w:after="135" w:line="259" w:lineRule="auto"/>
        <w:ind w:left="-15" w:right="3" w:firstLine="0"/>
      </w:pPr>
    </w:p>
    <w:p w14:paraId="65F0847F" w14:textId="77777777" w:rsidR="0009132F" w:rsidRDefault="0009132F">
      <w:pPr>
        <w:spacing w:after="135" w:line="259" w:lineRule="auto"/>
        <w:ind w:left="-15" w:right="3" w:firstLine="0"/>
      </w:pPr>
    </w:p>
    <w:p w14:paraId="4C163FD9" w14:textId="77777777" w:rsidR="0009132F" w:rsidRDefault="0009132F">
      <w:pPr>
        <w:spacing w:after="135" w:line="259" w:lineRule="auto"/>
        <w:ind w:left="-15" w:right="3" w:firstLine="0"/>
      </w:pPr>
    </w:p>
    <w:p w14:paraId="63DA9AC6" w14:textId="77777777" w:rsidR="0009132F" w:rsidRDefault="0009132F">
      <w:pPr>
        <w:spacing w:after="135" w:line="259" w:lineRule="auto"/>
        <w:ind w:left="-15" w:right="3" w:firstLine="0"/>
      </w:pPr>
    </w:p>
    <w:p w14:paraId="7A1CCD52" w14:textId="77777777" w:rsidR="0009132F" w:rsidRDefault="0009132F">
      <w:pPr>
        <w:spacing w:after="135" w:line="259" w:lineRule="auto"/>
        <w:ind w:left="-15" w:right="3" w:firstLine="0"/>
      </w:pPr>
    </w:p>
    <w:p w14:paraId="4AA4623A" w14:textId="77777777" w:rsidR="0009132F" w:rsidRDefault="0009132F">
      <w:pPr>
        <w:spacing w:after="135" w:line="259" w:lineRule="auto"/>
        <w:ind w:left="-15" w:right="3" w:firstLine="0"/>
      </w:pPr>
    </w:p>
    <w:p w14:paraId="5411E216" w14:textId="77777777" w:rsidR="0009132F" w:rsidRDefault="0009132F">
      <w:pPr>
        <w:spacing w:after="135" w:line="259" w:lineRule="auto"/>
        <w:ind w:left="-15" w:right="3" w:firstLine="0"/>
      </w:pPr>
    </w:p>
    <w:p w14:paraId="4CDA7B32" w14:textId="31FCFFB6" w:rsidR="0009132F" w:rsidRDefault="0009132F" w:rsidP="0009132F">
      <w:pPr>
        <w:pStyle w:val="1"/>
        <w:ind w:left="15" w:right="17"/>
      </w:pPr>
      <w:r>
        <w:lastRenderedPageBreak/>
        <w:t>ПРИЛОЖЕНИ</w:t>
      </w:r>
      <w:r w:rsidR="00187D63">
        <w:t>Я</w:t>
      </w:r>
    </w:p>
    <w:p w14:paraId="07CD121B" w14:textId="18C61DF6" w:rsidR="00187D63" w:rsidRPr="00187D63" w:rsidRDefault="0009132F" w:rsidP="00187D63">
      <w:pPr>
        <w:spacing w:after="190" w:line="259" w:lineRule="auto"/>
        <w:ind w:firstLine="0"/>
        <w:jc w:val="right"/>
        <w:rPr>
          <w:i/>
          <w:iCs/>
        </w:rPr>
      </w:pPr>
      <w:r>
        <w:t xml:space="preserve"> </w:t>
      </w:r>
      <w:r w:rsidR="00187D63" w:rsidRPr="00187D63">
        <w:rPr>
          <w:i/>
          <w:iCs/>
        </w:rPr>
        <w:t>Приложение 1.</w:t>
      </w:r>
    </w:p>
    <w:p w14:paraId="613C4E4E" w14:textId="77777777" w:rsidR="00187D63" w:rsidRDefault="00187D63" w:rsidP="00187D63">
      <w:pPr>
        <w:spacing w:line="259" w:lineRule="auto"/>
        <w:ind w:left="-15" w:right="3"/>
      </w:pPr>
      <w:r>
        <w:t xml:space="preserve">Таблица 1. Распределение обучающихся 4В класса по уровням мотивации. </w:t>
      </w:r>
    </w:p>
    <w:tbl>
      <w:tblPr>
        <w:tblStyle w:val="TableGrid"/>
        <w:tblW w:w="9592" w:type="dxa"/>
        <w:tblInd w:w="1" w:type="dxa"/>
        <w:tblCellMar>
          <w:top w:w="64" w:type="dxa"/>
          <w:left w:w="234" w:type="dxa"/>
          <w:right w:w="115" w:type="dxa"/>
        </w:tblCellMar>
        <w:tblLook w:val="04A0" w:firstRow="1" w:lastRow="0" w:firstColumn="1" w:lastColumn="0" w:noHBand="0" w:noVBand="1"/>
      </w:tblPr>
      <w:tblGrid>
        <w:gridCol w:w="2645"/>
        <w:gridCol w:w="2836"/>
        <w:gridCol w:w="4111"/>
      </w:tblGrid>
      <w:tr w:rsidR="00187D63" w14:paraId="25C0E005" w14:textId="77777777" w:rsidTr="00AD4AFD">
        <w:trPr>
          <w:trHeight w:val="1069"/>
        </w:trPr>
        <w:tc>
          <w:tcPr>
            <w:tcW w:w="2645" w:type="dxa"/>
            <w:tcBorders>
              <w:top w:val="single" w:sz="4" w:space="0" w:color="000000"/>
              <w:left w:val="single" w:sz="4" w:space="0" w:color="000000"/>
              <w:bottom w:val="nil"/>
              <w:right w:val="single" w:sz="4" w:space="0" w:color="000000"/>
            </w:tcBorders>
            <w:shd w:val="clear" w:color="auto" w:fill="FBFBFB"/>
            <w:vAlign w:val="bottom"/>
          </w:tcPr>
          <w:p w14:paraId="6194DE86" w14:textId="77777777" w:rsidR="00187D63" w:rsidRDefault="00187D63" w:rsidP="00AD4AFD">
            <w:pPr>
              <w:spacing w:after="0" w:line="259" w:lineRule="auto"/>
              <w:ind w:right="94" w:firstLine="710"/>
              <w:jc w:val="left"/>
            </w:pPr>
            <w:r>
              <w:rPr>
                <w:sz w:val="24"/>
              </w:rPr>
              <w:t xml:space="preserve">Уровень школьной мотивации </w:t>
            </w:r>
          </w:p>
        </w:tc>
        <w:tc>
          <w:tcPr>
            <w:tcW w:w="2836" w:type="dxa"/>
            <w:tcBorders>
              <w:top w:val="single" w:sz="4" w:space="0" w:color="000000"/>
              <w:left w:val="single" w:sz="4" w:space="0" w:color="000000"/>
              <w:bottom w:val="nil"/>
              <w:right w:val="single" w:sz="4" w:space="0" w:color="000000"/>
            </w:tcBorders>
            <w:shd w:val="clear" w:color="auto" w:fill="FBFBFB"/>
            <w:vAlign w:val="bottom"/>
          </w:tcPr>
          <w:p w14:paraId="2729B2DE" w14:textId="77777777" w:rsidR="00187D63" w:rsidRDefault="00187D63" w:rsidP="00AD4AFD">
            <w:pPr>
              <w:spacing w:after="0" w:line="259" w:lineRule="auto"/>
              <w:ind w:left="6" w:firstLine="711"/>
              <w:jc w:val="left"/>
            </w:pPr>
            <w:r>
              <w:rPr>
                <w:sz w:val="24"/>
              </w:rPr>
              <w:t xml:space="preserve">Количество учащихся </w:t>
            </w:r>
          </w:p>
        </w:tc>
        <w:tc>
          <w:tcPr>
            <w:tcW w:w="4111" w:type="dxa"/>
            <w:tcBorders>
              <w:top w:val="single" w:sz="4" w:space="0" w:color="000000"/>
              <w:left w:val="single" w:sz="4" w:space="0" w:color="000000"/>
              <w:bottom w:val="nil"/>
              <w:right w:val="single" w:sz="4" w:space="0" w:color="000000"/>
            </w:tcBorders>
            <w:shd w:val="clear" w:color="auto" w:fill="FBFBFB"/>
            <w:vAlign w:val="bottom"/>
          </w:tcPr>
          <w:p w14:paraId="05BFAF9D" w14:textId="77777777" w:rsidR="00187D63" w:rsidRDefault="00187D63" w:rsidP="00AD4AFD">
            <w:pPr>
              <w:spacing w:after="0" w:line="259" w:lineRule="auto"/>
              <w:ind w:left="716" w:firstLine="0"/>
              <w:jc w:val="left"/>
            </w:pPr>
            <w:r>
              <w:rPr>
                <w:sz w:val="24"/>
              </w:rPr>
              <w:t xml:space="preserve">Процент (%) </w:t>
            </w:r>
          </w:p>
        </w:tc>
      </w:tr>
      <w:tr w:rsidR="00187D63" w14:paraId="247B97CA" w14:textId="77777777" w:rsidTr="00AD4AFD">
        <w:trPr>
          <w:trHeight w:val="240"/>
        </w:trPr>
        <w:tc>
          <w:tcPr>
            <w:tcW w:w="2645" w:type="dxa"/>
            <w:tcBorders>
              <w:top w:val="nil"/>
              <w:left w:val="single" w:sz="4" w:space="0" w:color="000000"/>
              <w:bottom w:val="single" w:sz="4" w:space="0" w:color="000000"/>
              <w:right w:val="single" w:sz="4" w:space="0" w:color="000000"/>
            </w:tcBorders>
            <w:shd w:val="clear" w:color="auto" w:fill="FBFBFB"/>
          </w:tcPr>
          <w:p w14:paraId="735EEC51" w14:textId="77777777" w:rsidR="00187D63" w:rsidRDefault="00187D63" w:rsidP="00AD4AFD">
            <w:pPr>
              <w:spacing w:after="160" w:line="259" w:lineRule="auto"/>
              <w:ind w:firstLine="0"/>
              <w:jc w:val="left"/>
            </w:pPr>
          </w:p>
        </w:tc>
        <w:tc>
          <w:tcPr>
            <w:tcW w:w="2836" w:type="dxa"/>
            <w:tcBorders>
              <w:top w:val="nil"/>
              <w:left w:val="single" w:sz="4" w:space="0" w:color="000000"/>
              <w:bottom w:val="single" w:sz="4" w:space="0" w:color="000000"/>
              <w:right w:val="single" w:sz="4" w:space="0" w:color="000000"/>
            </w:tcBorders>
            <w:shd w:val="clear" w:color="auto" w:fill="FBFBFB"/>
          </w:tcPr>
          <w:p w14:paraId="1B9CCABA" w14:textId="77777777" w:rsidR="00187D63" w:rsidRDefault="00187D63" w:rsidP="00AD4AFD">
            <w:pPr>
              <w:spacing w:after="160" w:line="259" w:lineRule="auto"/>
              <w:ind w:firstLine="0"/>
              <w:jc w:val="left"/>
            </w:pPr>
          </w:p>
        </w:tc>
        <w:tc>
          <w:tcPr>
            <w:tcW w:w="4111" w:type="dxa"/>
            <w:tcBorders>
              <w:top w:val="nil"/>
              <w:left w:val="single" w:sz="4" w:space="0" w:color="000000"/>
              <w:bottom w:val="single" w:sz="4" w:space="0" w:color="000000"/>
              <w:right w:val="single" w:sz="4" w:space="0" w:color="000000"/>
            </w:tcBorders>
            <w:shd w:val="clear" w:color="auto" w:fill="FBFBFB"/>
          </w:tcPr>
          <w:p w14:paraId="6919F93D" w14:textId="77777777" w:rsidR="00187D63" w:rsidRDefault="00187D63" w:rsidP="00AD4AFD">
            <w:pPr>
              <w:spacing w:after="160" w:line="259" w:lineRule="auto"/>
              <w:ind w:firstLine="0"/>
              <w:jc w:val="left"/>
            </w:pPr>
          </w:p>
        </w:tc>
      </w:tr>
      <w:tr w:rsidR="00187D63" w14:paraId="2ADF43F4" w14:textId="77777777" w:rsidTr="00AD4AFD">
        <w:trPr>
          <w:trHeight w:val="790"/>
        </w:trPr>
        <w:tc>
          <w:tcPr>
            <w:tcW w:w="2645" w:type="dxa"/>
            <w:tcBorders>
              <w:top w:val="single" w:sz="4" w:space="0" w:color="000000"/>
              <w:left w:val="single" w:sz="4" w:space="0" w:color="000000"/>
              <w:bottom w:val="nil"/>
              <w:right w:val="single" w:sz="4" w:space="0" w:color="000000"/>
            </w:tcBorders>
            <w:shd w:val="clear" w:color="auto" w:fill="FBFBFB"/>
            <w:vAlign w:val="bottom"/>
          </w:tcPr>
          <w:p w14:paraId="347AF92D" w14:textId="77777777" w:rsidR="00187D63" w:rsidRDefault="00187D63" w:rsidP="00AD4AFD">
            <w:pPr>
              <w:spacing w:after="0" w:line="259" w:lineRule="auto"/>
              <w:ind w:firstLine="710"/>
              <w:jc w:val="left"/>
            </w:pPr>
            <w:r>
              <w:rPr>
                <w:sz w:val="24"/>
              </w:rPr>
              <w:t xml:space="preserve">Максимально высокий уровень </w:t>
            </w:r>
          </w:p>
        </w:tc>
        <w:tc>
          <w:tcPr>
            <w:tcW w:w="2836" w:type="dxa"/>
            <w:tcBorders>
              <w:top w:val="single" w:sz="4" w:space="0" w:color="000000"/>
              <w:left w:val="single" w:sz="4" w:space="0" w:color="000000"/>
              <w:bottom w:val="nil"/>
              <w:right w:val="single" w:sz="4" w:space="0" w:color="000000"/>
            </w:tcBorders>
            <w:shd w:val="clear" w:color="auto" w:fill="FBFBFB"/>
            <w:vAlign w:val="bottom"/>
          </w:tcPr>
          <w:p w14:paraId="6CB5F030" w14:textId="77777777" w:rsidR="00187D63" w:rsidRDefault="00187D63" w:rsidP="00AD4AFD">
            <w:pPr>
              <w:spacing w:after="0" w:line="259" w:lineRule="auto"/>
              <w:ind w:left="716" w:firstLine="0"/>
              <w:jc w:val="left"/>
            </w:pPr>
            <w:r>
              <w:rPr>
                <w:sz w:val="24"/>
              </w:rPr>
              <w:t xml:space="preserve">4 </w:t>
            </w:r>
          </w:p>
        </w:tc>
        <w:tc>
          <w:tcPr>
            <w:tcW w:w="4111" w:type="dxa"/>
            <w:tcBorders>
              <w:top w:val="single" w:sz="4" w:space="0" w:color="000000"/>
              <w:left w:val="single" w:sz="4" w:space="0" w:color="000000"/>
              <w:bottom w:val="nil"/>
              <w:right w:val="single" w:sz="4" w:space="0" w:color="000000"/>
            </w:tcBorders>
            <w:shd w:val="clear" w:color="auto" w:fill="FBFBFB"/>
            <w:vAlign w:val="bottom"/>
          </w:tcPr>
          <w:p w14:paraId="1ACC4E29" w14:textId="77777777" w:rsidR="00187D63" w:rsidRDefault="00187D63" w:rsidP="00AD4AFD">
            <w:pPr>
              <w:spacing w:after="0" w:line="259" w:lineRule="auto"/>
              <w:ind w:left="716" w:firstLine="0"/>
              <w:jc w:val="left"/>
            </w:pPr>
            <w:r>
              <w:rPr>
                <w:sz w:val="24"/>
              </w:rPr>
              <w:t xml:space="preserve">13,73 </w:t>
            </w:r>
          </w:p>
        </w:tc>
      </w:tr>
      <w:tr w:rsidR="00187D63" w14:paraId="4483AD87" w14:textId="77777777" w:rsidTr="00AD4AFD">
        <w:trPr>
          <w:trHeight w:val="243"/>
        </w:trPr>
        <w:tc>
          <w:tcPr>
            <w:tcW w:w="2645" w:type="dxa"/>
            <w:tcBorders>
              <w:top w:val="nil"/>
              <w:left w:val="single" w:sz="4" w:space="0" w:color="000000"/>
              <w:bottom w:val="single" w:sz="4" w:space="0" w:color="000000"/>
              <w:right w:val="single" w:sz="4" w:space="0" w:color="000000"/>
            </w:tcBorders>
            <w:shd w:val="clear" w:color="auto" w:fill="FBFBFB"/>
          </w:tcPr>
          <w:p w14:paraId="523E9EF0" w14:textId="77777777" w:rsidR="00187D63" w:rsidRDefault="00187D63" w:rsidP="00AD4AFD">
            <w:pPr>
              <w:spacing w:after="160" w:line="259" w:lineRule="auto"/>
              <w:ind w:firstLine="0"/>
              <w:jc w:val="left"/>
            </w:pPr>
          </w:p>
        </w:tc>
        <w:tc>
          <w:tcPr>
            <w:tcW w:w="2836" w:type="dxa"/>
            <w:tcBorders>
              <w:top w:val="nil"/>
              <w:left w:val="single" w:sz="4" w:space="0" w:color="000000"/>
              <w:bottom w:val="single" w:sz="4" w:space="0" w:color="000000"/>
              <w:right w:val="single" w:sz="4" w:space="0" w:color="000000"/>
            </w:tcBorders>
            <w:shd w:val="clear" w:color="auto" w:fill="FBFBFB"/>
          </w:tcPr>
          <w:p w14:paraId="476438F9" w14:textId="77777777" w:rsidR="00187D63" w:rsidRDefault="00187D63" w:rsidP="00AD4AFD">
            <w:pPr>
              <w:spacing w:after="160" w:line="259" w:lineRule="auto"/>
              <w:ind w:firstLine="0"/>
              <w:jc w:val="left"/>
            </w:pPr>
          </w:p>
        </w:tc>
        <w:tc>
          <w:tcPr>
            <w:tcW w:w="4111" w:type="dxa"/>
            <w:tcBorders>
              <w:top w:val="nil"/>
              <w:left w:val="single" w:sz="4" w:space="0" w:color="000000"/>
              <w:bottom w:val="single" w:sz="4" w:space="0" w:color="000000"/>
              <w:right w:val="single" w:sz="4" w:space="0" w:color="000000"/>
            </w:tcBorders>
            <w:shd w:val="clear" w:color="auto" w:fill="FBFBFB"/>
          </w:tcPr>
          <w:p w14:paraId="6AEA95DA" w14:textId="77777777" w:rsidR="00187D63" w:rsidRDefault="00187D63" w:rsidP="00AD4AFD">
            <w:pPr>
              <w:spacing w:after="160" w:line="259" w:lineRule="auto"/>
              <w:ind w:firstLine="0"/>
              <w:jc w:val="left"/>
            </w:pPr>
          </w:p>
        </w:tc>
      </w:tr>
      <w:tr w:rsidR="00187D63" w14:paraId="3F5CEC39" w14:textId="77777777" w:rsidTr="00AD4AFD">
        <w:trPr>
          <w:trHeight w:val="238"/>
        </w:trPr>
        <w:tc>
          <w:tcPr>
            <w:tcW w:w="2645" w:type="dxa"/>
            <w:tcBorders>
              <w:top w:val="single" w:sz="4" w:space="0" w:color="000000"/>
              <w:left w:val="single" w:sz="4" w:space="0" w:color="000000"/>
              <w:bottom w:val="nil"/>
              <w:right w:val="single" w:sz="4" w:space="0" w:color="000000"/>
            </w:tcBorders>
            <w:shd w:val="clear" w:color="auto" w:fill="FBFBFB"/>
          </w:tcPr>
          <w:p w14:paraId="0AA4EC16" w14:textId="77777777" w:rsidR="00187D63" w:rsidRDefault="00187D63" w:rsidP="00AD4AFD">
            <w:pPr>
              <w:spacing w:after="160" w:line="259" w:lineRule="auto"/>
              <w:ind w:firstLine="0"/>
              <w:jc w:val="left"/>
            </w:pPr>
          </w:p>
        </w:tc>
        <w:tc>
          <w:tcPr>
            <w:tcW w:w="2836" w:type="dxa"/>
            <w:tcBorders>
              <w:top w:val="single" w:sz="4" w:space="0" w:color="000000"/>
              <w:left w:val="single" w:sz="4" w:space="0" w:color="000000"/>
              <w:bottom w:val="nil"/>
              <w:right w:val="single" w:sz="4" w:space="0" w:color="000000"/>
            </w:tcBorders>
            <w:shd w:val="clear" w:color="auto" w:fill="FBFBFB"/>
          </w:tcPr>
          <w:p w14:paraId="7401CBE0" w14:textId="77777777" w:rsidR="00187D63" w:rsidRDefault="00187D63" w:rsidP="00AD4AFD">
            <w:pPr>
              <w:spacing w:after="160" w:line="259" w:lineRule="auto"/>
              <w:ind w:firstLine="0"/>
              <w:jc w:val="left"/>
            </w:pPr>
          </w:p>
        </w:tc>
        <w:tc>
          <w:tcPr>
            <w:tcW w:w="4111" w:type="dxa"/>
            <w:tcBorders>
              <w:top w:val="single" w:sz="4" w:space="0" w:color="000000"/>
              <w:left w:val="single" w:sz="4" w:space="0" w:color="000000"/>
              <w:bottom w:val="nil"/>
              <w:right w:val="single" w:sz="4" w:space="0" w:color="000000"/>
            </w:tcBorders>
            <w:shd w:val="clear" w:color="auto" w:fill="FBFBFB"/>
          </w:tcPr>
          <w:p w14:paraId="03F73FF2" w14:textId="77777777" w:rsidR="00187D63" w:rsidRDefault="00187D63" w:rsidP="00AD4AFD">
            <w:pPr>
              <w:spacing w:after="160" w:line="259" w:lineRule="auto"/>
              <w:ind w:firstLine="0"/>
              <w:jc w:val="left"/>
            </w:pPr>
          </w:p>
        </w:tc>
      </w:tr>
      <w:tr w:rsidR="00187D63" w14:paraId="3F0BF008" w14:textId="77777777" w:rsidTr="00AD4AFD">
        <w:trPr>
          <w:trHeight w:val="555"/>
        </w:trPr>
        <w:tc>
          <w:tcPr>
            <w:tcW w:w="2645" w:type="dxa"/>
            <w:tcBorders>
              <w:top w:val="nil"/>
              <w:left w:val="single" w:sz="4" w:space="0" w:color="000000"/>
              <w:bottom w:val="nil"/>
              <w:right w:val="single" w:sz="4" w:space="0" w:color="000000"/>
            </w:tcBorders>
            <w:shd w:val="clear" w:color="auto" w:fill="FBFBFB"/>
          </w:tcPr>
          <w:p w14:paraId="6ADF2138" w14:textId="77777777" w:rsidR="00187D63" w:rsidRDefault="00187D63" w:rsidP="00AD4AFD">
            <w:pPr>
              <w:spacing w:after="0" w:line="259" w:lineRule="auto"/>
              <w:ind w:firstLine="710"/>
              <w:jc w:val="left"/>
            </w:pPr>
            <w:r>
              <w:rPr>
                <w:sz w:val="24"/>
              </w:rPr>
              <w:t xml:space="preserve">Хороший уровень </w:t>
            </w:r>
          </w:p>
        </w:tc>
        <w:tc>
          <w:tcPr>
            <w:tcW w:w="2836" w:type="dxa"/>
            <w:tcBorders>
              <w:top w:val="nil"/>
              <w:left w:val="single" w:sz="4" w:space="0" w:color="000000"/>
              <w:bottom w:val="nil"/>
              <w:right w:val="single" w:sz="4" w:space="0" w:color="000000"/>
            </w:tcBorders>
            <w:shd w:val="clear" w:color="auto" w:fill="FBFBFB"/>
            <w:vAlign w:val="center"/>
          </w:tcPr>
          <w:p w14:paraId="0D0A4B5F" w14:textId="77777777" w:rsidR="00187D63" w:rsidRDefault="00187D63" w:rsidP="00AD4AFD">
            <w:pPr>
              <w:spacing w:after="0" w:line="259" w:lineRule="auto"/>
              <w:ind w:left="716" w:firstLine="0"/>
              <w:jc w:val="left"/>
            </w:pPr>
            <w:r>
              <w:rPr>
                <w:sz w:val="24"/>
              </w:rPr>
              <w:t xml:space="preserve">8 </w:t>
            </w:r>
          </w:p>
        </w:tc>
        <w:tc>
          <w:tcPr>
            <w:tcW w:w="4111" w:type="dxa"/>
            <w:tcBorders>
              <w:top w:val="nil"/>
              <w:left w:val="single" w:sz="4" w:space="0" w:color="000000"/>
              <w:bottom w:val="nil"/>
              <w:right w:val="single" w:sz="4" w:space="0" w:color="000000"/>
            </w:tcBorders>
            <w:shd w:val="clear" w:color="auto" w:fill="FBFBFB"/>
            <w:vAlign w:val="center"/>
          </w:tcPr>
          <w:p w14:paraId="5EFA2FE3" w14:textId="77777777" w:rsidR="00187D63" w:rsidRDefault="00187D63" w:rsidP="00AD4AFD">
            <w:pPr>
              <w:spacing w:after="0" w:line="259" w:lineRule="auto"/>
              <w:ind w:left="716" w:firstLine="0"/>
              <w:jc w:val="left"/>
            </w:pPr>
            <w:r>
              <w:rPr>
                <w:sz w:val="24"/>
              </w:rPr>
              <w:t xml:space="preserve">29,41 </w:t>
            </w:r>
          </w:p>
        </w:tc>
      </w:tr>
      <w:tr w:rsidR="00187D63" w14:paraId="173C641B" w14:textId="77777777" w:rsidTr="00AD4AFD">
        <w:trPr>
          <w:trHeight w:val="240"/>
        </w:trPr>
        <w:tc>
          <w:tcPr>
            <w:tcW w:w="2645" w:type="dxa"/>
            <w:tcBorders>
              <w:top w:val="nil"/>
              <w:left w:val="single" w:sz="4" w:space="0" w:color="000000"/>
              <w:bottom w:val="single" w:sz="4" w:space="0" w:color="000000"/>
              <w:right w:val="single" w:sz="4" w:space="0" w:color="000000"/>
            </w:tcBorders>
            <w:shd w:val="clear" w:color="auto" w:fill="FBFBFB"/>
          </w:tcPr>
          <w:p w14:paraId="48043135" w14:textId="77777777" w:rsidR="00187D63" w:rsidRDefault="00187D63" w:rsidP="00AD4AFD">
            <w:pPr>
              <w:spacing w:after="160" w:line="259" w:lineRule="auto"/>
              <w:ind w:firstLine="0"/>
              <w:jc w:val="left"/>
            </w:pPr>
          </w:p>
        </w:tc>
        <w:tc>
          <w:tcPr>
            <w:tcW w:w="2836" w:type="dxa"/>
            <w:tcBorders>
              <w:top w:val="nil"/>
              <w:left w:val="single" w:sz="4" w:space="0" w:color="000000"/>
              <w:bottom w:val="single" w:sz="4" w:space="0" w:color="000000"/>
              <w:right w:val="single" w:sz="4" w:space="0" w:color="000000"/>
            </w:tcBorders>
            <w:shd w:val="clear" w:color="auto" w:fill="FBFBFB"/>
          </w:tcPr>
          <w:p w14:paraId="63E090F9" w14:textId="77777777" w:rsidR="00187D63" w:rsidRDefault="00187D63" w:rsidP="00AD4AFD">
            <w:pPr>
              <w:spacing w:after="160" w:line="259" w:lineRule="auto"/>
              <w:ind w:firstLine="0"/>
              <w:jc w:val="left"/>
            </w:pPr>
          </w:p>
        </w:tc>
        <w:tc>
          <w:tcPr>
            <w:tcW w:w="4111" w:type="dxa"/>
            <w:tcBorders>
              <w:top w:val="nil"/>
              <w:left w:val="single" w:sz="4" w:space="0" w:color="000000"/>
              <w:bottom w:val="single" w:sz="4" w:space="0" w:color="000000"/>
              <w:right w:val="single" w:sz="4" w:space="0" w:color="000000"/>
            </w:tcBorders>
            <w:shd w:val="clear" w:color="auto" w:fill="FBFBFB"/>
          </w:tcPr>
          <w:p w14:paraId="39268EAD" w14:textId="77777777" w:rsidR="00187D63" w:rsidRDefault="00187D63" w:rsidP="00AD4AFD">
            <w:pPr>
              <w:spacing w:after="160" w:line="259" w:lineRule="auto"/>
              <w:ind w:firstLine="0"/>
              <w:jc w:val="left"/>
            </w:pPr>
          </w:p>
        </w:tc>
      </w:tr>
      <w:tr w:rsidR="00187D63" w14:paraId="601A2AEB" w14:textId="77777777" w:rsidTr="00AD4AFD">
        <w:trPr>
          <w:trHeight w:val="796"/>
        </w:trPr>
        <w:tc>
          <w:tcPr>
            <w:tcW w:w="2645" w:type="dxa"/>
            <w:tcBorders>
              <w:top w:val="single" w:sz="4" w:space="0" w:color="000000"/>
              <w:left w:val="single" w:sz="4" w:space="0" w:color="000000"/>
              <w:bottom w:val="nil"/>
              <w:right w:val="single" w:sz="4" w:space="0" w:color="000000"/>
            </w:tcBorders>
            <w:shd w:val="clear" w:color="auto" w:fill="FBFBFB"/>
            <w:vAlign w:val="bottom"/>
          </w:tcPr>
          <w:p w14:paraId="02D930CF" w14:textId="77777777" w:rsidR="00187D63" w:rsidRDefault="00187D63" w:rsidP="00AD4AFD">
            <w:pPr>
              <w:spacing w:after="0" w:line="259" w:lineRule="auto"/>
              <w:ind w:firstLine="710"/>
              <w:jc w:val="left"/>
            </w:pPr>
            <w:r>
              <w:rPr>
                <w:sz w:val="24"/>
              </w:rPr>
              <w:t xml:space="preserve">Позитивное восприятие </w:t>
            </w:r>
          </w:p>
        </w:tc>
        <w:tc>
          <w:tcPr>
            <w:tcW w:w="2836" w:type="dxa"/>
            <w:tcBorders>
              <w:top w:val="single" w:sz="4" w:space="0" w:color="000000"/>
              <w:left w:val="single" w:sz="4" w:space="0" w:color="000000"/>
              <w:bottom w:val="nil"/>
              <w:right w:val="single" w:sz="4" w:space="0" w:color="000000"/>
            </w:tcBorders>
            <w:shd w:val="clear" w:color="auto" w:fill="FBFBFB"/>
            <w:vAlign w:val="bottom"/>
          </w:tcPr>
          <w:p w14:paraId="6132363C" w14:textId="77777777" w:rsidR="00187D63" w:rsidRDefault="00187D63" w:rsidP="00AD4AFD">
            <w:pPr>
              <w:spacing w:after="0" w:line="259" w:lineRule="auto"/>
              <w:ind w:left="716" w:firstLine="0"/>
              <w:jc w:val="left"/>
            </w:pPr>
            <w:r>
              <w:rPr>
                <w:sz w:val="24"/>
              </w:rPr>
              <w:t xml:space="preserve">11 </w:t>
            </w:r>
          </w:p>
        </w:tc>
        <w:tc>
          <w:tcPr>
            <w:tcW w:w="4111" w:type="dxa"/>
            <w:tcBorders>
              <w:top w:val="single" w:sz="4" w:space="0" w:color="000000"/>
              <w:left w:val="single" w:sz="4" w:space="0" w:color="000000"/>
              <w:bottom w:val="nil"/>
              <w:right w:val="single" w:sz="4" w:space="0" w:color="000000"/>
            </w:tcBorders>
            <w:shd w:val="clear" w:color="auto" w:fill="FBFBFB"/>
            <w:vAlign w:val="bottom"/>
          </w:tcPr>
          <w:p w14:paraId="5E578F1D" w14:textId="77777777" w:rsidR="00187D63" w:rsidRDefault="00187D63" w:rsidP="00AD4AFD">
            <w:pPr>
              <w:spacing w:after="0" w:line="259" w:lineRule="auto"/>
              <w:ind w:left="716" w:firstLine="0"/>
              <w:jc w:val="left"/>
            </w:pPr>
            <w:r>
              <w:rPr>
                <w:sz w:val="24"/>
              </w:rPr>
              <w:t xml:space="preserve">37,25 </w:t>
            </w:r>
          </w:p>
        </w:tc>
      </w:tr>
      <w:tr w:rsidR="00187D63" w14:paraId="6134B360" w14:textId="77777777" w:rsidTr="00AD4AFD">
        <w:trPr>
          <w:trHeight w:val="240"/>
        </w:trPr>
        <w:tc>
          <w:tcPr>
            <w:tcW w:w="2645" w:type="dxa"/>
            <w:tcBorders>
              <w:top w:val="nil"/>
              <w:left w:val="single" w:sz="4" w:space="0" w:color="000000"/>
              <w:bottom w:val="single" w:sz="4" w:space="0" w:color="000000"/>
              <w:right w:val="single" w:sz="4" w:space="0" w:color="000000"/>
            </w:tcBorders>
            <w:shd w:val="clear" w:color="auto" w:fill="FBFBFB"/>
          </w:tcPr>
          <w:p w14:paraId="66ED5BFA" w14:textId="77777777" w:rsidR="00187D63" w:rsidRDefault="00187D63" w:rsidP="00AD4AFD">
            <w:pPr>
              <w:spacing w:after="160" w:line="259" w:lineRule="auto"/>
              <w:ind w:firstLine="0"/>
              <w:jc w:val="left"/>
            </w:pPr>
          </w:p>
        </w:tc>
        <w:tc>
          <w:tcPr>
            <w:tcW w:w="2836" w:type="dxa"/>
            <w:tcBorders>
              <w:top w:val="nil"/>
              <w:left w:val="single" w:sz="4" w:space="0" w:color="000000"/>
              <w:bottom w:val="single" w:sz="4" w:space="0" w:color="000000"/>
              <w:right w:val="single" w:sz="4" w:space="0" w:color="000000"/>
            </w:tcBorders>
            <w:shd w:val="clear" w:color="auto" w:fill="FBFBFB"/>
          </w:tcPr>
          <w:p w14:paraId="3AEE6129" w14:textId="77777777" w:rsidR="00187D63" w:rsidRDefault="00187D63" w:rsidP="00AD4AFD">
            <w:pPr>
              <w:spacing w:after="160" w:line="259" w:lineRule="auto"/>
              <w:ind w:firstLine="0"/>
              <w:jc w:val="left"/>
            </w:pPr>
          </w:p>
        </w:tc>
        <w:tc>
          <w:tcPr>
            <w:tcW w:w="4111" w:type="dxa"/>
            <w:tcBorders>
              <w:top w:val="nil"/>
              <w:left w:val="single" w:sz="4" w:space="0" w:color="000000"/>
              <w:bottom w:val="single" w:sz="4" w:space="0" w:color="000000"/>
              <w:right w:val="single" w:sz="4" w:space="0" w:color="000000"/>
            </w:tcBorders>
            <w:shd w:val="clear" w:color="auto" w:fill="FBFBFB"/>
          </w:tcPr>
          <w:p w14:paraId="6612257A" w14:textId="77777777" w:rsidR="00187D63" w:rsidRDefault="00187D63" w:rsidP="00AD4AFD">
            <w:pPr>
              <w:spacing w:after="160" w:line="259" w:lineRule="auto"/>
              <w:ind w:firstLine="0"/>
              <w:jc w:val="left"/>
            </w:pPr>
          </w:p>
        </w:tc>
      </w:tr>
      <w:tr w:rsidR="00187D63" w14:paraId="173FB2D7" w14:textId="77777777" w:rsidTr="00AD4AFD">
        <w:trPr>
          <w:trHeight w:val="795"/>
        </w:trPr>
        <w:tc>
          <w:tcPr>
            <w:tcW w:w="2645" w:type="dxa"/>
            <w:tcBorders>
              <w:top w:val="single" w:sz="4" w:space="0" w:color="000000"/>
              <w:left w:val="single" w:sz="4" w:space="0" w:color="000000"/>
              <w:bottom w:val="nil"/>
              <w:right w:val="single" w:sz="4" w:space="0" w:color="000000"/>
            </w:tcBorders>
            <w:shd w:val="clear" w:color="auto" w:fill="FBFBFB"/>
            <w:vAlign w:val="bottom"/>
          </w:tcPr>
          <w:p w14:paraId="3DD265F5" w14:textId="77777777" w:rsidR="00187D63" w:rsidRDefault="00187D63" w:rsidP="00AD4AFD">
            <w:pPr>
              <w:spacing w:after="0" w:line="259" w:lineRule="auto"/>
              <w:ind w:firstLine="710"/>
              <w:jc w:val="left"/>
            </w:pPr>
            <w:r>
              <w:rPr>
                <w:sz w:val="24"/>
              </w:rPr>
              <w:t xml:space="preserve">Сниженный уровень </w:t>
            </w:r>
          </w:p>
        </w:tc>
        <w:tc>
          <w:tcPr>
            <w:tcW w:w="2836" w:type="dxa"/>
            <w:tcBorders>
              <w:top w:val="single" w:sz="4" w:space="0" w:color="000000"/>
              <w:left w:val="single" w:sz="4" w:space="0" w:color="000000"/>
              <w:bottom w:val="nil"/>
              <w:right w:val="single" w:sz="4" w:space="0" w:color="000000"/>
            </w:tcBorders>
            <w:shd w:val="clear" w:color="auto" w:fill="FBFBFB"/>
            <w:vAlign w:val="bottom"/>
          </w:tcPr>
          <w:p w14:paraId="4B9E3A0D" w14:textId="77777777" w:rsidR="00187D63" w:rsidRDefault="00187D63" w:rsidP="00AD4AFD">
            <w:pPr>
              <w:spacing w:after="0" w:line="259" w:lineRule="auto"/>
              <w:ind w:left="716" w:firstLine="0"/>
              <w:jc w:val="left"/>
            </w:pPr>
            <w:r>
              <w:rPr>
                <w:sz w:val="24"/>
              </w:rPr>
              <w:t xml:space="preserve">4 </w:t>
            </w:r>
          </w:p>
        </w:tc>
        <w:tc>
          <w:tcPr>
            <w:tcW w:w="4111" w:type="dxa"/>
            <w:tcBorders>
              <w:top w:val="single" w:sz="4" w:space="0" w:color="000000"/>
              <w:left w:val="single" w:sz="4" w:space="0" w:color="000000"/>
              <w:bottom w:val="nil"/>
              <w:right w:val="single" w:sz="4" w:space="0" w:color="000000"/>
            </w:tcBorders>
            <w:shd w:val="clear" w:color="auto" w:fill="FBFBFB"/>
            <w:vAlign w:val="bottom"/>
          </w:tcPr>
          <w:p w14:paraId="1025DA98" w14:textId="77777777" w:rsidR="00187D63" w:rsidRDefault="00187D63" w:rsidP="00AD4AFD">
            <w:pPr>
              <w:spacing w:after="0" w:line="259" w:lineRule="auto"/>
              <w:ind w:left="716" w:firstLine="0"/>
              <w:jc w:val="left"/>
            </w:pPr>
            <w:r>
              <w:rPr>
                <w:sz w:val="24"/>
              </w:rPr>
              <w:t xml:space="preserve">14,71 </w:t>
            </w:r>
          </w:p>
        </w:tc>
      </w:tr>
      <w:tr w:rsidR="00187D63" w14:paraId="7890FD47" w14:textId="77777777" w:rsidTr="00AD4AFD">
        <w:trPr>
          <w:trHeight w:val="240"/>
        </w:trPr>
        <w:tc>
          <w:tcPr>
            <w:tcW w:w="2645" w:type="dxa"/>
            <w:tcBorders>
              <w:top w:val="nil"/>
              <w:left w:val="single" w:sz="4" w:space="0" w:color="000000"/>
              <w:bottom w:val="single" w:sz="4" w:space="0" w:color="000000"/>
              <w:right w:val="single" w:sz="4" w:space="0" w:color="000000"/>
            </w:tcBorders>
            <w:shd w:val="clear" w:color="auto" w:fill="FBFBFB"/>
          </w:tcPr>
          <w:p w14:paraId="01BCAFBC" w14:textId="77777777" w:rsidR="00187D63" w:rsidRDefault="00187D63" w:rsidP="00AD4AFD">
            <w:pPr>
              <w:spacing w:after="160" w:line="259" w:lineRule="auto"/>
              <w:ind w:firstLine="0"/>
              <w:jc w:val="left"/>
            </w:pPr>
          </w:p>
        </w:tc>
        <w:tc>
          <w:tcPr>
            <w:tcW w:w="2836" w:type="dxa"/>
            <w:tcBorders>
              <w:top w:val="nil"/>
              <w:left w:val="single" w:sz="4" w:space="0" w:color="000000"/>
              <w:bottom w:val="single" w:sz="4" w:space="0" w:color="000000"/>
              <w:right w:val="single" w:sz="4" w:space="0" w:color="000000"/>
            </w:tcBorders>
            <w:shd w:val="clear" w:color="auto" w:fill="FBFBFB"/>
          </w:tcPr>
          <w:p w14:paraId="3EAE79AB" w14:textId="77777777" w:rsidR="00187D63" w:rsidRDefault="00187D63" w:rsidP="00AD4AFD">
            <w:pPr>
              <w:spacing w:after="160" w:line="259" w:lineRule="auto"/>
              <w:ind w:firstLine="0"/>
              <w:jc w:val="left"/>
            </w:pPr>
          </w:p>
        </w:tc>
        <w:tc>
          <w:tcPr>
            <w:tcW w:w="4111" w:type="dxa"/>
            <w:tcBorders>
              <w:top w:val="nil"/>
              <w:left w:val="single" w:sz="4" w:space="0" w:color="000000"/>
              <w:bottom w:val="single" w:sz="4" w:space="0" w:color="000000"/>
              <w:right w:val="single" w:sz="4" w:space="0" w:color="000000"/>
            </w:tcBorders>
            <w:shd w:val="clear" w:color="auto" w:fill="FBFBFB"/>
          </w:tcPr>
          <w:p w14:paraId="467E5BB5" w14:textId="77777777" w:rsidR="00187D63" w:rsidRDefault="00187D63" w:rsidP="00AD4AFD">
            <w:pPr>
              <w:spacing w:after="160" w:line="259" w:lineRule="auto"/>
              <w:ind w:firstLine="0"/>
              <w:jc w:val="left"/>
            </w:pPr>
          </w:p>
        </w:tc>
      </w:tr>
      <w:tr w:rsidR="00187D63" w14:paraId="0D9BBBD7" w14:textId="77777777" w:rsidTr="00AD4AFD">
        <w:trPr>
          <w:trHeight w:val="795"/>
        </w:trPr>
        <w:tc>
          <w:tcPr>
            <w:tcW w:w="2645" w:type="dxa"/>
            <w:tcBorders>
              <w:top w:val="single" w:sz="4" w:space="0" w:color="000000"/>
              <w:left w:val="single" w:sz="4" w:space="0" w:color="000000"/>
              <w:bottom w:val="nil"/>
              <w:right w:val="single" w:sz="4" w:space="0" w:color="000000"/>
            </w:tcBorders>
            <w:shd w:val="clear" w:color="auto" w:fill="FBFBFB"/>
            <w:vAlign w:val="bottom"/>
          </w:tcPr>
          <w:p w14:paraId="6D51746B" w14:textId="77777777" w:rsidR="00187D63" w:rsidRDefault="00187D63" w:rsidP="00AD4AFD">
            <w:pPr>
              <w:spacing w:after="0" w:line="259" w:lineRule="auto"/>
              <w:ind w:firstLine="710"/>
              <w:jc w:val="left"/>
            </w:pPr>
            <w:r>
              <w:rPr>
                <w:sz w:val="24"/>
              </w:rPr>
              <w:t xml:space="preserve">Негативное отношение </w:t>
            </w:r>
          </w:p>
        </w:tc>
        <w:tc>
          <w:tcPr>
            <w:tcW w:w="2836" w:type="dxa"/>
            <w:tcBorders>
              <w:top w:val="single" w:sz="4" w:space="0" w:color="000000"/>
              <w:left w:val="single" w:sz="4" w:space="0" w:color="000000"/>
              <w:bottom w:val="nil"/>
              <w:right w:val="single" w:sz="4" w:space="0" w:color="000000"/>
            </w:tcBorders>
            <w:shd w:val="clear" w:color="auto" w:fill="FBFBFB"/>
            <w:vAlign w:val="bottom"/>
          </w:tcPr>
          <w:p w14:paraId="68EC0ECD" w14:textId="77777777" w:rsidR="00187D63" w:rsidRDefault="00187D63" w:rsidP="00AD4AFD">
            <w:pPr>
              <w:spacing w:after="0" w:line="259" w:lineRule="auto"/>
              <w:ind w:left="716" w:firstLine="0"/>
              <w:jc w:val="left"/>
            </w:pPr>
            <w:r>
              <w:rPr>
                <w:sz w:val="24"/>
              </w:rPr>
              <w:t xml:space="preserve">3 </w:t>
            </w:r>
          </w:p>
        </w:tc>
        <w:tc>
          <w:tcPr>
            <w:tcW w:w="4111" w:type="dxa"/>
            <w:tcBorders>
              <w:top w:val="single" w:sz="4" w:space="0" w:color="000000"/>
              <w:left w:val="single" w:sz="4" w:space="0" w:color="000000"/>
              <w:bottom w:val="nil"/>
              <w:right w:val="single" w:sz="4" w:space="0" w:color="000000"/>
            </w:tcBorders>
            <w:shd w:val="clear" w:color="auto" w:fill="FBFBFB"/>
            <w:vAlign w:val="bottom"/>
          </w:tcPr>
          <w:p w14:paraId="4300B7E6" w14:textId="77777777" w:rsidR="00187D63" w:rsidRDefault="00187D63" w:rsidP="00AD4AFD">
            <w:pPr>
              <w:spacing w:after="0" w:line="259" w:lineRule="auto"/>
              <w:ind w:left="716" w:firstLine="0"/>
              <w:jc w:val="left"/>
            </w:pPr>
            <w:r>
              <w:rPr>
                <w:sz w:val="24"/>
              </w:rPr>
              <w:t xml:space="preserve">4,90 </w:t>
            </w:r>
          </w:p>
        </w:tc>
      </w:tr>
      <w:tr w:rsidR="00187D63" w14:paraId="6A08E39B" w14:textId="77777777" w:rsidTr="00AD4AFD">
        <w:trPr>
          <w:trHeight w:val="238"/>
        </w:trPr>
        <w:tc>
          <w:tcPr>
            <w:tcW w:w="2645" w:type="dxa"/>
            <w:tcBorders>
              <w:top w:val="nil"/>
              <w:left w:val="single" w:sz="4" w:space="0" w:color="000000"/>
              <w:bottom w:val="single" w:sz="4" w:space="0" w:color="000000"/>
              <w:right w:val="single" w:sz="4" w:space="0" w:color="000000"/>
            </w:tcBorders>
            <w:shd w:val="clear" w:color="auto" w:fill="FBFBFB"/>
          </w:tcPr>
          <w:p w14:paraId="2A81CCF2" w14:textId="77777777" w:rsidR="00187D63" w:rsidRDefault="00187D63" w:rsidP="00AD4AFD">
            <w:pPr>
              <w:spacing w:after="160" w:line="259" w:lineRule="auto"/>
              <w:ind w:firstLine="0"/>
              <w:jc w:val="left"/>
            </w:pPr>
          </w:p>
        </w:tc>
        <w:tc>
          <w:tcPr>
            <w:tcW w:w="2836" w:type="dxa"/>
            <w:tcBorders>
              <w:top w:val="nil"/>
              <w:left w:val="single" w:sz="4" w:space="0" w:color="000000"/>
              <w:bottom w:val="single" w:sz="4" w:space="0" w:color="000000"/>
              <w:right w:val="single" w:sz="4" w:space="0" w:color="000000"/>
            </w:tcBorders>
            <w:shd w:val="clear" w:color="auto" w:fill="FBFBFB"/>
          </w:tcPr>
          <w:p w14:paraId="50A02F56" w14:textId="77777777" w:rsidR="00187D63" w:rsidRDefault="00187D63" w:rsidP="00AD4AFD">
            <w:pPr>
              <w:spacing w:after="160" w:line="259" w:lineRule="auto"/>
              <w:ind w:firstLine="0"/>
              <w:jc w:val="left"/>
            </w:pPr>
          </w:p>
        </w:tc>
        <w:tc>
          <w:tcPr>
            <w:tcW w:w="4111" w:type="dxa"/>
            <w:tcBorders>
              <w:top w:val="nil"/>
              <w:left w:val="single" w:sz="4" w:space="0" w:color="000000"/>
              <w:bottom w:val="single" w:sz="4" w:space="0" w:color="000000"/>
              <w:right w:val="single" w:sz="4" w:space="0" w:color="000000"/>
            </w:tcBorders>
            <w:shd w:val="clear" w:color="auto" w:fill="FBFBFB"/>
          </w:tcPr>
          <w:p w14:paraId="2C44E4C3" w14:textId="77777777" w:rsidR="00187D63" w:rsidRDefault="00187D63" w:rsidP="00AD4AFD">
            <w:pPr>
              <w:spacing w:after="160" w:line="259" w:lineRule="auto"/>
              <w:ind w:firstLine="0"/>
              <w:jc w:val="left"/>
            </w:pPr>
          </w:p>
        </w:tc>
      </w:tr>
      <w:tr w:rsidR="00187D63" w14:paraId="336626A1" w14:textId="77777777" w:rsidTr="00AD4AFD">
        <w:trPr>
          <w:trHeight w:val="518"/>
        </w:trPr>
        <w:tc>
          <w:tcPr>
            <w:tcW w:w="2645" w:type="dxa"/>
            <w:tcBorders>
              <w:top w:val="single" w:sz="4" w:space="0" w:color="000000"/>
              <w:left w:val="single" w:sz="4" w:space="0" w:color="000000"/>
              <w:bottom w:val="nil"/>
              <w:right w:val="single" w:sz="4" w:space="0" w:color="000000"/>
            </w:tcBorders>
            <w:shd w:val="clear" w:color="auto" w:fill="FBFBFB"/>
            <w:vAlign w:val="bottom"/>
          </w:tcPr>
          <w:p w14:paraId="7210982F" w14:textId="77777777" w:rsidR="00187D63" w:rsidRDefault="00187D63" w:rsidP="00AD4AFD">
            <w:pPr>
              <w:spacing w:after="0" w:line="259" w:lineRule="auto"/>
              <w:ind w:right="276" w:firstLine="0"/>
              <w:jc w:val="center"/>
            </w:pPr>
            <w:r>
              <w:rPr>
                <w:b/>
                <w:sz w:val="24"/>
              </w:rPr>
              <w:t>Всего</w:t>
            </w:r>
            <w:r>
              <w:rPr>
                <w:sz w:val="24"/>
              </w:rPr>
              <w:t xml:space="preserve"> </w:t>
            </w:r>
          </w:p>
        </w:tc>
        <w:tc>
          <w:tcPr>
            <w:tcW w:w="2836" w:type="dxa"/>
            <w:tcBorders>
              <w:top w:val="single" w:sz="4" w:space="0" w:color="000000"/>
              <w:left w:val="single" w:sz="4" w:space="0" w:color="000000"/>
              <w:bottom w:val="nil"/>
              <w:right w:val="single" w:sz="4" w:space="0" w:color="000000"/>
            </w:tcBorders>
            <w:shd w:val="clear" w:color="auto" w:fill="FBFBFB"/>
            <w:vAlign w:val="bottom"/>
          </w:tcPr>
          <w:p w14:paraId="01AB2BFA" w14:textId="77777777" w:rsidR="00187D63" w:rsidRDefault="00187D63" w:rsidP="00AD4AFD">
            <w:pPr>
              <w:spacing w:after="0" w:line="259" w:lineRule="auto"/>
              <w:ind w:left="716" w:firstLine="0"/>
              <w:jc w:val="left"/>
            </w:pPr>
            <w:r>
              <w:rPr>
                <w:b/>
                <w:sz w:val="24"/>
              </w:rPr>
              <w:t>30</w:t>
            </w:r>
            <w:r>
              <w:rPr>
                <w:sz w:val="24"/>
              </w:rPr>
              <w:t xml:space="preserve"> </w:t>
            </w:r>
          </w:p>
        </w:tc>
        <w:tc>
          <w:tcPr>
            <w:tcW w:w="4111" w:type="dxa"/>
            <w:tcBorders>
              <w:top w:val="single" w:sz="4" w:space="0" w:color="000000"/>
              <w:left w:val="single" w:sz="4" w:space="0" w:color="000000"/>
              <w:bottom w:val="nil"/>
              <w:right w:val="single" w:sz="4" w:space="0" w:color="000000"/>
            </w:tcBorders>
            <w:shd w:val="clear" w:color="auto" w:fill="FBFBFB"/>
            <w:vAlign w:val="bottom"/>
          </w:tcPr>
          <w:p w14:paraId="1EC2D4B0" w14:textId="77777777" w:rsidR="00187D63" w:rsidRDefault="00187D63" w:rsidP="00AD4AFD">
            <w:pPr>
              <w:spacing w:after="0" w:line="259" w:lineRule="auto"/>
              <w:ind w:left="716" w:firstLine="0"/>
              <w:jc w:val="left"/>
            </w:pPr>
            <w:r>
              <w:rPr>
                <w:b/>
                <w:sz w:val="24"/>
              </w:rPr>
              <w:t>100</w:t>
            </w:r>
            <w:r>
              <w:rPr>
                <w:sz w:val="24"/>
              </w:rPr>
              <w:t xml:space="preserve"> </w:t>
            </w:r>
          </w:p>
        </w:tc>
      </w:tr>
      <w:tr w:rsidR="00187D63" w14:paraId="726AE843" w14:textId="77777777" w:rsidTr="00AD4AFD">
        <w:trPr>
          <w:trHeight w:val="239"/>
        </w:trPr>
        <w:tc>
          <w:tcPr>
            <w:tcW w:w="2645" w:type="dxa"/>
            <w:tcBorders>
              <w:top w:val="nil"/>
              <w:left w:val="single" w:sz="4" w:space="0" w:color="000000"/>
              <w:bottom w:val="single" w:sz="4" w:space="0" w:color="000000"/>
              <w:right w:val="single" w:sz="4" w:space="0" w:color="000000"/>
            </w:tcBorders>
            <w:shd w:val="clear" w:color="auto" w:fill="FBFBFB"/>
          </w:tcPr>
          <w:p w14:paraId="70E4ABED" w14:textId="77777777" w:rsidR="00187D63" w:rsidRDefault="00187D63" w:rsidP="00AD4AFD">
            <w:pPr>
              <w:spacing w:after="160" w:line="259" w:lineRule="auto"/>
              <w:ind w:firstLine="0"/>
              <w:jc w:val="left"/>
            </w:pPr>
          </w:p>
        </w:tc>
        <w:tc>
          <w:tcPr>
            <w:tcW w:w="2836" w:type="dxa"/>
            <w:tcBorders>
              <w:top w:val="nil"/>
              <w:left w:val="single" w:sz="4" w:space="0" w:color="000000"/>
              <w:bottom w:val="single" w:sz="4" w:space="0" w:color="000000"/>
              <w:right w:val="single" w:sz="4" w:space="0" w:color="000000"/>
            </w:tcBorders>
            <w:shd w:val="clear" w:color="auto" w:fill="FBFBFB"/>
          </w:tcPr>
          <w:p w14:paraId="0FA4A135" w14:textId="77777777" w:rsidR="00187D63" w:rsidRDefault="00187D63" w:rsidP="00AD4AFD">
            <w:pPr>
              <w:spacing w:after="160" w:line="259" w:lineRule="auto"/>
              <w:ind w:firstLine="0"/>
              <w:jc w:val="left"/>
            </w:pPr>
          </w:p>
        </w:tc>
        <w:tc>
          <w:tcPr>
            <w:tcW w:w="4111" w:type="dxa"/>
            <w:tcBorders>
              <w:top w:val="nil"/>
              <w:left w:val="single" w:sz="4" w:space="0" w:color="000000"/>
              <w:bottom w:val="single" w:sz="4" w:space="0" w:color="000000"/>
              <w:right w:val="single" w:sz="4" w:space="0" w:color="000000"/>
            </w:tcBorders>
            <w:shd w:val="clear" w:color="auto" w:fill="FBFBFB"/>
          </w:tcPr>
          <w:p w14:paraId="39C91657" w14:textId="77777777" w:rsidR="00187D63" w:rsidRDefault="00187D63" w:rsidP="00AD4AFD">
            <w:pPr>
              <w:spacing w:after="160" w:line="259" w:lineRule="auto"/>
              <w:ind w:firstLine="0"/>
              <w:jc w:val="left"/>
            </w:pPr>
          </w:p>
        </w:tc>
      </w:tr>
    </w:tbl>
    <w:p w14:paraId="0A5D3852" w14:textId="77777777" w:rsidR="00187D63" w:rsidRDefault="00187D63" w:rsidP="00187D63">
      <w:pPr>
        <w:spacing w:after="190" w:line="259" w:lineRule="auto"/>
        <w:ind w:left="711" w:firstLine="0"/>
        <w:jc w:val="left"/>
      </w:pPr>
      <w:r>
        <w:t xml:space="preserve"> </w:t>
      </w:r>
    </w:p>
    <w:p w14:paraId="0A0BB19D" w14:textId="5D40536B" w:rsidR="0009132F" w:rsidRDefault="0009132F" w:rsidP="00187D63">
      <w:pPr>
        <w:spacing w:after="190" w:line="259" w:lineRule="auto"/>
        <w:ind w:firstLine="0"/>
        <w:jc w:val="left"/>
      </w:pPr>
      <w:r>
        <w:t xml:space="preserve"> </w:t>
      </w:r>
    </w:p>
    <w:p w14:paraId="2B5DE9AE" w14:textId="77777777" w:rsidR="0009132F" w:rsidRDefault="0009132F">
      <w:pPr>
        <w:spacing w:after="135" w:line="259" w:lineRule="auto"/>
        <w:ind w:left="-15" w:right="3" w:firstLine="0"/>
      </w:pPr>
    </w:p>
    <w:p w14:paraId="0092699E" w14:textId="77777777" w:rsidR="003A0297" w:rsidRDefault="003A0297">
      <w:pPr>
        <w:spacing w:after="135" w:line="259" w:lineRule="auto"/>
        <w:ind w:left="-15" w:right="3" w:firstLine="0"/>
      </w:pPr>
    </w:p>
    <w:p w14:paraId="3C08379D" w14:textId="722111BF" w:rsidR="003A0297" w:rsidRDefault="003A0297" w:rsidP="003A0297">
      <w:pPr>
        <w:spacing w:after="135" w:line="259" w:lineRule="auto"/>
        <w:ind w:left="-15" w:right="3" w:firstLine="0"/>
        <w:jc w:val="right"/>
        <w:rPr>
          <w:i/>
          <w:iCs/>
        </w:rPr>
      </w:pPr>
      <w:r>
        <w:rPr>
          <w:i/>
          <w:iCs/>
        </w:rPr>
        <w:lastRenderedPageBreak/>
        <w:t>Приложение 2.</w:t>
      </w:r>
    </w:p>
    <w:p w14:paraId="744ADC28" w14:textId="77777777" w:rsidR="003A0297" w:rsidRDefault="003A0297" w:rsidP="003A0297">
      <w:pPr>
        <w:spacing w:after="135" w:line="259" w:lineRule="auto"/>
        <w:ind w:left="-15" w:right="3" w:firstLine="0"/>
        <w:jc w:val="right"/>
        <w:rPr>
          <w:i/>
          <w:iCs/>
        </w:rPr>
      </w:pPr>
    </w:p>
    <w:p w14:paraId="66644C45" w14:textId="77777777" w:rsidR="003A0297" w:rsidRDefault="003A0297" w:rsidP="003A0297">
      <w:pPr>
        <w:spacing w:after="245" w:line="259" w:lineRule="auto"/>
        <w:ind w:left="28" w:firstLine="0"/>
        <w:jc w:val="left"/>
      </w:pPr>
      <w:r>
        <w:rPr>
          <w:noProof/>
        </w:rPr>
        <w:drawing>
          <wp:inline distT="0" distB="0" distL="0" distR="0" wp14:anchorId="09A8C5AC" wp14:editId="2AB402A5">
            <wp:extent cx="5885689" cy="3291840"/>
            <wp:effectExtent l="0" t="0" r="0" b="0"/>
            <wp:docPr id="852560296" name="Picture 36443"/>
            <wp:cNvGraphicFramePr/>
            <a:graphic xmlns:a="http://schemas.openxmlformats.org/drawingml/2006/main">
              <a:graphicData uri="http://schemas.openxmlformats.org/drawingml/2006/picture">
                <pic:pic xmlns:pic="http://schemas.openxmlformats.org/drawingml/2006/picture">
                  <pic:nvPicPr>
                    <pic:cNvPr id="36443" name="Picture 36443"/>
                    <pic:cNvPicPr/>
                  </pic:nvPicPr>
                  <pic:blipFill>
                    <a:blip r:embed="rId7"/>
                    <a:stretch>
                      <a:fillRect/>
                    </a:stretch>
                  </pic:blipFill>
                  <pic:spPr>
                    <a:xfrm>
                      <a:off x="0" y="0"/>
                      <a:ext cx="5885689" cy="3291840"/>
                    </a:xfrm>
                    <a:prstGeom prst="rect">
                      <a:avLst/>
                    </a:prstGeom>
                  </pic:spPr>
                </pic:pic>
              </a:graphicData>
            </a:graphic>
          </wp:inline>
        </w:drawing>
      </w:r>
    </w:p>
    <w:p w14:paraId="1AFD44C0" w14:textId="45D817CF" w:rsidR="003A0297" w:rsidRDefault="003A0297" w:rsidP="003A0297">
      <w:pPr>
        <w:spacing w:after="37"/>
        <w:ind w:left="-15" w:right="3" w:firstLine="0"/>
      </w:pPr>
      <w:r>
        <w:t xml:space="preserve"> Рисунок 1. Мотивы в структуре учебной мотивации учеников 4В класса МБОУ «СШ №12». </w:t>
      </w:r>
    </w:p>
    <w:p w14:paraId="0DB9E73D" w14:textId="76C9B6DB" w:rsidR="003A0297" w:rsidRDefault="003A0297" w:rsidP="003A0297">
      <w:pPr>
        <w:spacing w:after="37"/>
        <w:ind w:left="-15" w:right="3" w:firstLine="0"/>
        <w:jc w:val="right"/>
        <w:rPr>
          <w:i/>
          <w:iCs/>
        </w:rPr>
      </w:pPr>
      <w:r>
        <w:rPr>
          <w:i/>
          <w:iCs/>
        </w:rPr>
        <w:t>Приложение 3.</w:t>
      </w:r>
    </w:p>
    <w:p w14:paraId="7DFA08E4" w14:textId="77777777" w:rsidR="003A0297" w:rsidRDefault="003A0297" w:rsidP="003A0297">
      <w:pPr>
        <w:spacing w:after="170" w:line="259" w:lineRule="auto"/>
        <w:ind w:left="343" w:firstLine="0"/>
        <w:jc w:val="left"/>
      </w:pPr>
      <w:r>
        <w:rPr>
          <w:rFonts w:ascii="Calibri" w:eastAsia="Calibri" w:hAnsi="Calibri" w:cs="Calibri"/>
          <w:noProof/>
          <w:sz w:val="22"/>
        </w:rPr>
        <mc:AlternateContent>
          <mc:Choice Requires="wpg">
            <w:drawing>
              <wp:inline distT="0" distB="0" distL="0" distR="0" wp14:anchorId="71F96C09" wp14:editId="08B293AD">
                <wp:extent cx="5550535" cy="3259823"/>
                <wp:effectExtent l="0" t="0" r="0" b="0"/>
                <wp:docPr id="932617012" name="Group 34181"/>
                <wp:cNvGraphicFramePr/>
                <a:graphic xmlns:a="http://schemas.openxmlformats.org/drawingml/2006/main">
                  <a:graphicData uri="http://schemas.microsoft.com/office/word/2010/wordprocessingGroup">
                    <wpg:wgp>
                      <wpg:cNvGrpSpPr/>
                      <wpg:grpSpPr>
                        <a:xfrm>
                          <a:off x="0" y="0"/>
                          <a:ext cx="5550535" cy="3259823"/>
                          <a:chOff x="0" y="0"/>
                          <a:chExt cx="5550535" cy="3259823"/>
                        </a:xfrm>
                      </wpg:grpSpPr>
                      <wps:wsp>
                        <wps:cNvPr id="280351035" name="Rectangle 2448"/>
                        <wps:cNvSpPr/>
                        <wps:spPr>
                          <a:xfrm>
                            <a:off x="5506085" y="3062999"/>
                            <a:ext cx="59119" cy="261776"/>
                          </a:xfrm>
                          <a:prstGeom prst="rect">
                            <a:avLst/>
                          </a:prstGeom>
                          <a:ln>
                            <a:noFill/>
                          </a:ln>
                        </wps:spPr>
                        <wps:txbx>
                          <w:txbxContent>
                            <w:p w14:paraId="2B368051" w14:textId="77777777" w:rsidR="003A0297" w:rsidRDefault="003A0297" w:rsidP="003A0297">
                              <w:pPr>
                                <w:spacing w:after="160" w:line="259" w:lineRule="auto"/>
                                <w:ind w:firstLine="0"/>
                                <w:jc w:val="left"/>
                              </w:pPr>
                              <w:r>
                                <w:t xml:space="preserve"> </w:t>
                              </w:r>
                            </w:p>
                          </w:txbxContent>
                        </wps:txbx>
                        <wps:bodyPr horzOverflow="overflow" vert="horz" lIns="0" tIns="0" rIns="0" bIns="0" rtlCol="0">
                          <a:noAutofit/>
                        </wps:bodyPr>
                      </wps:wsp>
                      <wps:wsp>
                        <wps:cNvPr id="1546583277" name="Shape 2466"/>
                        <wps:cNvSpPr/>
                        <wps:spPr>
                          <a:xfrm>
                            <a:off x="1963928" y="532956"/>
                            <a:ext cx="1263777" cy="2527681"/>
                          </a:xfrm>
                          <a:custGeom>
                            <a:avLst/>
                            <a:gdLst/>
                            <a:ahLst/>
                            <a:cxnLst/>
                            <a:rect l="0" t="0" r="0" b="0"/>
                            <a:pathLst>
                              <a:path w="1263777" h="2527681">
                                <a:moveTo>
                                  <a:pt x="0" y="0"/>
                                </a:moveTo>
                                <a:cubicBezTo>
                                  <a:pt x="697865" y="0"/>
                                  <a:pt x="1263777" y="565785"/>
                                  <a:pt x="1263777" y="1263777"/>
                                </a:cubicBezTo>
                                <a:cubicBezTo>
                                  <a:pt x="1263777" y="1961769"/>
                                  <a:pt x="697865" y="2527681"/>
                                  <a:pt x="0" y="2527681"/>
                                </a:cubicBezTo>
                                <a:lnTo>
                                  <a:pt x="0" y="1895729"/>
                                </a:lnTo>
                                <a:cubicBezTo>
                                  <a:pt x="348869" y="1895729"/>
                                  <a:pt x="631825" y="1612773"/>
                                  <a:pt x="631825" y="1263777"/>
                                </a:cubicBezTo>
                                <a:cubicBezTo>
                                  <a:pt x="631825" y="914781"/>
                                  <a:pt x="348869" y="631951"/>
                                  <a:pt x="0" y="631951"/>
                                </a:cubicBez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1811878" name="Shape 2467"/>
                        <wps:cNvSpPr/>
                        <wps:spPr>
                          <a:xfrm>
                            <a:off x="700024" y="774382"/>
                            <a:ext cx="1263904" cy="2286254"/>
                          </a:xfrm>
                          <a:custGeom>
                            <a:avLst/>
                            <a:gdLst/>
                            <a:ahLst/>
                            <a:cxnLst/>
                            <a:rect l="0" t="0" r="0" b="0"/>
                            <a:pathLst>
                              <a:path w="1263904" h="2286254">
                                <a:moveTo>
                                  <a:pt x="520954" y="0"/>
                                </a:moveTo>
                                <a:lnTo>
                                  <a:pt x="892429" y="511175"/>
                                </a:lnTo>
                                <a:cubicBezTo>
                                  <a:pt x="610108" y="716280"/>
                                  <a:pt x="547497" y="1111504"/>
                                  <a:pt x="752602" y="1393825"/>
                                </a:cubicBezTo>
                                <a:cubicBezTo>
                                  <a:pt x="871474" y="1557402"/>
                                  <a:pt x="1061593" y="1654303"/>
                                  <a:pt x="1263904" y="1654303"/>
                                </a:cubicBezTo>
                                <a:lnTo>
                                  <a:pt x="1263904" y="2286254"/>
                                </a:lnTo>
                                <a:cubicBezTo>
                                  <a:pt x="565912" y="2286254"/>
                                  <a:pt x="0" y="1720342"/>
                                  <a:pt x="0" y="1022350"/>
                                </a:cubicBezTo>
                                <a:cubicBezTo>
                                  <a:pt x="0" y="617855"/>
                                  <a:pt x="193675" y="237744"/>
                                  <a:pt x="520954" y="0"/>
                                </a:cubicBez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606286968" name="Shape 2468"/>
                        <wps:cNvSpPr/>
                        <wps:spPr>
                          <a:xfrm>
                            <a:off x="1220978" y="532956"/>
                            <a:ext cx="742950" cy="752601"/>
                          </a:xfrm>
                          <a:custGeom>
                            <a:avLst/>
                            <a:gdLst/>
                            <a:ahLst/>
                            <a:cxnLst/>
                            <a:rect l="0" t="0" r="0" b="0"/>
                            <a:pathLst>
                              <a:path w="742950" h="752601">
                                <a:moveTo>
                                  <a:pt x="742950" y="0"/>
                                </a:moveTo>
                                <a:lnTo>
                                  <a:pt x="742950" y="631951"/>
                                </a:lnTo>
                                <a:cubicBezTo>
                                  <a:pt x="609473" y="631951"/>
                                  <a:pt x="479425" y="674115"/>
                                  <a:pt x="371475" y="752601"/>
                                </a:cubicBezTo>
                                <a:lnTo>
                                  <a:pt x="0" y="241426"/>
                                </a:lnTo>
                                <a:cubicBezTo>
                                  <a:pt x="215900" y="84455"/>
                                  <a:pt x="475996" y="0"/>
                                  <a:pt x="742950" y="0"/>
                                </a:cubicBezTo>
                                <a:close/>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451641349" name="Rectangle 2469"/>
                        <wps:cNvSpPr/>
                        <wps:spPr>
                          <a:xfrm>
                            <a:off x="736854" y="143335"/>
                            <a:ext cx="5335667" cy="310109"/>
                          </a:xfrm>
                          <a:prstGeom prst="rect">
                            <a:avLst/>
                          </a:prstGeom>
                          <a:ln>
                            <a:noFill/>
                          </a:ln>
                        </wps:spPr>
                        <wps:txbx>
                          <w:txbxContent>
                            <w:p w14:paraId="5337290C" w14:textId="77777777" w:rsidR="003A0297" w:rsidRDefault="003A0297" w:rsidP="003A0297">
                              <w:pPr>
                                <w:spacing w:after="160" w:line="259" w:lineRule="auto"/>
                                <w:ind w:firstLine="0"/>
                                <w:jc w:val="left"/>
                              </w:pPr>
                              <w:r>
                                <w:rPr>
                                  <w:rFonts w:ascii="Calibri" w:eastAsia="Calibri" w:hAnsi="Calibri" w:cs="Calibri"/>
                                  <w:b/>
                                  <w:sz w:val="36"/>
                                </w:rPr>
                                <w:t>Осведомленность о развивающих играх</w:t>
                              </w:r>
                            </w:p>
                          </w:txbxContent>
                        </wps:txbx>
                        <wps:bodyPr horzOverflow="overflow" vert="horz" lIns="0" tIns="0" rIns="0" bIns="0" rtlCol="0">
                          <a:noAutofit/>
                        </wps:bodyPr>
                      </wps:wsp>
                      <wps:wsp>
                        <wps:cNvPr id="2040480287" name="Shape 37344"/>
                        <wps:cNvSpPr/>
                        <wps:spPr>
                          <a:xfrm>
                            <a:off x="3991229" y="130203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032400990" name="Rectangle 2471"/>
                        <wps:cNvSpPr/>
                        <wps:spPr>
                          <a:xfrm>
                            <a:off x="4093464" y="1278716"/>
                            <a:ext cx="1722617" cy="172474"/>
                          </a:xfrm>
                          <a:prstGeom prst="rect">
                            <a:avLst/>
                          </a:prstGeom>
                          <a:ln>
                            <a:noFill/>
                          </a:ln>
                        </wps:spPr>
                        <wps:txbx>
                          <w:txbxContent>
                            <w:p w14:paraId="42EF7194" w14:textId="77777777" w:rsidR="003A0297" w:rsidRDefault="003A0297" w:rsidP="003A0297">
                              <w:pPr>
                                <w:spacing w:after="160" w:line="259" w:lineRule="auto"/>
                                <w:ind w:firstLine="0"/>
                                <w:jc w:val="left"/>
                              </w:pPr>
                              <w:r>
                                <w:rPr>
                                  <w:rFonts w:ascii="Calibri" w:eastAsia="Calibri" w:hAnsi="Calibri" w:cs="Calibri"/>
                                  <w:sz w:val="20"/>
                                </w:rPr>
                                <w:t xml:space="preserve">Ежедневно практикуют </w:t>
                              </w:r>
                            </w:p>
                          </w:txbxContent>
                        </wps:txbx>
                        <wps:bodyPr horzOverflow="overflow" vert="horz" lIns="0" tIns="0" rIns="0" bIns="0" rtlCol="0">
                          <a:noAutofit/>
                        </wps:bodyPr>
                      </wps:wsp>
                      <wps:wsp>
                        <wps:cNvPr id="1966504201" name="Rectangle 2472"/>
                        <wps:cNvSpPr/>
                        <wps:spPr>
                          <a:xfrm>
                            <a:off x="4093464" y="1434910"/>
                            <a:ext cx="1391143" cy="172044"/>
                          </a:xfrm>
                          <a:prstGeom prst="rect">
                            <a:avLst/>
                          </a:prstGeom>
                          <a:ln>
                            <a:noFill/>
                          </a:ln>
                        </wps:spPr>
                        <wps:txbx>
                          <w:txbxContent>
                            <w:p w14:paraId="4D379146" w14:textId="77777777" w:rsidR="003A0297" w:rsidRDefault="003A0297" w:rsidP="003A0297">
                              <w:pPr>
                                <w:spacing w:after="160" w:line="259" w:lineRule="auto"/>
                                <w:ind w:firstLine="0"/>
                                <w:jc w:val="left"/>
                              </w:pPr>
                              <w:r>
                                <w:rPr>
                                  <w:rFonts w:ascii="Calibri" w:eastAsia="Calibri" w:hAnsi="Calibri" w:cs="Calibri"/>
                                  <w:sz w:val="20"/>
                                </w:rPr>
                                <w:t>развивающие игры</w:t>
                              </w:r>
                            </w:p>
                          </w:txbxContent>
                        </wps:txbx>
                        <wps:bodyPr horzOverflow="overflow" vert="horz" lIns="0" tIns="0" rIns="0" bIns="0" rtlCol="0">
                          <a:noAutofit/>
                        </wps:bodyPr>
                      </wps:wsp>
                      <wps:wsp>
                        <wps:cNvPr id="2094008786" name="Shape 37345"/>
                        <wps:cNvSpPr/>
                        <wps:spPr>
                          <a:xfrm>
                            <a:off x="3991229" y="168519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800346881" name="Rectangle 2474"/>
                        <wps:cNvSpPr/>
                        <wps:spPr>
                          <a:xfrm>
                            <a:off x="4093464" y="1661875"/>
                            <a:ext cx="954018" cy="172474"/>
                          </a:xfrm>
                          <a:prstGeom prst="rect">
                            <a:avLst/>
                          </a:prstGeom>
                          <a:ln>
                            <a:noFill/>
                          </a:ln>
                        </wps:spPr>
                        <wps:txbx>
                          <w:txbxContent>
                            <w:p w14:paraId="3F85989A" w14:textId="77777777" w:rsidR="003A0297" w:rsidRDefault="003A0297" w:rsidP="003A0297">
                              <w:pPr>
                                <w:spacing w:after="160" w:line="259" w:lineRule="auto"/>
                                <w:ind w:firstLine="0"/>
                                <w:jc w:val="left"/>
                              </w:pPr>
                              <w:r>
                                <w:rPr>
                                  <w:rFonts w:ascii="Calibri" w:eastAsia="Calibri" w:hAnsi="Calibri" w:cs="Calibri"/>
                                  <w:sz w:val="20"/>
                                </w:rPr>
                                <w:t>Раз в неделю</w:t>
                              </w:r>
                            </w:p>
                          </w:txbxContent>
                        </wps:txbx>
                        <wps:bodyPr horzOverflow="overflow" vert="horz" lIns="0" tIns="0" rIns="0" bIns="0" rtlCol="0">
                          <a:noAutofit/>
                        </wps:bodyPr>
                      </wps:wsp>
                      <wps:wsp>
                        <wps:cNvPr id="1920888375" name="Shape 37346"/>
                        <wps:cNvSpPr/>
                        <wps:spPr>
                          <a:xfrm>
                            <a:off x="3991229" y="206822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350266182" name="Rectangle 2476"/>
                        <wps:cNvSpPr/>
                        <wps:spPr>
                          <a:xfrm>
                            <a:off x="4093464" y="2045160"/>
                            <a:ext cx="838872" cy="172474"/>
                          </a:xfrm>
                          <a:prstGeom prst="rect">
                            <a:avLst/>
                          </a:prstGeom>
                          <a:ln>
                            <a:noFill/>
                          </a:ln>
                        </wps:spPr>
                        <wps:txbx>
                          <w:txbxContent>
                            <w:p w14:paraId="32ED3F70" w14:textId="77777777" w:rsidR="003A0297" w:rsidRDefault="003A0297" w:rsidP="003A0297">
                              <w:pPr>
                                <w:spacing w:after="160" w:line="259" w:lineRule="auto"/>
                                <w:ind w:firstLine="0"/>
                                <w:jc w:val="left"/>
                              </w:pPr>
                              <w:r>
                                <w:rPr>
                                  <w:rFonts w:ascii="Calibri" w:eastAsia="Calibri" w:hAnsi="Calibri" w:cs="Calibri"/>
                                  <w:sz w:val="20"/>
                                </w:rPr>
                                <w:t>Раз в месяц</w:t>
                              </w:r>
                            </w:p>
                          </w:txbxContent>
                        </wps:txbx>
                        <wps:bodyPr horzOverflow="overflow" vert="horz" lIns="0" tIns="0" rIns="0" bIns="0" rtlCol="0">
                          <a:noAutofit/>
                        </wps:bodyPr>
                      </wps:wsp>
                      <wps:wsp>
                        <wps:cNvPr id="956500175" name="Shape 2477"/>
                        <wps:cNvSpPr/>
                        <wps:spPr>
                          <a:xfrm>
                            <a:off x="0" y="0"/>
                            <a:ext cx="5486400" cy="3200337"/>
                          </a:xfrm>
                          <a:custGeom>
                            <a:avLst/>
                            <a:gdLst/>
                            <a:ahLst/>
                            <a:cxnLst/>
                            <a:rect l="0" t="0" r="0" b="0"/>
                            <a:pathLst>
                              <a:path w="5486400" h="3200337">
                                <a:moveTo>
                                  <a:pt x="5486400" y="0"/>
                                </a:moveTo>
                                <a:lnTo>
                                  <a:pt x="5486400" y="3200337"/>
                                </a:lnTo>
                                <a:lnTo>
                                  <a:pt x="0" y="3200337"/>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1F96C09" id="Group 34181" o:spid="_x0000_s1026" style="width:437.05pt;height:256.7pt;mso-position-horizontal-relative:char;mso-position-vertical-relative:line" coordsize="55505,3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">
                <v:rect id="Rectangle 2448" o:spid="_x0000_s1027" style="position:absolute;left:55060;top:30629;width:59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" filled="f" stroked="f">
                  <v:textbox inset="0,0,0,0">
                    <w:txbxContent>
                      <w:p w14:paraId="2B368051" w14:textId="77777777" w:rsidR="003A0297" w:rsidRDefault="003A0297" w:rsidP="003A0297">
                        <w:pPr>
                          <w:spacing w:after="160" w:line="259" w:lineRule="auto"/>
                          <w:ind w:firstLine="0"/>
                          <w:jc w:val="left"/>
                        </w:pPr>
                        <w:r>
                          <w:t xml:space="preserve"> </w:t>
                        </w:r>
                      </w:p>
                    </w:txbxContent>
                  </v:textbox>
                </v:rect>
                <v:shape id="Shape 2466" o:spid="_x0000_s1028" style="position:absolute;left:19639;top:5329;width:12638;height:25277;visibility:visible;mso-wrap-style:square;v-text-anchor:top" coordsize="1263777,252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" path="m,c697865,,1263777,565785,1263777,1263777,1263777,1961769,697865,2527681,,2527681l,1895729v348869,,631825,-282956,631825,-631952c631825,914781,348869,631951,,631951l,xe" fillcolor="#4f81bd" stroked="f" strokeweight="0">
                  <v:stroke miterlimit="83231f" joinstyle="miter"/>
                  <v:path arrowok="t" textboxrect="0,0,1263777,2527681"/>
                </v:shape>
                <v:shape id="Shape 2467" o:spid="_x0000_s1029" style="position:absolute;left:7000;top:7743;width:12639;height:22863;visibility:visible;mso-wrap-style:square;v-text-anchor:top" coordsize="1263904,228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" path="m520954,l892429,511175c610108,716280,547497,1111504,752602,1393825v118872,163577,308991,260478,511302,260478l1263904,2286254c565912,2286254,,1720342,,1022350,,617855,193675,237744,520954,xe" fillcolor="#c0504d" stroked="f" strokeweight="0">
                  <v:stroke miterlimit="83231f" joinstyle="miter"/>
                  <v:path arrowok="t" textboxrect="0,0,1263904,2286254"/>
                </v:shape>
                <v:shape id="Shape 2468" o:spid="_x0000_s1030" style="position:absolute;left:12209;top:5329;width:7430;height:7526;visibility:visible;mso-wrap-style:square;v-text-anchor:top" coordsize="742950,75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" path="m742950,r,631951c609473,631951,479425,674115,371475,752601l,241426c215900,84455,475996,,742950,xe" fillcolor="#9bbb59" stroked="f" strokeweight="0">
                  <v:stroke miterlimit="83231f" joinstyle="miter"/>
                  <v:path arrowok="t" textboxrect="0,0,742950,752601"/>
                </v:shape>
                <v:rect id="Rectangle 2469" o:spid="_x0000_s1031" style="position:absolute;left:7368;top:1433;width:53357;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" filled="f" stroked="f">
                  <v:textbox inset="0,0,0,0">
                    <w:txbxContent>
                      <w:p w14:paraId="5337290C" w14:textId="77777777" w:rsidR="003A0297" w:rsidRDefault="003A0297" w:rsidP="003A0297">
                        <w:pPr>
                          <w:spacing w:after="160" w:line="259" w:lineRule="auto"/>
                          <w:ind w:firstLine="0"/>
                          <w:jc w:val="left"/>
                        </w:pPr>
                        <w:r>
                          <w:rPr>
                            <w:rFonts w:ascii="Calibri" w:eastAsia="Calibri" w:hAnsi="Calibri" w:cs="Calibri"/>
                            <w:b/>
                            <w:sz w:val="36"/>
                          </w:rPr>
                          <w:t>Осведомленность о развивающих играх</w:t>
                        </w:r>
                      </w:p>
                    </w:txbxContent>
                  </v:textbox>
                </v:rect>
                <v:shape id="Shape 37344" o:spid="_x0000_s1032" style="position:absolute;left:39912;top:13020;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" path="m,l69752,r,69752l,69752,,e" fillcolor="#4f81bd" stroked="f" strokeweight="0">
                  <v:stroke miterlimit="83231f" joinstyle="miter"/>
                  <v:path arrowok="t" textboxrect="0,0,69752,69752"/>
                </v:shape>
                <v:rect id="Rectangle 2471" o:spid="_x0000_s1033" style="position:absolute;left:40934;top:12787;width:17226;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" filled="f" stroked="f">
                  <v:textbox inset="0,0,0,0">
                    <w:txbxContent>
                      <w:p w14:paraId="42EF7194" w14:textId="77777777" w:rsidR="003A0297" w:rsidRDefault="003A0297" w:rsidP="003A0297">
                        <w:pPr>
                          <w:spacing w:after="160" w:line="259" w:lineRule="auto"/>
                          <w:ind w:firstLine="0"/>
                          <w:jc w:val="left"/>
                        </w:pPr>
                        <w:r>
                          <w:rPr>
                            <w:rFonts w:ascii="Calibri" w:eastAsia="Calibri" w:hAnsi="Calibri" w:cs="Calibri"/>
                            <w:sz w:val="20"/>
                          </w:rPr>
                          <w:t xml:space="preserve">Ежедневно практикуют </w:t>
                        </w:r>
                      </w:p>
                    </w:txbxContent>
                  </v:textbox>
                </v:rect>
                <v:rect id="Rectangle 2472" o:spid="_x0000_s1034" style="position:absolute;left:40934;top:14349;width:1391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" filled="f" stroked="f">
                  <v:textbox inset="0,0,0,0">
                    <w:txbxContent>
                      <w:p w14:paraId="4D379146" w14:textId="77777777" w:rsidR="003A0297" w:rsidRDefault="003A0297" w:rsidP="003A0297">
                        <w:pPr>
                          <w:spacing w:after="160" w:line="259" w:lineRule="auto"/>
                          <w:ind w:firstLine="0"/>
                          <w:jc w:val="left"/>
                        </w:pPr>
                        <w:r>
                          <w:rPr>
                            <w:rFonts w:ascii="Calibri" w:eastAsia="Calibri" w:hAnsi="Calibri" w:cs="Calibri"/>
                            <w:sz w:val="20"/>
                          </w:rPr>
                          <w:t>развивающие игры</w:t>
                        </w:r>
                      </w:p>
                    </w:txbxContent>
                  </v:textbox>
                </v:rect>
                <v:shape id="Shape 37345" o:spid="_x0000_s1035" style="position:absolute;left:39912;top:16851;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" path="m,l69752,r,69752l,69752,,e" fillcolor="#c0504d" stroked="f" strokeweight="0">
                  <v:stroke miterlimit="83231f" joinstyle="miter"/>
                  <v:path arrowok="t" textboxrect="0,0,69752,69752"/>
                </v:shape>
                <v:rect id="Rectangle 2474" o:spid="_x0000_s1036" style="position:absolute;left:40934;top:16618;width:954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" filled="f" stroked="f">
                  <v:textbox inset="0,0,0,0">
                    <w:txbxContent>
                      <w:p w14:paraId="3F85989A" w14:textId="77777777" w:rsidR="003A0297" w:rsidRDefault="003A0297" w:rsidP="003A0297">
                        <w:pPr>
                          <w:spacing w:after="160" w:line="259" w:lineRule="auto"/>
                          <w:ind w:firstLine="0"/>
                          <w:jc w:val="left"/>
                        </w:pPr>
                        <w:r>
                          <w:rPr>
                            <w:rFonts w:ascii="Calibri" w:eastAsia="Calibri" w:hAnsi="Calibri" w:cs="Calibri"/>
                            <w:sz w:val="20"/>
                          </w:rPr>
                          <w:t>Раз в неделю</w:t>
                        </w:r>
                      </w:p>
                    </w:txbxContent>
                  </v:textbox>
                </v:rect>
                <v:shape id="Shape 37346" o:spid="_x0000_s1037" style="position:absolute;left:39912;top:2068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" path="m,l69752,r,69752l,69752,,e" fillcolor="#9bbb59" stroked="f" strokeweight="0">
                  <v:stroke miterlimit="83231f" joinstyle="miter"/>
                  <v:path arrowok="t" textboxrect="0,0,69752,69752"/>
                </v:shape>
                <v:rect id="Rectangle 2476" o:spid="_x0000_s1038" style="position:absolute;left:40934;top:20451;width:8389;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" filled="f" stroked="f">
                  <v:textbox inset="0,0,0,0">
                    <w:txbxContent>
                      <w:p w14:paraId="32ED3F70" w14:textId="77777777" w:rsidR="003A0297" w:rsidRDefault="003A0297" w:rsidP="003A0297">
                        <w:pPr>
                          <w:spacing w:after="160" w:line="259" w:lineRule="auto"/>
                          <w:ind w:firstLine="0"/>
                          <w:jc w:val="left"/>
                        </w:pPr>
                        <w:r>
                          <w:rPr>
                            <w:rFonts w:ascii="Calibri" w:eastAsia="Calibri" w:hAnsi="Calibri" w:cs="Calibri"/>
                            <w:sz w:val="20"/>
                          </w:rPr>
                          <w:t>Раз в месяц</w:t>
                        </w:r>
                      </w:p>
                    </w:txbxContent>
                  </v:textbox>
                </v:rect>
                <v:shape id="Shape 2477" o:spid="_x0000_s1039" style="position:absolute;width:54864;height:32003;visibility:visible;mso-wrap-style:square;v-text-anchor:top" coordsize="5486400,320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" path="m5486400,r,3200337l,3200337,,e" filled="f" strokecolor="#868686">
                  <v:path arrowok="t" textboxrect="0,0,5486400,3200337"/>
                </v:shape>
                <w10:anchorlock/>
              </v:group>
            </w:pict>
          </mc:Fallback>
        </mc:AlternateContent>
      </w:r>
    </w:p>
    <w:p w14:paraId="7C340038" w14:textId="77777777" w:rsidR="003A0297" w:rsidRDefault="003A0297" w:rsidP="003A0297">
      <w:pPr>
        <w:spacing w:after="37"/>
        <w:ind w:left="-15" w:right="3"/>
      </w:pPr>
      <w:r>
        <w:t xml:space="preserve">Рисунок 2. Осведомленность о развивающих играх учеников 4В класса МБОУ «СШ №12». </w:t>
      </w:r>
    </w:p>
    <w:p w14:paraId="3D9C2B50" w14:textId="1FD9F0BA" w:rsidR="003A0297" w:rsidRDefault="00C22384" w:rsidP="00C22384">
      <w:pPr>
        <w:spacing w:after="37"/>
        <w:ind w:left="-15" w:right="3" w:firstLine="0"/>
        <w:jc w:val="right"/>
        <w:rPr>
          <w:i/>
          <w:iCs/>
        </w:rPr>
      </w:pPr>
      <w:r>
        <w:rPr>
          <w:i/>
          <w:iCs/>
        </w:rPr>
        <w:lastRenderedPageBreak/>
        <w:t>Приложение 4.</w:t>
      </w:r>
    </w:p>
    <w:p w14:paraId="740966A9" w14:textId="77777777" w:rsidR="00C22384" w:rsidRDefault="00C22384" w:rsidP="00C22384">
      <w:pPr>
        <w:spacing w:after="37"/>
        <w:ind w:left="-15" w:right="3" w:firstLine="0"/>
        <w:jc w:val="right"/>
        <w:rPr>
          <w:i/>
          <w:iCs/>
        </w:rPr>
      </w:pPr>
    </w:p>
    <w:p w14:paraId="60699485" w14:textId="77777777" w:rsidR="00C22384" w:rsidRDefault="00C22384" w:rsidP="00C22384">
      <w:pPr>
        <w:spacing w:after="170" w:line="259" w:lineRule="auto"/>
        <w:ind w:left="343" w:firstLine="0"/>
        <w:jc w:val="left"/>
      </w:pPr>
      <w:r>
        <w:rPr>
          <w:rFonts w:ascii="Calibri" w:eastAsia="Calibri" w:hAnsi="Calibri" w:cs="Calibri"/>
          <w:noProof/>
          <w:sz w:val="22"/>
        </w:rPr>
        <mc:AlternateContent>
          <mc:Choice Requires="wpg">
            <w:drawing>
              <wp:inline distT="0" distB="0" distL="0" distR="0" wp14:anchorId="67C2EA72" wp14:editId="3BA915BE">
                <wp:extent cx="5550535" cy="3259823"/>
                <wp:effectExtent l="0" t="0" r="0" b="0"/>
                <wp:docPr id="1150756412" name="Group 34445"/>
                <wp:cNvGraphicFramePr/>
                <a:graphic xmlns:a="http://schemas.openxmlformats.org/drawingml/2006/main">
                  <a:graphicData uri="http://schemas.microsoft.com/office/word/2010/wordprocessingGroup">
                    <wpg:wgp>
                      <wpg:cNvGrpSpPr/>
                      <wpg:grpSpPr>
                        <a:xfrm>
                          <a:off x="0" y="0"/>
                          <a:ext cx="5550535" cy="3259823"/>
                          <a:chOff x="0" y="0"/>
                          <a:chExt cx="5550535" cy="3259823"/>
                        </a:xfrm>
                      </wpg:grpSpPr>
                      <wps:wsp>
                        <wps:cNvPr id="751348941" name="Rectangle 2496"/>
                        <wps:cNvSpPr/>
                        <wps:spPr>
                          <a:xfrm>
                            <a:off x="5506085" y="3062999"/>
                            <a:ext cx="59119" cy="261776"/>
                          </a:xfrm>
                          <a:prstGeom prst="rect">
                            <a:avLst/>
                          </a:prstGeom>
                          <a:ln>
                            <a:noFill/>
                          </a:ln>
                        </wps:spPr>
                        <wps:txbx>
                          <w:txbxContent>
                            <w:p w14:paraId="413ADEA8" w14:textId="77777777" w:rsidR="00C22384" w:rsidRDefault="00C22384" w:rsidP="00C22384">
                              <w:pPr>
                                <w:spacing w:after="160" w:line="259" w:lineRule="auto"/>
                                <w:ind w:firstLine="0"/>
                                <w:jc w:val="left"/>
                              </w:pPr>
                              <w:r>
                                <w:t xml:space="preserve"> </w:t>
                              </w:r>
                            </w:p>
                          </w:txbxContent>
                        </wps:txbx>
                        <wps:bodyPr horzOverflow="overflow" vert="horz" lIns="0" tIns="0" rIns="0" bIns="0" rtlCol="0">
                          <a:noAutofit/>
                        </wps:bodyPr>
                      </wps:wsp>
                      <wps:wsp>
                        <wps:cNvPr id="1971134252" name="Shape 2514"/>
                        <wps:cNvSpPr/>
                        <wps:spPr>
                          <a:xfrm>
                            <a:off x="361188" y="2574989"/>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84104238" name="Shape 2515"/>
                        <wps:cNvSpPr/>
                        <wps:spPr>
                          <a:xfrm>
                            <a:off x="361188" y="2270189"/>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971810771" name="Shape 2516"/>
                        <wps:cNvSpPr/>
                        <wps:spPr>
                          <a:xfrm>
                            <a:off x="361188" y="1968564"/>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245375529" name="Shape 2517"/>
                        <wps:cNvSpPr/>
                        <wps:spPr>
                          <a:xfrm>
                            <a:off x="361188" y="1663764"/>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058233801" name="Shape 2518"/>
                        <wps:cNvSpPr/>
                        <wps:spPr>
                          <a:xfrm>
                            <a:off x="361188" y="1358964"/>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2075917058" name="Shape 2519"/>
                        <wps:cNvSpPr/>
                        <wps:spPr>
                          <a:xfrm>
                            <a:off x="361188" y="1054164"/>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059171067" name="Shape 2520"/>
                        <wps:cNvSpPr/>
                        <wps:spPr>
                          <a:xfrm>
                            <a:off x="361188" y="749364"/>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2142291646" name="Shape 2521"/>
                        <wps:cNvSpPr/>
                        <wps:spPr>
                          <a:xfrm>
                            <a:off x="361188" y="444564"/>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82126161" name="Shape 2522"/>
                        <wps:cNvSpPr/>
                        <wps:spPr>
                          <a:xfrm>
                            <a:off x="361188" y="139636"/>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72439084" name="Shape 2523"/>
                        <wps:cNvSpPr/>
                        <wps:spPr>
                          <a:xfrm>
                            <a:off x="361188" y="139636"/>
                            <a:ext cx="0" cy="2741168"/>
                          </a:xfrm>
                          <a:custGeom>
                            <a:avLst/>
                            <a:gdLst/>
                            <a:ahLst/>
                            <a:cxnLst/>
                            <a:rect l="0" t="0" r="0" b="0"/>
                            <a:pathLst>
                              <a:path h="2741168">
                                <a:moveTo>
                                  <a:pt x="0" y="2741168"/>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68932724" name="Shape 2524"/>
                        <wps:cNvSpPr/>
                        <wps:spPr>
                          <a:xfrm>
                            <a:off x="320802" y="2880805"/>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931993383" name="Shape 2525"/>
                        <wps:cNvSpPr/>
                        <wps:spPr>
                          <a:xfrm>
                            <a:off x="320802" y="2574989"/>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13240636" name="Shape 2526"/>
                        <wps:cNvSpPr/>
                        <wps:spPr>
                          <a:xfrm>
                            <a:off x="320802" y="2270189"/>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4683022" name="Shape 2527"/>
                        <wps:cNvSpPr/>
                        <wps:spPr>
                          <a:xfrm>
                            <a:off x="320802" y="1968564"/>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356432047" name="Shape 2528"/>
                        <wps:cNvSpPr/>
                        <wps:spPr>
                          <a:xfrm>
                            <a:off x="320802" y="1663764"/>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08457852" name="Shape 2529"/>
                        <wps:cNvSpPr/>
                        <wps:spPr>
                          <a:xfrm>
                            <a:off x="320802" y="1358964"/>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2032813436" name="Shape 2530"/>
                        <wps:cNvSpPr/>
                        <wps:spPr>
                          <a:xfrm>
                            <a:off x="320802" y="1054164"/>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319710791" name="Shape 2531"/>
                        <wps:cNvSpPr/>
                        <wps:spPr>
                          <a:xfrm>
                            <a:off x="320802" y="749364"/>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309551749" name="Shape 2532"/>
                        <wps:cNvSpPr/>
                        <wps:spPr>
                          <a:xfrm>
                            <a:off x="320802" y="444564"/>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871581879" name="Shape 2533"/>
                        <wps:cNvSpPr/>
                        <wps:spPr>
                          <a:xfrm>
                            <a:off x="320802" y="139636"/>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8664321" name="Shape 2534"/>
                        <wps:cNvSpPr/>
                        <wps:spPr>
                          <a:xfrm>
                            <a:off x="361188" y="2880805"/>
                            <a:ext cx="3551936" cy="0"/>
                          </a:xfrm>
                          <a:custGeom>
                            <a:avLst/>
                            <a:gdLst/>
                            <a:ahLst/>
                            <a:cxnLst/>
                            <a:rect l="0" t="0" r="0" b="0"/>
                            <a:pathLst>
                              <a:path w="3551936">
                                <a:moveTo>
                                  <a:pt x="0" y="0"/>
                                </a:moveTo>
                                <a:lnTo>
                                  <a:pt x="355193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770038834" name="Shape 2535"/>
                        <wps:cNvSpPr/>
                        <wps:spPr>
                          <a:xfrm>
                            <a:off x="361188" y="2880805"/>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869234315" name="Shape 2536"/>
                        <wps:cNvSpPr/>
                        <wps:spPr>
                          <a:xfrm>
                            <a:off x="2137664" y="2880805"/>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2132180923" name="Shape 2537"/>
                        <wps:cNvSpPr/>
                        <wps:spPr>
                          <a:xfrm>
                            <a:off x="3913124" y="2880805"/>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806471012" name="Shape 2538"/>
                        <wps:cNvSpPr/>
                        <wps:spPr>
                          <a:xfrm>
                            <a:off x="1249172" y="444182"/>
                            <a:ext cx="1775968" cy="1522857"/>
                          </a:xfrm>
                          <a:custGeom>
                            <a:avLst/>
                            <a:gdLst/>
                            <a:ahLst/>
                            <a:cxnLst/>
                            <a:rect l="0" t="0" r="0" b="0"/>
                            <a:pathLst>
                              <a:path w="1775968" h="1522857">
                                <a:moveTo>
                                  <a:pt x="0" y="1522857"/>
                                </a:moveTo>
                                <a:lnTo>
                                  <a:pt x="1775968" y="0"/>
                                </a:lnTo>
                              </a:path>
                            </a:pathLst>
                          </a:custGeom>
                          <a:ln w="28575" cap="rnd">
                            <a:round/>
                          </a:ln>
                        </wps:spPr>
                        <wps:style>
                          <a:lnRef idx="1">
                            <a:srgbClr val="4A7EBB"/>
                          </a:lnRef>
                          <a:fillRef idx="0">
                            <a:srgbClr val="000000">
                              <a:alpha val="0"/>
                            </a:srgbClr>
                          </a:fillRef>
                          <a:effectRef idx="0">
                            <a:scrgbClr r="0" g="0" b="0"/>
                          </a:effectRef>
                          <a:fontRef idx="none"/>
                        </wps:style>
                        <wps:bodyPr/>
                      </wps:wsp>
                      <wps:wsp>
                        <wps:cNvPr id="1026392809" name="Shape 2539"/>
                        <wps:cNvSpPr/>
                        <wps:spPr>
                          <a:xfrm>
                            <a:off x="1249172" y="1967040"/>
                            <a:ext cx="1775968" cy="0"/>
                          </a:xfrm>
                          <a:custGeom>
                            <a:avLst/>
                            <a:gdLst/>
                            <a:ahLst/>
                            <a:cxnLst/>
                            <a:rect l="0" t="0" r="0" b="0"/>
                            <a:pathLst>
                              <a:path w="1775968">
                                <a:moveTo>
                                  <a:pt x="0" y="0"/>
                                </a:moveTo>
                                <a:lnTo>
                                  <a:pt x="1775968" y="0"/>
                                </a:lnTo>
                              </a:path>
                            </a:pathLst>
                          </a:custGeom>
                          <a:ln w="28575" cap="rnd">
                            <a:round/>
                          </a:ln>
                        </wps:spPr>
                        <wps:style>
                          <a:lnRef idx="1">
                            <a:srgbClr val="BE4B48"/>
                          </a:lnRef>
                          <a:fillRef idx="0">
                            <a:srgbClr val="000000">
                              <a:alpha val="0"/>
                            </a:srgbClr>
                          </a:fillRef>
                          <a:effectRef idx="0">
                            <a:scrgbClr r="0" g="0" b="0"/>
                          </a:effectRef>
                          <a:fontRef idx="none"/>
                        </wps:style>
                        <wps:bodyPr/>
                      </wps:wsp>
                      <wps:wsp>
                        <wps:cNvPr id="1262023995" name="Rectangle 2540"/>
                        <wps:cNvSpPr/>
                        <wps:spPr>
                          <a:xfrm>
                            <a:off x="83185" y="2823655"/>
                            <a:ext cx="212658" cy="172044"/>
                          </a:xfrm>
                          <a:prstGeom prst="rect">
                            <a:avLst/>
                          </a:prstGeom>
                          <a:ln>
                            <a:noFill/>
                          </a:ln>
                        </wps:spPr>
                        <wps:txbx>
                          <w:txbxContent>
                            <w:p w14:paraId="0A7C99FE" w14:textId="77777777" w:rsidR="00C22384" w:rsidRDefault="00C22384" w:rsidP="00C22384">
                              <w:pPr>
                                <w:spacing w:after="160" w:line="259" w:lineRule="auto"/>
                                <w:ind w:firstLine="0"/>
                                <w:jc w:val="left"/>
                              </w:pPr>
                              <w:r>
                                <w:rPr>
                                  <w:rFonts w:ascii="Calibri" w:eastAsia="Calibri" w:hAnsi="Calibri" w:cs="Calibri"/>
                                  <w:sz w:val="20"/>
                                </w:rPr>
                                <w:t>3.2</w:t>
                              </w:r>
                            </w:p>
                          </w:txbxContent>
                        </wps:txbx>
                        <wps:bodyPr horzOverflow="overflow" vert="horz" lIns="0" tIns="0" rIns="0" bIns="0" rtlCol="0">
                          <a:noAutofit/>
                        </wps:bodyPr>
                      </wps:wsp>
                      <wps:wsp>
                        <wps:cNvPr id="108760651" name="Rectangle 2541"/>
                        <wps:cNvSpPr/>
                        <wps:spPr>
                          <a:xfrm>
                            <a:off x="83185" y="2518728"/>
                            <a:ext cx="212658" cy="172044"/>
                          </a:xfrm>
                          <a:prstGeom prst="rect">
                            <a:avLst/>
                          </a:prstGeom>
                          <a:ln>
                            <a:noFill/>
                          </a:ln>
                        </wps:spPr>
                        <wps:txbx>
                          <w:txbxContent>
                            <w:p w14:paraId="692C5946" w14:textId="77777777" w:rsidR="00C22384" w:rsidRDefault="00C22384" w:rsidP="00C22384">
                              <w:pPr>
                                <w:spacing w:after="160" w:line="259" w:lineRule="auto"/>
                                <w:ind w:firstLine="0"/>
                                <w:jc w:val="left"/>
                              </w:pPr>
                              <w:r>
                                <w:rPr>
                                  <w:rFonts w:ascii="Calibri" w:eastAsia="Calibri" w:hAnsi="Calibri" w:cs="Calibri"/>
                                  <w:sz w:val="20"/>
                                </w:rPr>
                                <w:t>3.3</w:t>
                              </w:r>
                            </w:p>
                          </w:txbxContent>
                        </wps:txbx>
                        <wps:bodyPr horzOverflow="overflow" vert="horz" lIns="0" tIns="0" rIns="0" bIns="0" rtlCol="0">
                          <a:noAutofit/>
                        </wps:bodyPr>
                      </wps:wsp>
                      <wps:wsp>
                        <wps:cNvPr id="1673398206" name="Rectangle 2542"/>
                        <wps:cNvSpPr/>
                        <wps:spPr>
                          <a:xfrm>
                            <a:off x="83185" y="2214309"/>
                            <a:ext cx="212658" cy="172044"/>
                          </a:xfrm>
                          <a:prstGeom prst="rect">
                            <a:avLst/>
                          </a:prstGeom>
                          <a:ln>
                            <a:noFill/>
                          </a:ln>
                        </wps:spPr>
                        <wps:txbx>
                          <w:txbxContent>
                            <w:p w14:paraId="6569AE84" w14:textId="77777777" w:rsidR="00C22384" w:rsidRDefault="00C22384" w:rsidP="00C22384">
                              <w:pPr>
                                <w:spacing w:after="160" w:line="259" w:lineRule="auto"/>
                                <w:ind w:firstLine="0"/>
                                <w:jc w:val="left"/>
                              </w:pPr>
                              <w:r>
                                <w:rPr>
                                  <w:rFonts w:ascii="Calibri" w:eastAsia="Calibri" w:hAnsi="Calibri" w:cs="Calibri"/>
                                  <w:sz w:val="20"/>
                                </w:rPr>
                                <w:t>3.4</w:t>
                              </w:r>
                            </w:p>
                          </w:txbxContent>
                        </wps:txbx>
                        <wps:bodyPr horzOverflow="overflow" vert="horz" lIns="0" tIns="0" rIns="0" bIns="0" rtlCol="0">
                          <a:noAutofit/>
                        </wps:bodyPr>
                      </wps:wsp>
                      <wps:wsp>
                        <wps:cNvPr id="815230682" name="Rectangle 2543"/>
                        <wps:cNvSpPr/>
                        <wps:spPr>
                          <a:xfrm>
                            <a:off x="83185" y="1909509"/>
                            <a:ext cx="212658" cy="172044"/>
                          </a:xfrm>
                          <a:prstGeom prst="rect">
                            <a:avLst/>
                          </a:prstGeom>
                          <a:ln>
                            <a:noFill/>
                          </a:ln>
                        </wps:spPr>
                        <wps:txbx>
                          <w:txbxContent>
                            <w:p w14:paraId="2258E0DC" w14:textId="77777777" w:rsidR="00C22384" w:rsidRDefault="00C22384" w:rsidP="00C22384">
                              <w:pPr>
                                <w:spacing w:after="160" w:line="259" w:lineRule="auto"/>
                                <w:ind w:firstLine="0"/>
                                <w:jc w:val="left"/>
                              </w:pPr>
                              <w:r>
                                <w:rPr>
                                  <w:rFonts w:ascii="Calibri" w:eastAsia="Calibri" w:hAnsi="Calibri" w:cs="Calibri"/>
                                  <w:sz w:val="20"/>
                                </w:rPr>
                                <w:t>3.5</w:t>
                              </w:r>
                            </w:p>
                          </w:txbxContent>
                        </wps:txbx>
                        <wps:bodyPr horzOverflow="overflow" vert="horz" lIns="0" tIns="0" rIns="0" bIns="0" rtlCol="0">
                          <a:noAutofit/>
                        </wps:bodyPr>
                      </wps:wsp>
                      <wps:wsp>
                        <wps:cNvPr id="1277836675" name="Rectangle 2544"/>
                        <wps:cNvSpPr/>
                        <wps:spPr>
                          <a:xfrm>
                            <a:off x="83185" y="1604709"/>
                            <a:ext cx="212658" cy="172044"/>
                          </a:xfrm>
                          <a:prstGeom prst="rect">
                            <a:avLst/>
                          </a:prstGeom>
                          <a:ln>
                            <a:noFill/>
                          </a:ln>
                        </wps:spPr>
                        <wps:txbx>
                          <w:txbxContent>
                            <w:p w14:paraId="46B728C5" w14:textId="77777777" w:rsidR="00C22384" w:rsidRDefault="00C22384" w:rsidP="00C22384">
                              <w:pPr>
                                <w:spacing w:after="160" w:line="259" w:lineRule="auto"/>
                                <w:ind w:firstLine="0"/>
                                <w:jc w:val="left"/>
                              </w:pPr>
                              <w:r>
                                <w:rPr>
                                  <w:rFonts w:ascii="Calibri" w:eastAsia="Calibri" w:hAnsi="Calibri" w:cs="Calibri"/>
                                  <w:sz w:val="20"/>
                                </w:rPr>
                                <w:t>3.6</w:t>
                              </w:r>
                            </w:p>
                          </w:txbxContent>
                        </wps:txbx>
                        <wps:bodyPr horzOverflow="overflow" vert="horz" lIns="0" tIns="0" rIns="0" bIns="0" rtlCol="0">
                          <a:noAutofit/>
                        </wps:bodyPr>
                      </wps:wsp>
                      <wps:wsp>
                        <wps:cNvPr id="915635112" name="Rectangle 2545"/>
                        <wps:cNvSpPr/>
                        <wps:spPr>
                          <a:xfrm>
                            <a:off x="83185" y="1300163"/>
                            <a:ext cx="212658" cy="172044"/>
                          </a:xfrm>
                          <a:prstGeom prst="rect">
                            <a:avLst/>
                          </a:prstGeom>
                          <a:ln>
                            <a:noFill/>
                          </a:ln>
                        </wps:spPr>
                        <wps:txbx>
                          <w:txbxContent>
                            <w:p w14:paraId="7BA3E707" w14:textId="77777777" w:rsidR="00C22384" w:rsidRDefault="00C22384" w:rsidP="00C22384">
                              <w:pPr>
                                <w:spacing w:after="160" w:line="259" w:lineRule="auto"/>
                                <w:ind w:firstLine="0"/>
                                <w:jc w:val="left"/>
                              </w:pPr>
                              <w:r>
                                <w:rPr>
                                  <w:rFonts w:ascii="Calibri" w:eastAsia="Calibri" w:hAnsi="Calibri" w:cs="Calibri"/>
                                  <w:sz w:val="20"/>
                                </w:rPr>
                                <w:t>3.7</w:t>
                              </w:r>
                            </w:p>
                          </w:txbxContent>
                        </wps:txbx>
                        <wps:bodyPr horzOverflow="overflow" vert="horz" lIns="0" tIns="0" rIns="0" bIns="0" rtlCol="0">
                          <a:noAutofit/>
                        </wps:bodyPr>
                      </wps:wsp>
                      <wps:wsp>
                        <wps:cNvPr id="1994068781" name="Rectangle 2546"/>
                        <wps:cNvSpPr/>
                        <wps:spPr>
                          <a:xfrm>
                            <a:off x="83185" y="995363"/>
                            <a:ext cx="212658" cy="172044"/>
                          </a:xfrm>
                          <a:prstGeom prst="rect">
                            <a:avLst/>
                          </a:prstGeom>
                          <a:ln>
                            <a:noFill/>
                          </a:ln>
                        </wps:spPr>
                        <wps:txbx>
                          <w:txbxContent>
                            <w:p w14:paraId="7294F426" w14:textId="77777777" w:rsidR="00C22384" w:rsidRDefault="00C22384" w:rsidP="00C22384">
                              <w:pPr>
                                <w:spacing w:after="160" w:line="259" w:lineRule="auto"/>
                                <w:ind w:firstLine="0"/>
                                <w:jc w:val="left"/>
                              </w:pPr>
                              <w:r>
                                <w:rPr>
                                  <w:rFonts w:ascii="Calibri" w:eastAsia="Calibri" w:hAnsi="Calibri" w:cs="Calibri"/>
                                  <w:sz w:val="20"/>
                                </w:rPr>
                                <w:t>3.8</w:t>
                              </w:r>
                            </w:p>
                          </w:txbxContent>
                        </wps:txbx>
                        <wps:bodyPr horzOverflow="overflow" vert="horz" lIns="0" tIns="0" rIns="0" bIns="0" rtlCol="0">
                          <a:noAutofit/>
                        </wps:bodyPr>
                      </wps:wsp>
                      <wps:wsp>
                        <wps:cNvPr id="206146128" name="Rectangle 2547"/>
                        <wps:cNvSpPr/>
                        <wps:spPr>
                          <a:xfrm>
                            <a:off x="83185" y="690944"/>
                            <a:ext cx="212658" cy="172044"/>
                          </a:xfrm>
                          <a:prstGeom prst="rect">
                            <a:avLst/>
                          </a:prstGeom>
                          <a:ln>
                            <a:noFill/>
                          </a:ln>
                        </wps:spPr>
                        <wps:txbx>
                          <w:txbxContent>
                            <w:p w14:paraId="316147A7" w14:textId="77777777" w:rsidR="00C22384" w:rsidRDefault="00C22384" w:rsidP="00C22384">
                              <w:pPr>
                                <w:spacing w:after="160" w:line="259" w:lineRule="auto"/>
                                <w:ind w:firstLine="0"/>
                                <w:jc w:val="left"/>
                              </w:pPr>
                              <w:r>
                                <w:rPr>
                                  <w:rFonts w:ascii="Calibri" w:eastAsia="Calibri" w:hAnsi="Calibri" w:cs="Calibri"/>
                                  <w:sz w:val="20"/>
                                </w:rPr>
                                <w:t>3.9</w:t>
                              </w:r>
                            </w:p>
                          </w:txbxContent>
                        </wps:txbx>
                        <wps:bodyPr horzOverflow="overflow" vert="horz" lIns="0" tIns="0" rIns="0" bIns="0" rtlCol="0">
                          <a:noAutofit/>
                        </wps:bodyPr>
                      </wps:wsp>
                      <wps:wsp>
                        <wps:cNvPr id="146080776" name="Rectangle 2548"/>
                        <wps:cNvSpPr/>
                        <wps:spPr>
                          <a:xfrm>
                            <a:off x="179705" y="386144"/>
                            <a:ext cx="85637" cy="172044"/>
                          </a:xfrm>
                          <a:prstGeom prst="rect">
                            <a:avLst/>
                          </a:prstGeom>
                          <a:ln>
                            <a:noFill/>
                          </a:ln>
                        </wps:spPr>
                        <wps:txbx>
                          <w:txbxContent>
                            <w:p w14:paraId="231A3800" w14:textId="77777777" w:rsidR="00C22384" w:rsidRDefault="00C22384" w:rsidP="00C22384">
                              <w:pPr>
                                <w:spacing w:after="160" w:line="259" w:lineRule="auto"/>
                                <w:ind w:firstLine="0"/>
                                <w:jc w:val="left"/>
                              </w:pPr>
                              <w:r>
                                <w:rPr>
                                  <w:rFonts w:ascii="Calibri" w:eastAsia="Calibri" w:hAnsi="Calibri" w:cs="Calibri"/>
                                  <w:sz w:val="20"/>
                                </w:rPr>
                                <w:t>4</w:t>
                              </w:r>
                            </w:p>
                          </w:txbxContent>
                        </wps:txbx>
                        <wps:bodyPr horzOverflow="overflow" vert="horz" lIns="0" tIns="0" rIns="0" bIns="0" rtlCol="0">
                          <a:noAutofit/>
                        </wps:bodyPr>
                      </wps:wsp>
                      <wps:wsp>
                        <wps:cNvPr id="1791386010" name="Rectangle 2549"/>
                        <wps:cNvSpPr/>
                        <wps:spPr>
                          <a:xfrm>
                            <a:off x="83185" y="81106"/>
                            <a:ext cx="213020" cy="172474"/>
                          </a:xfrm>
                          <a:prstGeom prst="rect">
                            <a:avLst/>
                          </a:prstGeom>
                          <a:ln>
                            <a:noFill/>
                          </a:ln>
                        </wps:spPr>
                        <wps:txbx>
                          <w:txbxContent>
                            <w:p w14:paraId="07CE2FDF" w14:textId="77777777" w:rsidR="00C22384" w:rsidRDefault="00C22384" w:rsidP="00C22384">
                              <w:pPr>
                                <w:spacing w:after="160" w:line="259" w:lineRule="auto"/>
                                <w:ind w:firstLine="0"/>
                                <w:jc w:val="left"/>
                              </w:pPr>
                              <w:r>
                                <w:rPr>
                                  <w:rFonts w:ascii="Calibri" w:eastAsia="Calibri" w:hAnsi="Calibri" w:cs="Calibri"/>
                                  <w:sz w:val="20"/>
                                </w:rPr>
                                <w:t>4.1</w:t>
                              </w:r>
                            </w:p>
                          </w:txbxContent>
                        </wps:txbx>
                        <wps:bodyPr horzOverflow="overflow" vert="horz" lIns="0" tIns="0" rIns="0" bIns="0" rtlCol="0">
                          <a:noAutofit/>
                        </wps:bodyPr>
                      </wps:wsp>
                      <wps:wsp>
                        <wps:cNvPr id="507501064" name="Rectangle 2550"/>
                        <wps:cNvSpPr/>
                        <wps:spPr>
                          <a:xfrm>
                            <a:off x="873379" y="2988755"/>
                            <a:ext cx="995556" cy="172044"/>
                          </a:xfrm>
                          <a:prstGeom prst="rect">
                            <a:avLst/>
                          </a:prstGeom>
                          <a:ln>
                            <a:noFill/>
                          </a:ln>
                        </wps:spPr>
                        <wps:txbx>
                          <w:txbxContent>
                            <w:p w14:paraId="3CED6577" w14:textId="77777777" w:rsidR="00C22384" w:rsidRDefault="00C22384" w:rsidP="00C22384">
                              <w:pPr>
                                <w:spacing w:after="160" w:line="259" w:lineRule="auto"/>
                                <w:ind w:firstLine="0"/>
                                <w:jc w:val="left"/>
                              </w:pPr>
                              <w:r>
                                <w:rPr>
                                  <w:rFonts w:ascii="Calibri" w:eastAsia="Calibri" w:hAnsi="Calibri" w:cs="Calibri"/>
                                  <w:sz w:val="20"/>
                                </w:rPr>
                                <w:t>Успеваемость</w:t>
                              </w:r>
                            </w:p>
                          </w:txbxContent>
                        </wps:txbx>
                        <wps:bodyPr horzOverflow="overflow" vert="horz" lIns="0" tIns="0" rIns="0" bIns="0" rtlCol="0">
                          <a:noAutofit/>
                        </wps:bodyPr>
                      </wps:wsp>
                      <wps:wsp>
                        <wps:cNvPr id="1535492554" name="Rectangle 2551"/>
                        <wps:cNvSpPr/>
                        <wps:spPr>
                          <a:xfrm>
                            <a:off x="2522728" y="2988755"/>
                            <a:ext cx="1372394" cy="172044"/>
                          </a:xfrm>
                          <a:prstGeom prst="rect">
                            <a:avLst/>
                          </a:prstGeom>
                          <a:ln>
                            <a:noFill/>
                          </a:ln>
                        </wps:spPr>
                        <wps:txbx>
                          <w:txbxContent>
                            <w:p w14:paraId="74EE4932" w14:textId="77777777" w:rsidR="00C22384" w:rsidRDefault="00C22384" w:rsidP="00C22384">
                              <w:pPr>
                                <w:spacing w:after="160" w:line="259" w:lineRule="auto"/>
                                <w:ind w:firstLine="0"/>
                                <w:jc w:val="left"/>
                              </w:pPr>
                              <w:r>
                                <w:rPr>
                                  <w:rFonts w:ascii="Calibri" w:eastAsia="Calibri" w:hAnsi="Calibri" w:cs="Calibri"/>
                                  <w:sz w:val="20"/>
                                </w:rPr>
                                <w:t>по среднему баллу</w:t>
                              </w:r>
                            </w:p>
                          </w:txbxContent>
                        </wps:txbx>
                        <wps:bodyPr horzOverflow="overflow" vert="horz" lIns="0" tIns="0" rIns="0" bIns="0" rtlCol="0">
                          <a:noAutofit/>
                        </wps:bodyPr>
                      </wps:wsp>
                      <wps:wsp>
                        <wps:cNvPr id="229480211" name="Shape 2552"/>
                        <wps:cNvSpPr/>
                        <wps:spPr>
                          <a:xfrm>
                            <a:off x="4111879" y="1483932"/>
                            <a:ext cx="243840" cy="0"/>
                          </a:xfrm>
                          <a:custGeom>
                            <a:avLst/>
                            <a:gdLst/>
                            <a:ahLst/>
                            <a:cxnLst/>
                            <a:rect l="0" t="0" r="0" b="0"/>
                            <a:pathLst>
                              <a:path w="243840">
                                <a:moveTo>
                                  <a:pt x="0" y="0"/>
                                </a:moveTo>
                                <a:lnTo>
                                  <a:pt x="243840" y="0"/>
                                </a:lnTo>
                              </a:path>
                            </a:pathLst>
                          </a:custGeom>
                          <a:ln w="28575" cap="rnd">
                            <a:round/>
                          </a:ln>
                        </wps:spPr>
                        <wps:style>
                          <a:lnRef idx="1">
                            <a:srgbClr val="4A7EBB"/>
                          </a:lnRef>
                          <a:fillRef idx="0">
                            <a:srgbClr val="000000">
                              <a:alpha val="0"/>
                            </a:srgbClr>
                          </a:fillRef>
                          <a:effectRef idx="0">
                            <a:scrgbClr r="0" g="0" b="0"/>
                          </a:effectRef>
                          <a:fontRef idx="none"/>
                        </wps:style>
                        <wps:bodyPr/>
                      </wps:wsp>
                      <wps:wsp>
                        <wps:cNvPr id="241342214" name="Rectangle 2553"/>
                        <wps:cNvSpPr/>
                        <wps:spPr>
                          <a:xfrm>
                            <a:off x="4383659" y="1426273"/>
                            <a:ext cx="1096902" cy="172044"/>
                          </a:xfrm>
                          <a:prstGeom prst="rect">
                            <a:avLst/>
                          </a:prstGeom>
                          <a:ln>
                            <a:noFill/>
                          </a:ln>
                        </wps:spPr>
                        <wps:txbx>
                          <w:txbxContent>
                            <w:p w14:paraId="2C939209" w14:textId="77777777" w:rsidR="00C22384" w:rsidRDefault="00C22384" w:rsidP="00C22384">
                              <w:pPr>
                                <w:spacing w:after="160" w:line="259" w:lineRule="auto"/>
                                <w:ind w:firstLine="0"/>
                                <w:jc w:val="left"/>
                              </w:pPr>
                              <w:r>
                                <w:rPr>
                                  <w:rFonts w:ascii="Calibri" w:eastAsia="Calibri" w:hAnsi="Calibri" w:cs="Calibri"/>
                                  <w:sz w:val="20"/>
                                </w:rPr>
                                <w:t>Практикующие</w:t>
                              </w:r>
                            </w:p>
                          </w:txbxContent>
                        </wps:txbx>
                        <wps:bodyPr horzOverflow="overflow" vert="horz" lIns="0" tIns="0" rIns="0" bIns="0" rtlCol="0">
                          <a:noAutofit/>
                        </wps:bodyPr>
                      </wps:wsp>
                      <wps:wsp>
                        <wps:cNvPr id="796063564" name="Shape 2554"/>
                        <wps:cNvSpPr/>
                        <wps:spPr>
                          <a:xfrm>
                            <a:off x="4111879" y="1713548"/>
                            <a:ext cx="243840" cy="127"/>
                          </a:xfrm>
                          <a:custGeom>
                            <a:avLst/>
                            <a:gdLst/>
                            <a:ahLst/>
                            <a:cxnLst/>
                            <a:rect l="0" t="0" r="0" b="0"/>
                            <a:pathLst>
                              <a:path w="243840" h="127">
                                <a:moveTo>
                                  <a:pt x="0" y="0"/>
                                </a:moveTo>
                                <a:lnTo>
                                  <a:pt x="243840" y="127"/>
                                </a:lnTo>
                              </a:path>
                            </a:pathLst>
                          </a:custGeom>
                          <a:ln w="28575" cap="rnd">
                            <a:round/>
                          </a:ln>
                        </wps:spPr>
                        <wps:style>
                          <a:lnRef idx="1">
                            <a:srgbClr val="BE4B48"/>
                          </a:lnRef>
                          <a:fillRef idx="0">
                            <a:srgbClr val="000000">
                              <a:alpha val="0"/>
                            </a:srgbClr>
                          </a:fillRef>
                          <a:effectRef idx="0">
                            <a:scrgbClr r="0" g="0" b="0"/>
                          </a:effectRef>
                          <a:fontRef idx="none"/>
                        </wps:style>
                        <wps:bodyPr/>
                      </wps:wsp>
                      <wps:wsp>
                        <wps:cNvPr id="1420742025" name="Rectangle 2555"/>
                        <wps:cNvSpPr/>
                        <wps:spPr>
                          <a:xfrm>
                            <a:off x="4383659" y="1655525"/>
                            <a:ext cx="1309447" cy="172474"/>
                          </a:xfrm>
                          <a:prstGeom prst="rect">
                            <a:avLst/>
                          </a:prstGeom>
                          <a:ln>
                            <a:noFill/>
                          </a:ln>
                        </wps:spPr>
                        <wps:txbx>
                          <w:txbxContent>
                            <w:p w14:paraId="6BDAA830" w14:textId="77777777" w:rsidR="00C22384" w:rsidRDefault="00C22384" w:rsidP="00C22384">
                              <w:pPr>
                                <w:spacing w:after="160" w:line="259" w:lineRule="auto"/>
                                <w:ind w:firstLine="0"/>
                                <w:jc w:val="left"/>
                              </w:pPr>
                              <w:r>
                                <w:rPr>
                                  <w:rFonts w:ascii="Calibri" w:eastAsia="Calibri" w:hAnsi="Calibri" w:cs="Calibri"/>
                                  <w:sz w:val="20"/>
                                </w:rPr>
                                <w:t>Не практикующие</w:t>
                              </w:r>
                            </w:p>
                          </w:txbxContent>
                        </wps:txbx>
                        <wps:bodyPr horzOverflow="overflow" vert="horz" lIns="0" tIns="0" rIns="0" bIns="0" rtlCol="0">
                          <a:noAutofit/>
                        </wps:bodyPr>
                      </wps:wsp>
                      <wps:wsp>
                        <wps:cNvPr id="973053623" name="Shape 2556"/>
                        <wps:cNvSpPr/>
                        <wps:spPr>
                          <a:xfrm>
                            <a:off x="0" y="0"/>
                            <a:ext cx="5486400" cy="3198940"/>
                          </a:xfrm>
                          <a:custGeom>
                            <a:avLst/>
                            <a:gdLst/>
                            <a:ahLst/>
                            <a:cxnLst/>
                            <a:rect l="0" t="0" r="0" b="0"/>
                            <a:pathLst>
                              <a:path w="5486400" h="3198940">
                                <a:moveTo>
                                  <a:pt x="5486400" y="0"/>
                                </a:moveTo>
                                <a:lnTo>
                                  <a:pt x="5486400" y="3198940"/>
                                </a:lnTo>
                                <a:lnTo>
                                  <a:pt x="0" y="3198940"/>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67C2EA72" id="Group 34445" o:spid="_x0000_s1040" style="width:437.05pt;height:256.7pt;mso-position-horizontal-relative:char;mso-position-vertical-relative:line" coordsize="55505,3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">
                <v:rect id="Rectangle 2496" o:spid="_x0000_s1041" style="position:absolute;left:55060;top:30629;width:59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" filled="f" stroked="f">
                  <v:textbox inset="0,0,0,0">
                    <w:txbxContent>
                      <w:p w14:paraId="413ADEA8" w14:textId="77777777" w:rsidR="00C22384" w:rsidRDefault="00C22384" w:rsidP="00C22384">
                        <w:pPr>
                          <w:spacing w:after="160" w:line="259" w:lineRule="auto"/>
                          <w:ind w:firstLine="0"/>
                          <w:jc w:val="left"/>
                        </w:pPr>
                        <w:r>
                          <w:t xml:space="preserve"> </w:t>
                        </w:r>
                      </w:p>
                    </w:txbxContent>
                  </v:textbox>
                </v:rect>
                <v:shape id="Shape 2514" o:spid="_x0000_s1042" style="position:absolute;left:3611;top:25749;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" path="m,l3551936,e" filled="f" strokecolor="#868686">
                  <v:path arrowok="t" textboxrect="0,0,3551936,0"/>
                </v:shape>
                <v:shape id="Shape 2515" o:spid="_x0000_s1043" style="position:absolute;left:3611;top:22701;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" path="m,l3551936,e" filled="f" strokecolor="#868686">
                  <v:path arrowok="t" textboxrect="0,0,3551936,0"/>
                </v:shape>
                <v:shape id="Shape 2516" o:spid="_x0000_s1044" style="position:absolute;left:3611;top:19685;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" path="m,l3551936,e" filled="f" strokecolor="#868686">
                  <v:path arrowok="t" textboxrect="0,0,3551936,0"/>
                </v:shape>
                <v:shape id="Shape 2517" o:spid="_x0000_s1045" style="position:absolute;left:3611;top:16637;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" path="m,l3551936,e" filled="f" strokecolor="#868686">
                  <v:path arrowok="t" textboxrect="0,0,3551936,0"/>
                </v:shape>
                <v:shape id="Shape 2518" o:spid="_x0000_s1046" style="position:absolute;left:3611;top:13589;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" path="m,l3551936,e" filled="f" strokecolor="#868686">
                  <v:path arrowok="t" textboxrect="0,0,3551936,0"/>
                </v:shape>
                <v:shape id="Shape 2519" o:spid="_x0000_s1047" style="position:absolute;left:3611;top:10541;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" path="m,l3551936,e" filled="f" strokecolor="#868686">
                  <v:path arrowok="t" textboxrect="0,0,3551936,0"/>
                </v:shape>
                <v:shape id="Shape 2520" o:spid="_x0000_s1048" style="position:absolute;left:3611;top:7493;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" path="m,l3551936,e" filled="f" strokecolor="#868686">
                  <v:path arrowok="t" textboxrect="0,0,3551936,0"/>
                </v:shape>
                <v:shape id="Shape 2521" o:spid="_x0000_s1049" style="position:absolute;left:3611;top:4445;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" path="m,l3551936,e" filled="f" strokecolor="#868686">
                  <v:path arrowok="t" textboxrect="0,0,3551936,0"/>
                </v:shape>
                <v:shape id="Shape 2522" o:spid="_x0000_s1050" style="position:absolute;left:3611;top:1396;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" path="m,l3551936,e" filled="f" strokecolor="#868686">
                  <v:path arrowok="t" textboxrect="0,0,3551936,0"/>
                </v:shape>
                <v:shape id="Shape 2523" o:spid="_x0000_s1051" style="position:absolute;left:3611;top:1396;width:0;height:27412;visibility:visible;mso-wrap-style:square;v-text-anchor:top" coordsize="0,274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" path="m,2741168l,e" filled="f" strokecolor="#868686">
                  <v:path arrowok="t" textboxrect="0,0,0,2741168"/>
                </v:shape>
                <v:shape id="Shape 2524" o:spid="_x0000_s1052" style="position:absolute;left:3208;top:28808;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" path="m,l40386,e" filled="f" strokecolor="#868686">
                  <v:path arrowok="t" textboxrect="0,0,40386,0"/>
                </v:shape>
                <v:shape id="Shape 2525" o:spid="_x0000_s1053" style="position:absolute;left:3208;top:25749;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" path="m,l40386,e" filled="f" strokecolor="#868686">
                  <v:path arrowok="t" textboxrect="0,0,40386,0"/>
                </v:shape>
                <v:shape id="Shape 2526" o:spid="_x0000_s1054" style="position:absolute;left:3208;top:22701;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" path="m,l40386,e" filled="f" strokecolor="#868686">
                  <v:path arrowok="t" textboxrect="0,0,40386,0"/>
                </v:shape>
                <v:shape id="Shape 2527" o:spid="_x0000_s1055" style="position:absolute;left:3208;top:19685;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" path="m,l40386,e" filled="f" strokecolor="#868686">
                  <v:path arrowok="t" textboxrect="0,0,40386,0"/>
                </v:shape>
                <v:shape id="Shape 2528" o:spid="_x0000_s1056" style="position:absolute;left:3208;top:16637;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" path="m,l40386,e" filled="f" strokecolor="#868686">
                  <v:path arrowok="t" textboxrect="0,0,40386,0"/>
                </v:shape>
                <v:shape id="Shape 2529" o:spid="_x0000_s1057" style="position:absolute;left:3208;top:13589;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" path="m,l40386,e" filled="f" strokecolor="#868686">
                  <v:path arrowok="t" textboxrect="0,0,40386,0"/>
                </v:shape>
                <v:shape id="Shape 2530" o:spid="_x0000_s1058" style="position:absolute;left:3208;top:10541;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" path="m,l40386,e" filled="f" strokecolor="#868686">
                  <v:path arrowok="t" textboxrect="0,0,40386,0"/>
                </v:shape>
                <v:shape id="Shape 2531" o:spid="_x0000_s1059" style="position:absolute;left:3208;top:7493;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" path="m,l40386,e" filled="f" strokecolor="#868686">
                  <v:path arrowok="t" textboxrect="0,0,40386,0"/>
                </v:shape>
                <v:shape id="Shape 2532" o:spid="_x0000_s1060" style="position:absolute;left:3208;top:4445;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" path="m,l40386,e" filled="f" strokecolor="#868686">
                  <v:path arrowok="t" textboxrect="0,0,40386,0"/>
                </v:shape>
                <v:shape id="Shape 2533" o:spid="_x0000_s1061" style="position:absolute;left:3208;top:1396;width:403;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" path="m,l40386,e" filled="f" strokecolor="#868686">
                  <v:path arrowok="t" textboxrect="0,0,40386,0"/>
                </v:shape>
                <v:shape id="Shape 2534" o:spid="_x0000_s1062" style="position:absolute;left:3611;top:28808;width:35520;height:0;visibility:visible;mso-wrap-style:square;v-text-anchor:top" coordsize="355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" path="m,l3551936,e" filled="f" strokecolor="#868686">
                  <v:path arrowok="t" textboxrect="0,0,3551936,0"/>
                </v:shape>
                <v:shape id="Shape 2535" o:spid="_x0000_s1063" style="position:absolute;left:3611;top:28808;width:0;height:403;visibility:visible;mso-wrap-style:square;v-text-anchor:top" coordsize="0,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" path="m,l,40386e" filled="f" strokecolor="#868686">
                  <v:path arrowok="t" textboxrect="0,0,0,40386"/>
                </v:shape>
                <v:shape id="Shape 2536" o:spid="_x0000_s1064" style="position:absolute;left:21376;top:28808;width:0;height:403;visibility:visible;mso-wrap-style:square;v-text-anchor:top" coordsize="0,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" path="m,l,40386e" filled="f" strokecolor="#868686">
                  <v:path arrowok="t" textboxrect="0,0,0,40386"/>
                </v:shape>
                <v:shape id="Shape 2537" o:spid="_x0000_s1065" style="position:absolute;left:39131;top:28808;width:0;height:403;visibility:visible;mso-wrap-style:square;v-text-anchor:top" coordsize="0,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" path="m,l,40386e" filled="f" strokecolor="#868686">
                  <v:path arrowok="t" textboxrect="0,0,0,40386"/>
                </v:shape>
                <v:shape id="Shape 2538" o:spid="_x0000_s1066" style="position:absolute;left:12491;top:4441;width:17760;height:15229;visibility:visible;mso-wrap-style:square;v-text-anchor:top" coordsize="1775968,152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" path="m,1522857l1775968,e" filled="f" strokecolor="#4a7ebb" strokeweight="2.25pt">
                  <v:stroke endcap="round"/>
                  <v:path arrowok="t" textboxrect="0,0,1775968,1522857"/>
                </v:shape>
                <v:shape id="Shape 2539" o:spid="_x0000_s1067" style="position:absolute;left:12491;top:19670;width:17760;height:0;visibility:visible;mso-wrap-style:square;v-text-anchor:top" coordsize="177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" path="m,l1775968,e" filled="f" strokecolor="#be4b48" strokeweight="2.25pt">
                  <v:stroke endcap="round"/>
                  <v:path arrowok="t" textboxrect="0,0,1775968,0"/>
                </v:shape>
                <v:rect id="Rectangle 2540" o:spid="_x0000_s1068" style="position:absolute;left:831;top:28236;width:212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" filled="f" stroked="f">
                  <v:textbox inset="0,0,0,0">
                    <w:txbxContent>
                      <w:p w14:paraId="0A7C99FE" w14:textId="77777777" w:rsidR="00C22384" w:rsidRDefault="00C22384" w:rsidP="00C22384">
                        <w:pPr>
                          <w:spacing w:after="160" w:line="259" w:lineRule="auto"/>
                          <w:ind w:firstLine="0"/>
                          <w:jc w:val="left"/>
                        </w:pPr>
                        <w:r>
                          <w:rPr>
                            <w:rFonts w:ascii="Calibri" w:eastAsia="Calibri" w:hAnsi="Calibri" w:cs="Calibri"/>
                            <w:sz w:val="20"/>
                          </w:rPr>
                          <w:t>3.2</w:t>
                        </w:r>
                      </w:p>
                    </w:txbxContent>
                  </v:textbox>
                </v:rect>
                <v:rect id="Rectangle 2541" o:spid="_x0000_s1069" style="position:absolute;left:831;top:25187;width:212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" filled="f" stroked="f">
                  <v:textbox inset="0,0,0,0">
                    <w:txbxContent>
                      <w:p w14:paraId="692C5946" w14:textId="77777777" w:rsidR="00C22384" w:rsidRDefault="00C22384" w:rsidP="00C22384">
                        <w:pPr>
                          <w:spacing w:after="160" w:line="259" w:lineRule="auto"/>
                          <w:ind w:firstLine="0"/>
                          <w:jc w:val="left"/>
                        </w:pPr>
                        <w:r>
                          <w:rPr>
                            <w:rFonts w:ascii="Calibri" w:eastAsia="Calibri" w:hAnsi="Calibri" w:cs="Calibri"/>
                            <w:sz w:val="20"/>
                          </w:rPr>
                          <w:t>3.3</w:t>
                        </w:r>
                      </w:p>
                    </w:txbxContent>
                  </v:textbox>
                </v:rect>
                <v:rect id="Rectangle 2542" o:spid="_x0000_s1070" style="position:absolute;left:831;top:22143;width:212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" filled="f" stroked="f">
                  <v:textbox inset="0,0,0,0">
                    <w:txbxContent>
                      <w:p w14:paraId="6569AE84" w14:textId="77777777" w:rsidR="00C22384" w:rsidRDefault="00C22384" w:rsidP="00C22384">
                        <w:pPr>
                          <w:spacing w:after="160" w:line="259" w:lineRule="auto"/>
                          <w:ind w:firstLine="0"/>
                          <w:jc w:val="left"/>
                        </w:pPr>
                        <w:r>
                          <w:rPr>
                            <w:rFonts w:ascii="Calibri" w:eastAsia="Calibri" w:hAnsi="Calibri" w:cs="Calibri"/>
                            <w:sz w:val="20"/>
                          </w:rPr>
                          <w:t>3.4</w:t>
                        </w:r>
                      </w:p>
                    </w:txbxContent>
                  </v:textbox>
                </v:rect>
                <v:rect id="Rectangle 2543" o:spid="_x0000_s1071" style="position:absolute;left:831;top:19095;width:212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" filled="f" stroked="f">
                  <v:textbox inset="0,0,0,0">
                    <w:txbxContent>
                      <w:p w14:paraId="2258E0DC" w14:textId="77777777" w:rsidR="00C22384" w:rsidRDefault="00C22384" w:rsidP="00C22384">
                        <w:pPr>
                          <w:spacing w:after="160" w:line="259" w:lineRule="auto"/>
                          <w:ind w:firstLine="0"/>
                          <w:jc w:val="left"/>
                        </w:pPr>
                        <w:r>
                          <w:rPr>
                            <w:rFonts w:ascii="Calibri" w:eastAsia="Calibri" w:hAnsi="Calibri" w:cs="Calibri"/>
                            <w:sz w:val="20"/>
                          </w:rPr>
                          <w:t>3.5</w:t>
                        </w:r>
                      </w:p>
                    </w:txbxContent>
                  </v:textbox>
                </v:rect>
                <v:rect id="Rectangle 2544" o:spid="_x0000_s1072" style="position:absolute;left:831;top:16047;width:212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" filled="f" stroked="f">
                  <v:textbox inset="0,0,0,0">
                    <w:txbxContent>
                      <w:p w14:paraId="46B728C5" w14:textId="77777777" w:rsidR="00C22384" w:rsidRDefault="00C22384" w:rsidP="00C22384">
                        <w:pPr>
                          <w:spacing w:after="160" w:line="259" w:lineRule="auto"/>
                          <w:ind w:firstLine="0"/>
                          <w:jc w:val="left"/>
                        </w:pPr>
                        <w:r>
                          <w:rPr>
                            <w:rFonts w:ascii="Calibri" w:eastAsia="Calibri" w:hAnsi="Calibri" w:cs="Calibri"/>
                            <w:sz w:val="20"/>
                          </w:rPr>
                          <w:t>3.6</w:t>
                        </w:r>
                      </w:p>
                    </w:txbxContent>
                  </v:textbox>
                </v:rect>
                <v:rect id="Rectangle 2545" o:spid="_x0000_s1073" style="position:absolute;left:831;top:13001;width:212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" filled="f" stroked="f">
                  <v:textbox inset="0,0,0,0">
                    <w:txbxContent>
                      <w:p w14:paraId="7BA3E707" w14:textId="77777777" w:rsidR="00C22384" w:rsidRDefault="00C22384" w:rsidP="00C22384">
                        <w:pPr>
                          <w:spacing w:after="160" w:line="259" w:lineRule="auto"/>
                          <w:ind w:firstLine="0"/>
                          <w:jc w:val="left"/>
                        </w:pPr>
                        <w:r>
                          <w:rPr>
                            <w:rFonts w:ascii="Calibri" w:eastAsia="Calibri" w:hAnsi="Calibri" w:cs="Calibri"/>
                            <w:sz w:val="20"/>
                          </w:rPr>
                          <w:t>3.7</w:t>
                        </w:r>
                      </w:p>
                    </w:txbxContent>
                  </v:textbox>
                </v:rect>
                <v:rect id="Rectangle 2546" o:spid="_x0000_s1074" style="position:absolute;left:831;top:9953;width:212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" filled="f" stroked="f">
                  <v:textbox inset="0,0,0,0">
                    <w:txbxContent>
                      <w:p w14:paraId="7294F426" w14:textId="77777777" w:rsidR="00C22384" w:rsidRDefault="00C22384" w:rsidP="00C22384">
                        <w:pPr>
                          <w:spacing w:after="160" w:line="259" w:lineRule="auto"/>
                          <w:ind w:firstLine="0"/>
                          <w:jc w:val="left"/>
                        </w:pPr>
                        <w:r>
                          <w:rPr>
                            <w:rFonts w:ascii="Calibri" w:eastAsia="Calibri" w:hAnsi="Calibri" w:cs="Calibri"/>
                            <w:sz w:val="20"/>
                          </w:rPr>
                          <w:t>3.8</w:t>
                        </w:r>
                      </w:p>
                    </w:txbxContent>
                  </v:textbox>
                </v:rect>
                <v:rect id="Rectangle 2547" o:spid="_x0000_s1075" style="position:absolute;left:831;top:6909;width:212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" filled="f" stroked="f">
                  <v:textbox inset="0,0,0,0">
                    <w:txbxContent>
                      <w:p w14:paraId="316147A7" w14:textId="77777777" w:rsidR="00C22384" w:rsidRDefault="00C22384" w:rsidP="00C22384">
                        <w:pPr>
                          <w:spacing w:after="160" w:line="259" w:lineRule="auto"/>
                          <w:ind w:firstLine="0"/>
                          <w:jc w:val="left"/>
                        </w:pPr>
                        <w:r>
                          <w:rPr>
                            <w:rFonts w:ascii="Calibri" w:eastAsia="Calibri" w:hAnsi="Calibri" w:cs="Calibri"/>
                            <w:sz w:val="20"/>
                          </w:rPr>
                          <w:t>3.9</w:t>
                        </w:r>
                      </w:p>
                    </w:txbxContent>
                  </v:textbox>
                </v:rect>
                <v:rect id="Rectangle 2548" o:spid="_x0000_s1076" style="position:absolute;left:1797;top:3861;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" filled="f" stroked="f">
                  <v:textbox inset="0,0,0,0">
                    <w:txbxContent>
                      <w:p w14:paraId="231A3800" w14:textId="77777777" w:rsidR="00C22384" w:rsidRDefault="00C22384" w:rsidP="00C22384">
                        <w:pPr>
                          <w:spacing w:after="160" w:line="259" w:lineRule="auto"/>
                          <w:ind w:firstLine="0"/>
                          <w:jc w:val="left"/>
                        </w:pPr>
                        <w:r>
                          <w:rPr>
                            <w:rFonts w:ascii="Calibri" w:eastAsia="Calibri" w:hAnsi="Calibri" w:cs="Calibri"/>
                            <w:sz w:val="20"/>
                          </w:rPr>
                          <w:t>4</w:t>
                        </w:r>
                      </w:p>
                    </w:txbxContent>
                  </v:textbox>
                </v:rect>
                <v:rect id="Rectangle 2549" o:spid="_x0000_s1077" style="position:absolute;left:831;top:811;width:213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" filled="f" stroked="f">
                  <v:textbox inset="0,0,0,0">
                    <w:txbxContent>
                      <w:p w14:paraId="07CE2FDF" w14:textId="77777777" w:rsidR="00C22384" w:rsidRDefault="00C22384" w:rsidP="00C22384">
                        <w:pPr>
                          <w:spacing w:after="160" w:line="259" w:lineRule="auto"/>
                          <w:ind w:firstLine="0"/>
                          <w:jc w:val="left"/>
                        </w:pPr>
                        <w:r>
                          <w:rPr>
                            <w:rFonts w:ascii="Calibri" w:eastAsia="Calibri" w:hAnsi="Calibri" w:cs="Calibri"/>
                            <w:sz w:val="20"/>
                          </w:rPr>
                          <w:t>4.1</w:t>
                        </w:r>
                      </w:p>
                    </w:txbxContent>
                  </v:textbox>
                </v:rect>
                <v:rect id="Rectangle 2550" o:spid="_x0000_s1078" style="position:absolute;left:8733;top:29887;width:99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" filled="f" stroked="f">
                  <v:textbox inset="0,0,0,0">
                    <w:txbxContent>
                      <w:p w14:paraId="3CED6577" w14:textId="77777777" w:rsidR="00C22384" w:rsidRDefault="00C22384" w:rsidP="00C22384">
                        <w:pPr>
                          <w:spacing w:after="160" w:line="259" w:lineRule="auto"/>
                          <w:ind w:firstLine="0"/>
                          <w:jc w:val="left"/>
                        </w:pPr>
                        <w:r>
                          <w:rPr>
                            <w:rFonts w:ascii="Calibri" w:eastAsia="Calibri" w:hAnsi="Calibri" w:cs="Calibri"/>
                            <w:sz w:val="20"/>
                          </w:rPr>
                          <w:t>Успеваемость</w:t>
                        </w:r>
                      </w:p>
                    </w:txbxContent>
                  </v:textbox>
                </v:rect>
                <v:rect id="Rectangle 2551" o:spid="_x0000_s1079" style="position:absolute;left:25227;top:29887;width:1372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" filled="f" stroked="f">
                  <v:textbox inset="0,0,0,0">
                    <w:txbxContent>
                      <w:p w14:paraId="74EE4932" w14:textId="77777777" w:rsidR="00C22384" w:rsidRDefault="00C22384" w:rsidP="00C22384">
                        <w:pPr>
                          <w:spacing w:after="160" w:line="259" w:lineRule="auto"/>
                          <w:ind w:firstLine="0"/>
                          <w:jc w:val="left"/>
                        </w:pPr>
                        <w:r>
                          <w:rPr>
                            <w:rFonts w:ascii="Calibri" w:eastAsia="Calibri" w:hAnsi="Calibri" w:cs="Calibri"/>
                            <w:sz w:val="20"/>
                          </w:rPr>
                          <w:t>по среднему баллу</w:t>
                        </w:r>
                      </w:p>
                    </w:txbxContent>
                  </v:textbox>
                </v:rect>
                <v:shape id="Shape 2552" o:spid="_x0000_s1080" style="position:absolute;left:41118;top:14839;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" path="m,l243840,e" filled="f" strokecolor="#4a7ebb" strokeweight="2.25pt">
                  <v:stroke endcap="round"/>
                  <v:path arrowok="t" textboxrect="0,0,243840,0"/>
                </v:shape>
                <v:rect id="Rectangle 2553" o:spid="_x0000_s1081" style="position:absolute;left:43836;top:14262;width:1096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" filled="f" stroked="f">
                  <v:textbox inset="0,0,0,0">
                    <w:txbxContent>
                      <w:p w14:paraId="2C939209" w14:textId="77777777" w:rsidR="00C22384" w:rsidRDefault="00C22384" w:rsidP="00C22384">
                        <w:pPr>
                          <w:spacing w:after="160" w:line="259" w:lineRule="auto"/>
                          <w:ind w:firstLine="0"/>
                          <w:jc w:val="left"/>
                        </w:pPr>
                        <w:r>
                          <w:rPr>
                            <w:rFonts w:ascii="Calibri" w:eastAsia="Calibri" w:hAnsi="Calibri" w:cs="Calibri"/>
                            <w:sz w:val="20"/>
                          </w:rPr>
                          <w:t>Практикующие</w:t>
                        </w:r>
                      </w:p>
                    </w:txbxContent>
                  </v:textbox>
                </v:rect>
                <v:shape id="Shape 2554" o:spid="_x0000_s1082" style="position:absolute;left:41118;top:17135;width:2439;height:1;visibility:visible;mso-wrap-style:square;v-text-anchor:top" coordsize="24384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" path="m,l243840,127e" filled="f" strokecolor="#be4b48" strokeweight="2.25pt">
                  <v:stroke endcap="round"/>
                  <v:path arrowok="t" textboxrect="0,0,243840,127"/>
                </v:shape>
                <v:rect id="Rectangle 2555" o:spid="_x0000_s1083" style="position:absolute;left:43836;top:16555;width:13095;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" filled="f" stroked="f">
                  <v:textbox inset="0,0,0,0">
                    <w:txbxContent>
                      <w:p w14:paraId="6BDAA830" w14:textId="77777777" w:rsidR="00C22384" w:rsidRDefault="00C22384" w:rsidP="00C22384">
                        <w:pPr>
                          <w:spacing w:after="160" w:line="259" w:lineRule="auto"/>
                          <w:ind w:firstLine="0"/>
                          <w:jc w:val="left"/>
                        </w:pPr>
                        <w:r>
                          <w:rPr>
                            <w:rFonts w:ascii="Calibri" w:eastAsia="Calibri" w:hAnsi="Calibri" w:cs="Calibri"/>
                            <w:sz w:val="20"/>
                          </w:rPr>
                          <w:t>Не практикующие</w:t>
                        </w:r>
                      </w:p>
                    </w:txbxContent>
                  </v:textbox>
                </v:rect>
                <v:shape id="Shape 2556" o:spid="_x0000_s1084" style="position:absolute;width:54864;height:31989;visibility:visible;mso-wrap-style:square;v-text-anchor:top" coordsize="5486400,319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" path="m5486400,r,3198940l,3198940,,e" filled="f" strokecolor="#868686">
                  <v:path arrowok="t" textboxrect="0,0,5486400,3198940"/>
                </v:shape>
                <w10:anchorlock/>
              </v:group>
            </w:pict>
          </mc:Fallback>
        </mc:AlternateContent>
      </w:r>
    </w:p>
    <w:p w14:paraId="4D739FB6" w14:textId="77777777" w:rsidR="00C22384" w:rsidRDefault="00C22384" w:rsidP="00C22384">
      <w:pPr>
        <w:spacing w:after="33"/>
        <w:ind w:left="-15" w:right="3"/>
      </w:pPr>
      <w:r>
        <w:t xml:space="preserve">Рисунок 3. Влияние практики развивающих игр на средний балл учеников 4В класса МБОУ «СШ №12». </w:t>
      </w:r>
    </w:p>
    <w:p w14:paraId="7B4C8297" w14:textId="77777777" w:rsidR="00C22384" w:rsidRPr="00C22384" w:rsidRDefault="00C22384" w:rsidP="00C22384">
      <w:pPr>
        <w:spacing w:after="37"/>
        <w:ind w:left="-15" w:right="3" w:firstLine="0"/>
        <w:jc w:val="left"/>
      </w:pPr>
    </w:p>
    <w:p w14:paraId="5A9377B5" w14:textId="77777777" w:rsidR="003A0297" w:rsidRPr="003A0297" w:rsidRDefault="003A0297" w:rsidP="003A0297">
      <w:pPr>
        <w:spacing w:after="135" w:line="259" w:lineRule="auto"/>
        <w:ind w:left="-15" w:right="3" w:firstLine="0"/>
        <w:jc w:val="left"/>
      </w:pPr>
    </w:p>
    <w:p w14:paraId="55AEDE7A" w14:textId="77777777" w:rsidR="00F54FC0" w:rsidRDefault="00176EA0">
      <w:pPr>
        <w:spacing w:after="0" w:line="259" w:lineRule="auto"/>
        <w:ind w:firstLine="0"/>
        <w:jc w:val="left"/>
      </w:pPr>
      <w:r>
        <w:t xml:space="preserve"> </w:t>
      </w:r>
    </w:p>
    <w:sectPr w:rsidR="00F54FC0">
      <w:footerReference w:type="even" r:id="rId8"/>
      <w:footerReference w:type="default" r:id="rId9"/>
      <w:footerReference w:type="first" r:id="rId10"/>
      <w:pgSz w:w="11905" w:h="16840"/>
      <w:pgMar w:top="1128" w:right="837" w:bottom="125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98D24" w14:textId="77777777" w:rsidR="00C52CF3" w:rsidRDefault="00C52CF3">
      <w:pPr>
        <w:spacing w:after="0" w:line="240" w:lineRule="auto"/>
      </w:pPr>
      <w:r>
        <w:separator/>
      </w:r>
    </w:p>
  </w:endnote>
  <w:endnote w:type="continuationSeparator" w:id="0">
    <w:p w14:paraId="2F454812" w14:textId="77777777" w:rsidR="00C52CF3" w:rsidRDefault="00C5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B04A" w14:textId="77777777" w:rsidR="00F54FC0" w:rsidRDefault="00176EA0">
    <w:pPr>
      <w:spacing w:after="0" w:line="259" w:lineRule="auto"/>
      <w:ind w:right="13" w:firstLine="0"/>
      <w:jc w:val="center"/>
    </w:pPr>
    <w:r>
      <w:fldChar w:fldCharType="begin"/>
    </w:r>
    <w:r>
      <w:instrText xml:space="preserve"> PAGE   \* MERGEFORMAT </w:instrText>
    </w:r>
    <w:r>
      <w:fldChar w:fldCharType="separate"/>
    </w:r>
    <w:r>
      <w:rPr>
        <w:sz w:val="24"/>
      </w:rPr>
      <w:t>2</w:t>
    </w:r>
    <w:r>
      <w:rPr>
        <w:sz w:val="24"/>
      </w:rPr>
      <w:fldChar w:fldCharType="end"/>
    </w:r>
    <w:r>
      <w:rPr>
        <w:rFonts w:ascii="Calibri" w:eastAsia="Calibri" w:hAnsi="Calibri" w:cs="Calibri"/>
        <w:sz w:val="22"/>
      </w:rPr>
      <w:t xml:space="preserve"> </w:t>
    </w:r>
  </w:p>
  <w:p w14:paraId="52FE024A" w14:textId="77777777" w:rsidR="00F54FC0" w:rsidRDefault="00176EA0">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C204" w14:textId="77777777" w:rsidR="00F54FC0" w:rsidRDefault="00176EA0">
    <w:pPr>
      <w:spacing w:after="0" w:line="259" w:lineRule="auto"/>
      <w:ind w:right="13" w:firstLine="0"/>
      <w:jc w:val="center"/>
    </w:pPr>
    <w:r>
      <w:fldChar w:fldCharType="begin"/>
    </w:r>
    <w:r>
      <w:instrText xml:space="preserve"> PAGE   \* MERGEFORMAT </w:instrText>
    </w:r>
    <w:r>
      <w:fldChar w:fldCharType="separate"/>
    </w:r>
    <w:r>
      <w:rPr>
        <w:sz w:val="24"/>
      </w:rPr>
      <w:t>2</w:t>
    </w:r>
    <w:r>
      <w:rPr>
        <w:sz w:val="24"/>
      </w:rPr>
      <w:fldChar w:fldCharType="end"/>
    </w:r>
    <w:r>
      <w:rPr>
        <w:rFonts w:ascii="Calibri" w:eastAsia="Calibri" w:hAnsi="Calibri" w:cs="Calibri"/>
        <w:sz w:val="22"/>
      </w:rPr>
      <w:t xml:space="preserve"> </w:t>
    </w:r>
  </w:p>
  <w:p w14:paraId="6500EC17" w14:textId="77777777" w:rsidR="00F54FC0" w:rsidRDefault="00176EA0">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9D82" w14:textId="77777777" w:rsidR="00F54FC0" w:rsidRDefault="00F54FC0">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70DE5" w14:textId="77777777" w:rsidR="00C52CF3" w:rsidRDefault="00C52CF3">
      <w:pPr>
        <w:spacing w:after="0" w:line="302" w:lineRule="auto"/>
        <w:ind w:firstLine="0"/>
      </w:pPr>
      <w:r>
        <w:separator/>
      </w:r>
    </w:p>
  </w:footnote>
  <w:footnote w:type="continuationSeparator" w:id="0">
    <w:p w14:paraId="58CE51BD" w14:textId="77777777" w:rsidR="00C52CF3" w:rsidRDefault="00C52CF3">
      <w:pPr>
        <w:spacing w:after="0" w:line="302" w:lineRule="auto"/>
        <w:ind w:firstLine="0"/>
      </w:pPr>
      <w:r>
        <w:continuationSeparator/>
      </w:r>
    </w:p>
  </w:footnote>
  <w:footnote w:id="1">
    <w:p w14:paraId="4959D2C5" w14:textId="77777777" w:rsidR="00F54FC0" w:rsidRDefault="00176EA0">
      <w:pPr>
        <w:pStyle w:val="footnotedescription"/>
        <w:spacing w:line="302" w:lineRule="auto"/>
        <w:jc w:val="both"/>
      </w:pPr>
      <w:r>
        <w:rPr>
          <w:rStyle w:val="footnotemark"/>
        </w:rPr>
        <w:footnoteRef/>
      </w:r>
      <w:r>
        <w:t xml:space="preserve"> </w:t>
      </w:r>
      <w:proofErr w:type="spellStart"/>
      <w:r>
        <w:t>Абильдаева</w:t>
      </w:r>
      <w:proofErr w:type="spellEnd"/>
      <w:r>
        <w:t xml:space="preserve"> Г., </w:t>
      </w:r>
      <w:proofErr w:type="spellStart"/>
      <w:r>
        <w:t>Жиенбаева</w:t>
      </w:r>
      <w:proofErr w:type="spellEnd"/>
      <w:r>
        <w:t xml:space="preserve"> Н.Б. Развитие мотивации достижений школьников в рамках обновленного содержания обучения // Тенденции развития науки и образования. 2023. № 54-6. С. 59-64. </w:t>
      </w:r>
    </w:p>
  </w:footnote>
  <w:footnote w:id="2">
    <w:p w14:paraId="15F7BC11" w14:textId="77777777" w:rsidR="00F54FC0" w:rsidRDefault="00176EA0">
      <w:pPr>
        <w:pStyle w:val="footnotedescription"/>
        <w:spacing w:line="295" w:lineRule="auto"/>
      </w:pPr>
      <w:r>
        <w:rPr>
          <w:rStyle w:val="footnotemark"/>
        </w:rPr>
        <w:footnoteRef/>
      </w:r>
      <w:r>
        <w:t xml:space="preserve"> Алексанян Е.С., Щелина С.О. Проблема подготовки будущих педагогов-психологов к развитию учебной мотивации у младших школьников // Молодой учёный. 2022. № 21-1(80). С. 66-68.</w:t>
      </w:r>
      <w:r>
        <w:rPr>
          <w:rFonts w:ascii="Calibri" w:eastAsia="Calibri" w:hAnsi="Calibri" w:cs="Calibri"/>
        </w:rPr>
        <w:t xml:space="preserve"> </w:t>
      </w:r>
    </w:p>
  </w:footnote>
  <w:footnote w:id="3">
    <w:p w14:paraId="5BF68C40" w14:textId="77777777" w:rsidR="00F54FC0" w:rsidRDefault="00176EA0">
      <w:pPr>
        <w:pStyle w:val="footnotedescription"/>
        <w:spacing w:line="304" w:lineRule="auto"/>
      </w:pPr>
      <w:r>
        <w:rPr>
          <w:rStyle w:val="footnotemark"/>
        </w:rPr>
        <w:footnoteRef/>
      </w:r>
      <w:r>
        <w:t xml:space="preserve"> Аманов М.Э., </w:t>
      </w:r>
      <w:proofErr w:type="spellStart"/>
      <w:r>
        <w:t>Атамурадова</w:t>
      </w:r>
      <w:proofErr w:type="spellEnd"/>
      <w:r>
        <w:t xml:space="preserve"> Г.А. Игровые технологии в условиях цифровых академических средств. </w:t>
      </w:r>
      <w:proofErr w:type="spellStart"/>
      <w:r>
        <w:t>денция</w:t>
      </w:r>
      <w:proofErr w:type="spellEnd"/>
      <w:r>
        <w:t xml:space="preserve"> развития современного образования // Наука в жизни человека Тенденции. 2022. № 1. С. 51-58.</w:t>
      </w:r>
      <w:r>
        <w:rPr>
          <w:rFonts w:ascii="Calibri" w:eastAsia="Calibri" w:hAnsi="Calibri" w:cs="Calibri"/>
        </w:rPr>
        <w:t xml:space="preserve"> </w:t>
      </w:r>
    </w:p>
  </w:footnote>
  <w:footnote w:id="4">
    <w:p w14:paraId="1C6F564F" w14:textId="77777777" w:rsidR="00F54FC0" w:rsidRDefault="00176EA0">
      <w:pPr>
        <w:pStyle w:val="footnotedescription"/>
        <w:spacing w:line="265" w:lineRule="auto"/>
        <w:ind w:right="567"/>
      </w:pPr>
      <w:r>
        <w:rPr>
          <w:rStyle w:val="footnotemark"/>
        </w:rPr>
        <w:footnoteRef/>
      </w:r>
      <w:r>
        <w:t xml:space="preserve"> </w:t>
      </w:r>
      <w:proofErr w:type="spellStart"/>
      <w:r>
        <w:t>Апиш</w:t>
      </w:r>
      <w:proofErr w:type="spellEnd"/>
      <w:r>
        <w:t xml:space="preserve"> Ф.Н. Психолого-дидактические основы развития учебной мотивации. М.: МГОУ, 2021. 179 с.</w:t>
      </w:r>
      <w:r>
        <w:rPr>
          <w:rFonts w:ascii="Calibri" w:eastAsia="Calibri" w:hAnsi="Calibri" w:cs="Calibri"/>
        </w:rPr>
        <w:t xml:space="preserve"> </w:t>
      </w:r>
      <w:r>
        <w:rPr>
          <w:rFonts w:ascii="Calibri" w:eastAsia="Calibri" w:hAnsi="Calibri" w:cs="Calibri"/>
          <w:vertAlign w:val="superscript"/>
        </w:rPr>
        <w:t>5</w:t>
      </w:r>
      <w:r>
        <w:rPr>
          <w:rFonts w:ascii="Calibri" w:eastAsia="Calibri" w:hAnsi="Calibri" w:cs="Calibri"/>
        </w:rPr>
        <w:t xml:space="preserve"> </w:t>
      </w:r>
      <w:r>
        <w:t>Гордеева Т.О. Психология мотивации достижений. М.: Смысл: Академия, 2021. 251 с.</w:t>
      </w:r>
      <w:r>
        <w:rPr>
          <w:rFonts w:ascii="Calibri" w:eastAsia="Calibri" w:hAnsi="Calibri" w:cs="Calibri"/>
        </w:rPr>
        <w:t xml:space="preserve"> </w:t>
      </w:r>
    </w:p>
  </w:footnote>
  <w:footnote w:id="5">
    <w:p w14:paraId="481FEF7C" w14:textId="77777777" w:rsidR="00F54FC0" w:rsidRDefault="00176EA0">
      <w:pPr>
        <w:pStyle w:val="footnotedescription"/>
        <w:spacing w:line="303" w:lineRule="auto"/>
      </w:pPr>
      <w:r>
        <w:rPr>
          <w:rStyle w:val="footnotemark"/>
        </w:rPr>
        <w:footnoteRef/>
      </w:r>
      <w:r>
        <w:t xml:space="preserve"> Аркаева М.Ю. Обучение ситуативной тревожности на учебную мотивацию младших школьников // Научно-методический электронный журнал «Концепт». 2022. № Т18. С. 51-55.</w:t>
      </w:r>
      <w:r>
        <w:rPr>
          <w:rFonts w:ascii="Calibri" w:eastAsia="Calibri" w:hAnsi="Calibri" w:cs="Calibri"/>
        </w:rPr>
        <w:t xml:space="preserve"> </w:t>
      </w:r>
    </w:p>
  </w:footnote>
  <w:footnote w:id="6">
    <w:p w14:paraId="0C333DFE" w14:textId="77777777" w:rsidR="00F54FC0" w:rsidRDefault="00176EA0">
      <w:pPr>
        <w:pStyle w:val="footnotedescription"/>
        <w:spacing w:line="304" w:lineRule="auto"/>
      </w:pPr>
      <w:r>
        <w:rPr>
          <w:rStyle w:val="footnotemark"/>
        </w:rPr>
        <w:footnoteRef/>
      </w:r>
      <w:r>
        <w:t xml:space="preserve"> Исаев А.В., </w:t>
      </w:r>
      <w:proofErr w:type="spellStart"/>
      <w:r>
        <w:t>Платохина</w:t>
      </w:r>
      <w:proofErr w:type="spellEnd"/>
      <w:r>
        <w:t xml:space="preserve"> Н.А. Проблема мотивации учебной деятельности индивидуума // Известия Волгоградского государственного технического университета. 2021. № 10 (83). С. 53-55.</w:t>
      </w:r>
      <w:r>
        <w:rPr>
          <w:rFonts w:ascii="Calibri" w:eastAsia="Calibri" w:hAnsi="Calibri" w:cs="Calibri"/>
        </w:rPr>
        <w:t xml:space="preserve"> </w:t>
      </w:r>
    </w:p>
  </w:footnote>
  <w:footnote w:id="7">
    <w:p w14:paraId="24DDF9DD" w14:textId="77777777" w:rsidR="00F54FC0" w:rsidRDefault="00176EA0">
      <w:pPr>
        <w:pStyle w:val="footnotedescription"/>
        <w:spacing w:line="303" w:lineRule="auto"/>
        <w:ind w:right="12"/>
      </w:pPr>
      <w:r>
        <w:rPr>
          <w:rStyle w:val="footnotemark"/>
        </w:rPr>
        <w:footnoteRef/>
      </w:r>
      <w:r>
        <w:t xml:space="preserve"> Арутюнян Г.Н. Проблема учебной мотивации младших школьников в современной педагогике // Проблемы современной науки и образования. 2021. № 7(164). С. 21-24.</w:t>
      </w:r>
      <w:r>
        <w:rPr>
          <w:rFonts w:ascii="Calibri" w:eastAsia="Calibri" w:hAnsi="Calibri" w:cs="Calibri"/>
        </w:rPr>
        <w:t xml:space="preserve"> </w:t>
      </w:r>
    </w:p>
  </w:footnote>
  <w:footnote w:id="8">
    <w:p w14:paraId="72C75CC9" w14:textId="77777777" w:rsidR="00F54FC0" w:rsidRDefault="00176EA0">
      <w:pPr>
        <w:pStyle w:val="footnotedescription"/>
        <w:spacing w:line="303" w:lineRule="auto"/>
      </w:pPr>
      <w:r>
        <w:rPr>
          <w:rStyle w:val="footnotemark"/>
        </w:rPr>
        <w:footnoteRef/>
      </w:r>
      <w:r>
        <w:t xml:space="preserve"> Романова О.А. Игровые технологии как средство формирования универсальных учебных действий младших школьников // Молодой ученый. 2022. № 45 (440). С. 389-390.</w:t>
      </w:r>
      <w:r>
        <w:rPr>
          <w:rFonts w:ascii="Calibri" w:eastAsia="Calibri" w:hAnsi="Calibri" w:cs="Calibri"/>
        </w:rPr>
        <w:t xml:space="preserve"> </w:t>
      </w:r>
    </w:p>
  </w:footnote>
  <w:footnote w:id="9">
    <w:p w14:paraId="653F927D" w14:textId="77777777" w:rsidR="00F54FC0" w:rsidRDefault="00176EA0">
      <w:pPr>
        <w:pStyle w:val="footnotedescription"/>
        <w:spacing w:line="259" w:lineRule="auto"/>
      </w:pPr>
      <w:r>
        <w:rPr>
          <w:rStyle w:val="footnotemark"/>
        </w:rPr>
        <w:footnoteRef/>
      </w:r>
      <w:r>
        <w:t xml:space="preserve"> Рудик П.А. Мотивы поведения деятельности. М.: Наука. 2021. 136 с.</w:t>
      </w:r>
      <w:r>
        <w:rPr>
          <w:rFonts w:ascii="Calibri" w:eastAsia="Calibri" w:hAnsi="Calibri" w:cs="Calibri"/>
        </w:rPr>
        <w:t xml:space="preserve"> </w:t>
      </w:r>
    </w:p>
  </w:footnote>
  <w:footnote w:id="10">
    <w:p w14:paraId="52E3AED5" w14:textId="77777777" w:rsidR="00F54FC0" w:rsidRDefault="00176EA0">
      <w:pPr>
        <w:pStyle w:val="footnotedescription"/>
      </w:pPr>
      <w:r>
        <w:rPr>
          <w:rStyle w:val="footnotemark"/>
        </w:rPr>
        <w:footnoteRef/>
      </w:r>
      <w:r>
        <w:t xml:space="preserve"> </w:t>
      </w:r>
      <w:proofErr w:type="spellStart"/>
      <w:r>
        <w:t>Дебо</w:t>
      </w:r>
      <w:proofErr w:type="spellEnd"/>
      <w:r>
        <w:t xml:space="preserve"> Л.Л. Мотивация и технические мотивы // Психология XXI века. Психология и современные проблемы образования: материалы IX </w:t>
      </w:r>
      <w:proofErr w:type="spellStart"/>
      <w:r>
        <w:t>Междунар</w:t>
      </w:r>
      <w:proofErr w:type="spellEnd"/>
      <w:r>
        <w:t xml:space="preserve">. науч.-практ. </w:t>
      </w:r>
      <w:proofErr w:type="spellStart"/>
      <w:r>
        <w:t>конф</w:t>
      </w:r>
      <w:proofErr w:type="spellEnd"/>
      <w:r>
        <w:t>. молодые ученые, Санкт-Петербург, 2728 февраля 2022 г. СПб.: Изд-во Ленинград. гос. ун-та им. А.С. Пушкина, 2022. С. 126-130.</w:t>
      </w:r>
      <w:r>
        <w:rPr>
          <w:rFonts w:ascii="Calibri" w:eastAsia="Calibri" w:hAnsi="Calibri" w:cs="Calibri"/>
        </w:rPr>
        <w:t xml:space="preserve"> </w:t>
      </w:r>
    </w:p>
  </w:footnote>
  <w:footnote w:id="11">
    <w:p w14:paraId="03B71107" w14:textId="77777777" w:rsidR="00F54FC0" w:rsidRDefault="00176EA0">
      <w:pPr>
        <w:pStyle w:val="footnotedescription"/>
        <w:spacing w:after="6" w:line="259" w:lineRule="auto"/>
      </w:pPr>
      <w:r>
        <w:rPr>
          <w:rStyle w:val="footnotemark"/>
        </w:rPr>
        <w:footnoteRef/>
      </w:r>
      <w:r>
        <w:t xml:space="preserve"> Бондаренко А.К. Дидактические игры и упражнения. М.: Просвещение, 2021. 160 с.</w:t>
      </w:r>
      <w:r>
        <w:rPr>
          <w:rFonts w:ascii="Calibri" w:eastAsia="Calibri" w:hAnsi="Calibri" w:cs="Calibri"/>
        </w:rPr>
        <w:t xml:space="preserve"> </w:t>
      </w:r>
    </w:p>
  </w:footnote>
  <w:footnote w:id="12">
    <w:p w14:paraId="2114DF62" w14:textId="77777777" w:rsidR="00F54FC0" w:rsidRDefault="00176EA0">
      <w:pPr>
        <w:pStyle w:val="footnotedescription"/>
        <w:spacing w:line="278" w:lineRule="auto"/>
      </w:pPr>
      <w:r>
        <w:rPr>
          <w:rStyle w:val="footnotemark"/>
        </w:rPr>
        <w:footnoteRef/>
      </w:r>
      <w:r>
        <w:t xml:space="preserve"> Печора К.Л. Развитие и воспитание детей младшего школьного возраста. Актуальные проблемы и их решение в условиях ОУ и семьи. М.: Издательство Скрипторий, 2021. 96 с.</w:t>
      </w:r>
      <w:r>
        <w:rPr>
          <w:rFonts w:ascii="Calibri" w:eastAsia="Calibri" w:hAnsi="Calibri" w:cs="Calibri"/>
        </w:rPr>
        <w:t xml:space="preserve"> </w:t>
      </w:r>
    </w:p>
  </w:footnote>
  <w:footnote w:id="13">
    <w:p w14:paraId="38CA8207" w14:textId="77777777" w:rsidR="00F54FC0" w:rsidRDefault="00176EA0">
      <w:pPr>
        <w:pStyle w:val="footnotedescription"/>
        <w:spacing w:line="302" w:lineRule="auto"/>
      </w:pPr>
      <w:r>
        <w:rPr>
          <w:rStyle w:val="footnotemark"/>
        </w:rPr>
        <w:footnoteRef/>
      </w:r>
      <w:r>
        <w:t xml:space="preserve"> Стрюкова Т.А., </w:t>
      </w:r>
      <w:proofErr w:type="spellStart"/>
      <w:r>
        <w:t>Киданова</w:t>
      </w:r>
      <w:proofErr w:type="spellEnd"/>
      <w:r>
        <w:t xml:space="preserve"> Н.Л. Современные игровые технологии в ДОУ в соответствии с ФГОС // Молодой ученый. 2023. № 46 (493). С. 416-418.</w:t>
      </w:r>
      <w:r>
        <w:rPr>
          <w:rFonts w:ascii="Calibri" w:eastAsia="Calibri" w:hAnsi="Calibri" w:cs="Calibri"/>
        </w:rPr>
        <w:t xml:space="preserve"> </w:t>
      </w:r>
    </w:p>
  </w:footnote>
  <w:footnote w:id="14">
    <w:p w14:paraId="4BEB0EB3" w14:textId="77777777" w:rsidR="00F54FC0" w:rsidRDefault="00176EA0">
      <w:pPr>
        <w:pStyle w:val="footnotedescription"/>
        <w:spacing w:line="266" w:lineRule="auto"/>
      </w:pPr>
      <w:r>
        <w:rPr>
          <w:rStyle w:val="footnotemark"/>
        </w:rPr>
        <w:footnoteRef/>
      </w:r>
      <w:r>
        <w:t xml:space="preserve"> Толкова Н.М., Патрушева З.В., </w:t>
      </w:r>
      <w:proofErr w:type="spellStart"/>
      <w:r>
        <w:t>Енова</w:t>
      </w:r>
      <w:proofErr w:type="spellEnd"/>
      <w:r>
        <w:t xml:space="preserve"> И.В. Игровые технологии как средство формирования </w:t>
      </w:r>
      <w:proofErr w:type="spellStart"/>
      <w:r>
        <w:t>учебнопознавательного</w:t>
      </w:r>
      <w:proofErr w:type="spellEnd"/>
      <w:r>
        <w:t xml:space="preserve"> интереса младших школьников // Проблемы современного педагогического образования. 2021. № 8. С. 225-231.</w:t>
      </w:r>
      <w:r>
        <w:rPr>
          <w:rFonts w:ascii="Calibri" w:eastAsia="Calibri" w:hAnsi="Calibri" w:cs="Calibri"/>
        </w:rPr>
        <w:t xml:space="preserve"> </w:t>
      </w:r>
    </w:p>
  </w:footnote>
  <w:footnote w:id="15">
    <w:p w14:paraId="139FBFCC" w14:textId="77777777" w:rsidR="00F54FC0" w:rsidRDefault="00176EA0">
      <w:pPr>
        <w:pStyle w:val="footnotedescription"/>
        <w:spacing w:line="259" w:lineRule="auto"/>
      </w:pPr>
      <w:r>
        <w:rPr>
          <w:rStyle w:val="footnotemark"/>
        </w:rPr>
        <w:footnoteRef/>
      </w:r>
      <w:r>
        <w:t xml:space="preserve"> Леонтьев А.Н. Деятельность. Сознание. Личность. М.: Знание, 2021. 304 с.</w:t>
      </w:r>
      <w:r>
        <w:rPr>
          <w:rFonts w:ascii="Calibri" w:eastAsia="Calibri" w:hAnsi="Calibri" w:cs="Calibri"/>
        </w:rPr>
        <w:t xml:space="preserve"> </w:t>
      </w:r>
    </w:p>
  </w:footnote>
  <w:footnote w:id="16">
    <w:p w14:paraId="728DB59F" w14:textId="77777777" w:rsidR="00F54FC0" w:rsidRDefault="00176EA0">
      <w:pPr>
        <w:pStyle w:val="footnotedescription"/>
        <w:spacing w:line="259" w:lineRule="auto"/>
      </w:pPr>
      <w:r>
        <w:rPr>
          <w:rStyle w:val="footnotemark"/>
        </w:rPr>
        <w:footnoteRef/>
      </w:r>
      <w:r>
        <w:t xml:space="preserve"> </w:t>
      </w:r>
      <w:proofErr w:type="spellStart"/>
      <w:r>
        <w:t>Вилюнас</w:t>
      </w:r>
      <w:proofErr w:type="spellEnd"/>
      <w:r>
        <w:t xml:space="preserve"> В.К. Психологические механизмы мотивации человека. М.: Высшая школа, 2022. 185 с.</w:t>
      </w:r>
      <w:r>
        <w:rPr>
          <w:rFonts w:ascii="Calibri" w:eastAsia="Calibri" w:hAnsi="Calibri" w:cs="Calibri"/>
        </w:rPr>
        <w:t xml:space="preserve"> </w:t>
      </w:r>
    </w:p>
  </w:footnote>
  <w:footnote w:id="17">
    <w:p w14:paraId="417D7DA9" w14:textId="77777777" w:rsidR="00F54FC0" w:rsidRDefault="00176EA0">
      <w:pPr>
        <w:pStyle w:val="footnotedescription"/>
        <w:spacing w:line="259" w:lineRule="auto"/>
      </w:pPr>
      <w:r>
        <w:rPr>
          <w:rStyle w:val="footnotemark"/>
        </w:rPr>
        <w:footnoteRef/>
      </w:r>
      <w:r>
        <w:t xml:space="preserve"> Епифанова С. Формирование учебной мотивации // Высшее образование в России. 2021. № 3. С. 106-107.</w:t>
      </w:r>
      <w:r>
        <w:rPr>
          <w:rFonts w:ascii="Calibri" w:eastAsia="Calibri" w:hAnsi="Calibri" w:cs="Calibri"/>
        </w:rPr>
        <w:t xml:space="preserve"> </w:t>
      </w:r>
    </w:p>
  </w:footnote>
  <w:footnote w:id="18">
    <w:p w14:paraId="064AA1A0" w14:textId="77777777" w:rsidR="00F54FC0" w:rsidRDefault="00176EA0">
      <w:pPr>
        <w:pStyle w:val="footnotedescription"/>
        <w:spacing w:line="259" w:lineRule="auto"/>
      </w:pPr>
      <w:r>
        <w:rPr>
          <w:rStyle w:val="footnotemark"/>
        </w:rPr>
        <w:footnoteRef/>
      </w:r>
      <w:r>
        <w:t xml:space="preserve"> </w:t>
      </w:r>
      <w:proofErr w:type="spellStart"/>
      <w:r>
        <w:t>Апиш</w:t>
      </w:r>
      <w:proofErr w:type="spellEnd"/>
      <w:r>
        <w:t xml:space="preserve"> Ф.Н. Психолого-дидактические основы развития учебной мотивации. М.: МГОУ, 2021. 179 с.</w:t>
      </w:r>
      <w:r>
        <w:rPr>
          <w:rFonts w:ascii="Calibri" w:eastAsia="Calibri" w:hAnsi="Calibri" w:cs="Calibri"/>
        </w:rPr>
        <w:t xml:space="preserve"> </w:t>
      </w:r>
    </w:p>
  </w:footnote>
  <w:footnote w:id="19">
    <w:p w14:paraId="782739CF" w14:textId="77777777" w:rsidR="00F54FC0" w:rsidRDefault="00176EA0">
      <w:pPr>
        <w:pStyle w:val="footnotedescription"/>
        <w:spacing w:line="304" w:lineRule="auto"/>
      </w:pPr>
      <w:r>
        <w:rPr>
          <w:rStyle w:val="footnotemark"/>
        </w:rPr>
        <w:footnoteRef/>
      </w:r>
      <w:r>
        <w:t xml:space="preserve"> Исаев А.В., </w:t>
      </w:r>
      <w:proofErr w:type="spellStart"/>
      <w:r>
        <w:t>Платохина</w:t>
      </w:r>
      <w:proofErr w:type="spellEnd"/>
      <w:r>
        <w:t xml:space="preserve"> Н.А. Проблема мотивации учебной деятельности индивидуума // Известия Волгоградского государственного технического университета. 2021. № 10 (83). С. 53-55.</w:t>
      </w:r>
      <w:r>
        <w:rPr>
          <w:rFonts w:ascii="Calibri" w:eastAsia="Calibri" w:hAnsi="Calibri" w:cs="Calibri"/>
        </w:rPr>
        <w:t xml:space="preserve"> </w:t>
      </w:r>
    </w:p>
  </w:footnote>
  <w:footnote w:id="20">
    <w:p w14:paraId="13E1AD5E" w14:textId="77777777" w:rsidR="00F54FC0" w:rsidRDefault="00176EA0">
      <w:pPr>
        <w:pStyle w:val="footnotedescription"/>
        <w:spacing w:line="259" w:lineRule="auto"/>
      </w:pPr>
      <w:r>
        <w:rPr>
          <w:rStyle w:val="footnotemark"/>
        </w:rPr>
        <w:footnoteRef/>
      </w:r>
      <w:r>
        <w:t xml:space="preserve"> Косяков Д. Игровые технологии обучения: применение и виды // Заочник. 2022.</w:t>
      </w:r>
      <w:r>
        <w:rPr>
          <w:rFonts w:ascii="Calibri" w:eastAsia="Calibri" w:hAnsi="Calibri" w:cs="Calibri"/>
        </w:rPr>
        <w:t xml:space="preserve"> </w:t>
      </w:r>
    </w:p>
  </w:footnote>
  <w:footnote w:id="21">
    <w:p w14:paraId="53C4A9AB" w14:textId="77777777" w:rsidR="00F54FC0" w:rsidRDefault="00176EA0">
      <w:pPr>
        <w:pStyle w:val="footnotedescription"/>
        <w:spacing w:line="303" w:lineRule="auto"/>
      </w:pPr>
      <w:r>
        <w:rPr>
          <w:rStyle w:val="footnotemark"/>
        </w:rPr>
        <w:footnoteRef/>
      </w:r>
      <w:r>
        <w:t xml:space="preserve"> Рогачев А.М., </w:t>
      </w:r>
      <w:proofErr w:type="spellStart"/>
      <w:r>
        <w:t>Дурягин</w:t>
      </w:r>
      <w:proofErr w:type="spellEnd"/>
      <w:r>
        <w:t xml:space="preserve"> А.М., Мазурская О.П. Использование игровых технологий в образовательном процессе // Научно-практический журнал «Магистр». 2022. №1. С. 34-38.</w:t>
      </w:r>
      <w:r>
        <w:rPr>
          <w:rFonts w:ascii="Calibri" w:eastAsia="Calibri" w:hAnsi="Calibri" w:cs="Calibri"/>
        </w:rPr>
        <w:t xml:space="preserve"> </w:t>
      </w:r>
    </w:p>
  </w:footnote>
  <w:footnote w:id="22">
    <w:p w14:paraId="3AADD9A4" w14:textId="77777777" w:rsidR="00F54FC0" w:rsidRDefault="00176EA0">
      <w:pPr>
        <w:pStyle w:val="footnotedescription"/>
        <w:spacing w:line="304" w:lineRule="auto"/>
      </w:pPr>
      <w:r>
        <w:rPr>
          <w:rStyle w:val="footnotemark"/>
        </w:rPr>
        <w:footnoteRef/>
      </w:r>
      <w:r>
        <w:t xml:space="preserve"> Аманов М.Э., </w:t>
      </w:r>
      <w:proofErr w:type="spellStart"/>
      <w:r>
        <w:t>Атамурадова</w:t>
      </w:r>
      <w:proofErr w:type="spellEnd"/>
      <w:r>
        <w:t xml:space="preserve"> Г.А. Игровые технологии в условиях цифровых академических средств. </w:t>
      </w:r>
      <w:proofErr w:type="spellStart"/>
      <w:r>
        <w:t>денция</w:t>
      </w:r>
      <w:proofErr w:type="spellEnd"/>
      <w:r>
        <w:t xml:space="preserve"> развития современного образования // Наука в жизни человека Тенденции. 2022. № 1. С. 51-58.</w:t>
      </w:r>
      <w:r>
        <w:rPr>
          <w:rFonts w:ascii="Calibri" w:eastAsia="Calibri" w:hAnsi="Calibri" w:cs="Calibri"/>
        </w:rPr>
        <w:t xml:space="preserve"> </w:t>
      </w:r>
    </w:p>
  </w:footnote>
  <w:footnote w:id="23">
    <w:p w14:paraId="3A833E39" w14:textId="77777777" w:rsidR="00F54FC0" w:rsidRDefault="00176EA0">
      <w:pPr>
        <w:pStyle w:val="footnotedescription"/>
        <w:spacing w:line="332" w:lineRule="auto"/>
        <w:jc w:val="both"/>
      </w:pPr>
      <w:r>
        <w:rPr>
          <w:rStyle w:val="footnotemark"/>
        </w:rPr>
        <w:footnoteRef/>
      </w:r>
      <w:r>
        <w:t xml:space="preserve"> Стрюкова Т.А., </w:t>
      </w:r>
      <w:proofErr w:type="spellStart"/>
      <w:r>
        <w:t>Киданова</w:t>
      </w:r>
      <w:proofErr w:type="spellEnd"/>
      <w:r>
        <w:t xml:space="preserve"> Н.Л. Современные игровые технологии в ДОУ в соответствии с ФГОС // Молодой ученый. 2023. № 46 (493). С. 416-418. </w:t>
      </w:r>
    </w:p>
  </w:footnote>
  <w:footnote w:id="24">
    <w:p w14:paraId="57F6DBC9" w14:textId="77777777" w:rsidR="00F54FC0" w:rsidRDefault="00176EA0">
      <w:pPr>
        <w:pStyle w:val="footnotedescription"/>
        <w:spacing w:line="266" w:lineRule="auto"/>
      </w:pPr>
      <w:r>
        <w:rPr>
          <w:rStyle w:val="footnotemark"/>
        </w:rPr>
        <w:footnoteRef/>
      </w:r>
      <w:r>
        <w:t xml:space="preserve"> Толкова Н.М., Патрушева З.В., </w:t>
      </w:r>
      <w:proofErr w:type="spellStart"/>
      <w:r>
        <w:t>Енова</w:t>
      </w:r>
      <w:proofErr w:type="spellEnd"/>
      <w:r>
        <w:t xml:space="preserve"> И.В. Игровые технологии как средство формирования </w:t>
      </w:r>
      <w:proofErr w:type="spellStart"/>
      <w:r>
        <w:t>учебнопознавательного</w:t>
      </w:r>
      <w:proofErr w:type="spellEnd"/>
      <w:r>
        <w:t xml:space="preserve"> интереса младших школьников // Проблемы современного педагогического образования. 2021. № 8. С. 225-231.</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22FA8"/>
    <w:multiLevelType w:val="hybridMultilevel"/>
    <w:tmpl w:val="D3EC8DCE"/>
    <w:lvl w:ilvl="0" w:tplc="9EE2EB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0C44B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65D8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14BCC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6CCDE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61F2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5C55A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3A8E9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A0AED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C52C2F"/>
    <w:multiLevelType w:val="hybridMultilevel"/>
    <w:tmpl w:val="76F8A68C"/>
    <w:lvl w:ilvl="0" w:tplc="E6D03E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C665A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1AB3E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FE103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D000C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CAF0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14404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0326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28B56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4DD0814"/>
    <w:multiLevelType w:val="hybridMultilevel"/>
    <w:tmpl w:val="27DC6506"/>
    <w:lvl w:ilvl="0" w:tplc="168A35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449EA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B8FA4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2DCD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C60BB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64D1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F83E4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AFD3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2CC3D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FEA391F"/>
    <w:multiLevelType w:val="hybridMultilevel"/>
    <w:tmpl w:val="26C471F8"/>
    <w:lvl w:ilvl="0" w:tplc="98FEF5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06F67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0C59F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AA085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96531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4C01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2C8D1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E4432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8C818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754141F"/>
    <w:multiLevelType w:val="hybridMultilevel"/>
    <w:tmpl w:val="450A0FAC"/>
    <w:lvl w:ilvl="0" w:tplc="B0D09508">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0804F2">
      <w:start w:val="1"/>
      <w:numFmt w:val="bullet"/>
      <w:lvlText w:val="o"/>
      <w:lvlJc w:val="left"/>
      <w:pPr>
        <w:ind w:left="2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CE5B6">
      <w:start w:val="1"/>
      <w:numFmt w:val="bullet"/>
      <w:lvlText w:val="▪"/>
      <w:lvlJc w:val="left"/>
      <w:pPr>
        <w:ind w:left="2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EE01F2">
      <w:start w:val="1"/>
      <w:numFmt w:val="bullet"/>
      <w:lvlText w:val="•"/>
      <w:lvlJc w:val="left"/>
      <w:pPr>
        <w:ind w:left="3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D286EC">
      <w:start w:val="1"/>
      <w:numFmt w:val="bullet"/>
      <w:lvlText w:val="o"/>
      <w:lvlJc w:val="left"/>
      <w:pPr>
        <w:ind w:left="4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24B334">
      <w:start w:val="1"/>
      <w:numFmt w:val="bullet"/>
      <w:lvlText w:val="▪"/>
      <w:lvlJc w:val="left"/>
      <w:pPr>
        <w:ind w:left="4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587762">
      <w:start w:val="1"/>
      <w:numFmt w:val="bullet"/>
      <w:lvlText w:val="•"/>
      <w:lvlJc w:val="left"/>
      <w:pPr>
        <w:ind w:left="5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16BB80">
      <w:start w:val="1"/>
      <w:numFmt w:val="bullet"/>
      <w:lvlText w:val="o"/>
      <w:lvlJc w:val="left"/>
      <w:pPr>
        <w:ind w:left="6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48B962">
      <w:start w:val="1"/>
      <w:numFmt w:val="bullet"/>
      <w:lvlText w:val="▪"/>
      <w:lvlJc w:val="left"/>
      <w:pPr>
        <w:ind w:left="7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E3C057F"/>
    <w:multiLevelType w:val="hybridMultilevel"/>
    <w:tmpl w:val="01AEA9DA"/>
    <w:lvl w:ilvl="0" w:tplc="BC00DF3E">
      <w:start w:val="2021"/>
      <w:numFmt w:val="decimal"/>
      <w:lvlText w:val="%1."/>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CAAEE">
      <w:start w:val="8"/>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0C8E9A">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7247B4">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B24D30">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8C921E">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B4022C">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FA9B56">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43C52">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15729125">
    <w:abstractNumId w:val="0"/>
  </w:num>
  <w:num w:numId="2" w16cid:durableId="145050377">
    <w:abstractNumId w:val="4"/>
  </w:num>
  <w:num w:numId="3" w16cid:durableId="175924749">
    <w:abstractNumId w:val="1"/>
  </w:num>
  <w:num w:numId="4" w16cid:durableId="1587499611">
    <w:abstractNumId w:val="3"/>
  </w:num>
  <w:num w:numId="5" w16cid:durableId="1004625676">
    <w:abstractNumId w:val="2"/>
  </w:num>
  <w:num w:numId="6" w16cid:durableId="1749693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C0"/>
    <w:rsid w:val="0009132F"/>
    <w:rsid w:val="00143FC2"/>
    <w:rsid w:val="00176EA0"/>
    <w:rsid w:val="00187D63"/>
    <w:rsid w:val="002914A7"/>
    <w:rsid w:val="003A0297"/>
    <w:rsid w:val="0041680F"/>
    <w:rsid w:val="004508F4"/>
    <w:rsid w:val="005206B4"/>
    <w:rsid w:val="005B7120"/>
    <w:rsid w:val="006A2BFC"/>
    <w:rsid w:val="007F6DF6"/>
    <w:rsid w:val="00997DC1"/>
    <w:rsid w:val="009E6B73"/>
    <w:rsid w:val="00C22384"/>
    <w:rsid w:val="00C52CF3"/>
    <w:rsid w:val="00CD479B"/>
    <w:rsid w:val="00CF143C"/>
    <w:rsid w:val="00D90567"/>
    <w:rsid w:val="00E73A98"/>
    <w:rsid w:val="00F5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1BD1"/>
  <w15:docId w15:val="{EF29B42E-3D73-4092-BCE0-F91387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67" w:lineRule="auto"/>
      <w:ind w:firstLine="70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32" w:line="259" w:lineRule="auto"/>
      <w:ind w:left="10" w:right="1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2" w:line="259" w:lineRule="auto"/>
      <w:ind w:left="10" w:right="12"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35" w:line="259" w:lineRule="auto"/>
      <w:ind w:left="15" w:right="24"/>
      <w:jc w:val="both"/>
    </w:pPr>
    <w:rPr>
      <w:rFonts w:ascii="Times New Roman" w:eastAsia="Times New Roman" w:hAnsi="Times New Roman" w:cs="Times New Roman"/>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48</Pages>
  <Words>9855</Words>
  <Characters>56180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aleks03kk@outlook.com</dc:creator>
  <cp:keywords/>
  <cp:lastModifiedBy>Наталья Аникина</cp:lastModifiedBy>
  <cp:revision>4</cp:revision>
  <dcterms:created xsi:type="dcterms:W3CDTF">2025-03-22T21:46:00Z</dcterms:created>
  <dcterms:modified xsi:type="dcterms:W3CDTF">2025-04-12T17:34:00Z</dcterms:modified>
</cp:coreProperties>
</file>