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37" w:rsidRDefault="00C75403" w:rsidP="00A76737">
      <w:pPr>
        <w:jc w:val="center"/>
        <w:rPr>
          <w:rFonts w:cs="Times New Roman"/>
          <w:b/>
        </w:rPr>
      </w:pPr>
      <w:bookmarkStart w:id="0" w:name="_GoBack"/>
      <w:r w:rsidRPr="00C75403">
        <w:rPr>
          <w:rFonts w:cs="Times New Roman"/>
          <w:b/>
        </w:rPr>
        <w:t>Роль ранней профориентации в воспитании детей дошкольного возраста</w:t>
      </w:r>
    </w:p>
    <w:bookmarkEnd w:id="0"/>
    <w:p w:rsidR="00A76737" w:rsidRDefault="00A76737" w:rsidP="00C75403">
      <w:pPr>
        <w:rPr>
          <w:rFonts w:cs="Times New Roman"/>
          <w:b/>
        </w:rPr>
      </w:pPr>
    </w:p>
    <w:p w:rsidR="00C75403" w:rsidRPr="00C75403" w:rsidRDefault="00C75403" w:rsidP="00A76737">
      <w:pPr>
        <w:ind w:firstLine="708"/>
        <w:rPr>
          <w:rFonts w:cs="Times New Roman"/>
          <w:b/>
        </w:rPr>
      </w:pPr>
      <w:r>
        <w:rPr>
          <w:rFonts w:cs="Times New Roman"/>
          <w:b/>
        </w:rPr>
        <w:t xml:space="preserve">Аннотация </w:t>
      </w:r>
    </w:p>
    <w:p w:rsidR="00DC2B3D" w:rsidRDefault="00DC2B3D" w:rsidP="00C75403">
      <w:pPr>
        <w:ind w:firstLine="708"/>
        <w:rPr>
          <w:rFonts w:cs="Times New Roman"/>
        </w:rPr>
      </w:pPr>
      <w:r w:rsidRPr="00DC2B3D">
        <w:rPr>
          <w:rFonts w:cs="Times New Roman"/>
        </w:rPr>
        <w:t xml:space="preserve">Статья посвящена важности ранней профориентации в воспитании детей дошкольного возраста, подчеркивая, что выбор профессии в современном мире становится все более сложным и многообразным. Автор рассматривает основные цели ранней профориентации, такие как формирование представлений о мире профессий, развитие социальных навыков и личностных качеств у детей. В статье акцентируется внимание на значении Федерального государственного образовательного стандарта дошкольного образования (ФГОС </w:t>
      </w:r>
      <w:proofErr w:type="gramStart"/>
      <w:r w:rsidRPr="00DC2B3D">
        <w:rPr>
          <w:rFonts w:cs="Times New Roman"/>
        </w:rPr>
        <w:t>ДО</w:t>
      </w:r>
      <w:proofErr w:type="gramEnd"/>
      <w:r w:rsidRPr="00DC2B3D">
        <w:rPr>
          <w:rFonts w:cs="Times New Roman"/>
        </w:rPr>
        <w:t xml:space="preserve">), </w:t>
      </w:r>
      <w:proofErr w:type="gramStart"/>
      <w:r w:rsidRPr="00DC2B3D">
        <w:rPr>
          <w:rFonts w:cs="Times New Roman"/>
        </w:rPr>
        <w:t>который</w:t>
      </w:r>
      <w:proofErr w:type="gramEnd"/>
      <w:r w:rsidRPr="00DC2B3D">
        <w:rPr>
          <w:rFonts w:cs="Times New Roman"/>
        </w:rPr>
        <w:t xml:space="preserve"> подчеркивает необходимость интеграции образовательных областей и индивидуального подхода к каждому ребенку.</w:t>
      </w:r>
      <w:r w:rsidRPr="00DC2B3D">
        <w:t xml:space="preserve"> </w:t>
      </w:r>
      <w:r w:rsidRPr="00DC2B3D">
        <w:rPr>
          <w:rFonts w:cs="Times New Roman"/>
        </w:rPr>
        <w:t xml:space="preserve">Также обсуждаются методы и способы реализации </w:t>
      </w:r>
      <w:proofErr w:type="spellStart"/>
      <w:r w:rsidRPr="00DC2B3D">
        <w:rPr>
          <w:rFonts w:cs="Times New Roman"/>
        </w:rPr>
        <w:t>профориентационной</w:t>
      </w:r>
      <w:proofErr w:type="spellEnd"/>
      <w:r w:rsidRPr="00DC2B3D">
        <w:rPr>
          <w:rFonts w:cs="Times New Roman"/>
        </w:rPr>
        <w:t xml:space="preserve"> работы в дошкольных учреждениях, включая ролевые игры и творческие проекты, которые способствуют развитию интересов и навыков детей. Статья подчеркивает, что ранняя профориентация помогает выявить индивидуальные склонности и интересы ребенка, что является основой для его будущего выбора профессии.</w:t>
      </w:r>
      <w:r w:rsidR="00287DCB">
        <w:t xml:space="preserve"> </w:t>
      </w:r>
      <w:r w:rsidRPr="00DC2B3D">
        <w:rPr>
          <w:rFonts w:cs="Times New Roman"/>
        </w:rPr>
        <w:t>Участие родителей в знакомстве детей с различными профессиями через игры и ролевые занятия способствует развитию воображения, понимания социальных ролей и навыков общения. Обсуждение профессий в семейной среде помогает детям увидеть практическое применение знаний, а личный опыт родителей вдохновляет их на выбор будущей профессии.</w:t>
      </w:r>
      <w:r w:rsidRPr="00DC2B3D">
        <w:t xml:space="preserve"> </w:t>
      </w:r>
      <w:r w:rsidRPr="00DC2B3D">
        <w:rPr>
          <w:rFonts w:cs="Times New Roman"/>
        </w:rPr>
        <w:t>Таким образом, ранняя профориентация не только подготавливает детей к выбору профессии, но и играет важную роль в формировании их личности, социальных навыков и творческих способностей. Взаимодействие всех участников образовательного процесса — воспитателей, родителей и детей — является основой для успешного будущего детей.</w:t>
      </w:r>
    </w:p>
    <w:p w:rsidR="00DC2B3D" w:rsidRDefault="00DC2B3D" w:rsidP="00B13EB6">
      <w:pPr>
        <w:jc w:val="center"/>
        <w:rPr>
          <w:rFonts w:cs="Times New Roman"/>
        </w:rPr>
      </w:pPr>
    </w:p>
    <w:p w:rsidR="00287DCB" w:rsidRDefault="00287DCB" w:rsidP="00287DCB">
      <w:pPr>
        <w:rPr>
          <w:rFonts w:cs="Times New Roman"/>
        </w:rPr>
      </w:pPr>
      <w:r w:rsidRPr="00287DCB">
        <w:rPr>
          <w:rFonts w:cs="Times New Roman"/>
          <w:lang w:val="en-US"/>
        </w:rPr>
        <w:t xml:space="preserve">The article is devoted to the importance of early career guidance in the upbringing of preschool children, emphasizing that the choice of profession in the modern world is becoming more complex and diverse. The author examines the main goals of early career guidance, such as the formation of ideas about the world of professions, the development of social skills and personal qualities in children. The article focuses on the importance of </w:t>
      </w:r>
      <w:r w:rsidRPr="00287DCB">
        <w:rPr>
          <w:rFonts w:cs="Times New Roman"/>
          <w:lang w:val="en-US"/>
        </w:rPr>
        <w:lastRenderedPageBreak/>
        <w:t>the Federal State Educational Standard for Preschool Education (FGOS DO), which emphasizes the need to integrate educational fields and an individual approach to each child. Methods and methods of implementing career guidance in preschool institutions are also discussed, including role-playing games and creative projects that contribute to the development of children's interests and skills. The article emphasizes that early career guidance helps to identify a child's individual inclinations and interests, which is the basis for his future career choice.</w:t>
      </w:r>
      <w:r w:rsidRPr="00287DCB">
        <w:rPr>
          <w:lang w:val="en-US"/>
        </w:rPr>
        <w:t xml:space="preserve"> </w:t>
      </w:r>
      <w:r w:rsidRPr="00287DCB">
        <w:rPr>
          <w:rFonts w:cs="Times New Roman"/>
          <w:lang w:val="en-US"/>
        </w:rPr>
        <w:t xml:space="preserve">Parents' involvement in introducing children to various professions through games and role-playing activities promotes the development of imagination, understanding of social roles and communication skills. Discussing professions in a family environment helps children see the practical application of knowledge, and their parents' personal experience inspires them </w:t>
      </w:r>
      <w:r w:rsidR="00C75403">
        <w:rPr>
          <w:rFonts w:cs="Times New Roman"/>
          <w:lang w:val="en-US"/>
        </w:rPr>
        <w:t xml:space="preserve">to choose a future profession. </w:t>
      </w:r>
      <w:r w:rsidRPr="00287DCB">
        <w:rPr>
          <w:rFonts w:cs="Times New Roman"/>
          <w:lang w:val="en-US"/>
        </w:rPr>
        <w:t>Thus, early career guidance not only prepares children for choosing a profession, but also plays an important role in shaping their personality, social skills, and creative abilities. The interaction of all participants in the educational process — educators, parents and children — is the basis for a successful future for children.</w:t>
      </w:r>
    </w:p>
    <w:p w:rsidR="00C75403" w:rsidRDefault="00C75403" w:rsidP="00287DCB">
      <w:pPr>
        <w:rPr>
          <w:rFonts w:cs="Times New Roman"/>
        </w:rPr>
      </w:pPr>
    </w:p>
    <w:p w:rsidR="00A76737" w:rsidRPr="00A76737" w:rsidRDefault="00C75403" w:rsidP="00A76737">
      <w:pPr>
        <w:ind w:firstLine="708"/>
        <w:rPr>
          <w:rFonts w:cs="Times New Roman"/>
        </w:rPr>
      </w:pPr>
      <w:proofErr w:type="gramStart"/>
      <w:r w:rsidRPr="00A76737">
        <w:rPr>
          <w:rFonts w:cs="Times New Roman"/>
          <w:b/>
        </w:rPr>
        <w:t>Ключевые слова:</w:t>
      </w:r>
      <w:r>
        <w:rPr>
          <w:rFonts w:cs="Times New Roman"/>
        </w:rPr>
        <w:t xml:space="preserve"> </w:t>
      </w:r>
      <w:r w:rsidR="00A76737">
        <w:rPr>
          <w:rFonts w:cs="Times New Roman"/>
        </w:rPr>
        <w:t>ранняя профориентация, дошкольный возраст, в</w:t>
      </w:r>
      <w:r w:rsidR="00A76737" w:rsidRPr="00A76737">
        <w:rPr>
          <w:rFonts w:cs="Times New Roman"/>
        </w:rPr>
        <w:t>ыбор профес</w:t>
      </w:r>
      <w:r w:rsidR="00A76737">
        <w:rPr>
          <w:rFonts w:cs="Times New Roman"/>
        </w:rPr>
        <w:t>сии, с</w:t>
      </w:r>
      <w:r w:rsidR="00A76737" w:rsidRPr="00A76737">
        <w:rPr>
          <w:rFonts w:cs="Times New Roman"/>
        </w:rPr>
        <w:t>оциальные навыки</w:t>
      </w:r>
      <w:r w:rsidR="00A76737">
        <w:rPr>
          <w:rFonts w:cs="Times New Roman"/>
        </w:rPr>
        <w:t>, воспитание, индивидуальный подход, личностные качества, и</w:t>
      </w:r>
      <w:r w:rsidR="00A76737" w:rsidRPr="00A76737">
        <w:rPr>
          <w:rFonts w:cs="Times New Roman"/>
        </w:rPr>
        <w:t>нтеграция образовательных областей</w:t>
      </w:r>
      <w:r w:rsidR="00A76737">
        <w:rPr>
          <w:rFonts w:cs="Times New Roman"/>
        </w:rPr>
        <w:t xml:space="preserve">, опыт родителей, формирование личности. </w:t>
      </w:r>
      <w:proofErr w:type="gramEnd"/>
    </w:p>
    <w:p w:rsidR="00F15914" w:rsidRDefault="00F15914" w:rsidP="00F15914"/>
    <w:p w:rsidR="00F15914" w:rsidRDefault="00F15914" w:rsidP="00B13EB6">
      <w:pPr>
        <w:ind w:firstLine="708"/>
      </w:pPr>
      <w:r>
        <w:t>В современном мире, где выбор профессии становится все более сложным и многообразным, важность ранней профориентации в воспитании детей дошкольного возраста нельзя недооценивать. Профориентация в этом возрасте помогает формировать у детей представления о различных профессиях, развивать интересы и навыки, которые будут полезны в будущем</w:t>
      </w:r>
      <w:proofErr w:type="gramStart"/>
      <w:r>
        <w:t>.</w:t>
      </w:r>
      <w:proofErr w:type="gramEnd"/>
      <w:r>
        <w:t xml:space="preserve"> </w:t>
      </w:r>
      <w:r>
        <w:t xml:space="preserve">Рассмотрим </w:t>
      </w:r>
      <w:r>
        <w:t>значимость ранней профориентации, ее методы и способы реализации в дошкольн</w:t>
      </w:r>
      <w:r>
        <w:t>ых учреждениях.</w:t>
      </w:r>
    </w:p>
    <w:p w:rsidR="00F15914" w:rsidRDefault="00F15914" w:rsidP="00B13EB6">
      <w:pPr>
        <w:ind w:firstLine="360"/>
      </w:pPr>
      <w:r>
        <w:t>Ранняя профориентация — это процесс, который начинается с самых первых лет жизни ребенка. Она включает в себя знакомство детей с различными профессиями, развитие их интересов и склонностей. Основные цели ранней профориентации заключаются в следующем:</w:t>
      </w:r>
    </w:p>
    <w:p w:rsidR="00F15914" w:rsidRDefault="00F15914" w:rsidP="00F15914">
      <w:pPr>
        <w:pStyle w:val="aa"/>
        <w:numPr>
          <w:ilvl w:val="0"/>
          <w:numId w:val="1"/>
        </w:numPr>
      </w:pPr>
      <w:r w:rsidRPr="00F15914">
        <w:rPr>
          <w:rFonts w:cs="Times New Roman"/>
        </w:rPr>
        <w:lastRenderedPageBreak/>
        <w:t>Формирование</w:t>
      </w:r>
      <w:r>
        <w:t xml:space="preserve"> </w:t>
      </w:r>
      <w:r w:rsidRPr="00F15914">
        <w:rPr>
          <w:rFonts w:cs="Times New Roman"/>
        </w:rPr>
        <w:t>представлений</w:t>
      </w:r>
      <w:r>
        <w:t xml:space="preserve"> </w:t>
      </w:r>
      <w:r w:rsidRPr="00F15914">
        <w:rPr>
          <w:rFonts w:cs="Times New Roman"/>
        </w:rPr>
        <w:t>о</w:t>
      </w:r>
      <w:r>
        <w:t xml:space="preserve"> </w:t>
      </w:r>
      <w:r w:rsidRPr="00F15914">
        <w:rPr>
          <w:rFonts w:cs="Times New Roman"/>
        </w:rPr>
        <w:t>мире</w:t>
      </w:r>
      <w:r>
        <w:t xml:space="preserve"> </w:t>
      </w:r>
      <w:r w:rsidRPr="00F15914">
        <w:rPr>
          <w:rFonts w:cs="Times New Roman"/>
        </w:rPr>
        <w:t>профессий</w:t>
      </w:r>
      <w:r>
        <w:t>: д</w:t>
      </w:r>
      <w:r>
        <w:t xml:space="preserve">ети дошкольного возраста активно исследуют окружающий мир. Знакомство с различными профессиями помогает им понять, чем занимаются взрослые, и какие роли они могут играть в обществе. Это знание способствует формированию у детей представлений о том, как устроен </w:t>
      </w:r>
      <w:proofErr w:type="gramStart"/>
      <w:r>
        <w:t>мир</w:t>
      </w:r>
      <w:proofErr w:type="gramEnd"/>
      <w:r>
        <w:t xml:space="preserve"> и какая роль в нем отводится каждому человеку.</w:t>
      </w:r>
    </w:p>
    <w:p w:rsidR="00F15914" w:rsidRDefault="00F15914" w:rsidP="00F15914">
      <w:pPr>
        <w:pStyle w:val="aa"/>
        <w:numPr>
          <w:ilvl w:val="0"/>
          <w:numId w:val="1"/>
        </w:numPr>
      </w:pPr>
      <w:r w:rsidRPr="00F15914">
        <w:rPr>
          <w:rFonts w:cs="Times New Roman"/>
        </w:rPr>
        <w:t>Развитие</w:t>
      </w:r>
      <w:r>
        <w:t xml:space="preserve"> </w:t>
      </w:r>
      <w:r w:rsidRPr="00F15914">
        <w:rPr>
          <w:rFonts w:cs="Times New Roman"/>
        </w:rPr>
        <w:t>социальных</w:t>
      </w:r>
      <w:r>
        <w:t xml:space="preserve"> </w:t>
      </w:r>
      <w:r w:rsidRPr="00F15914">
        <w:rPr>
          <w:rFonts w:cs="Times New Roman"/>
        </w:rPr>
        <w:t>навыков</w:t>
      </w:r>
      <w:r w:rsidR="001D32E3">
        <w:t>: ч</w:t>
      </w:r>
      <w:r>
        <w:t>ерез взаимодействие с другими детьми и взрослыми дети учатся общению, сотрудничеству и решению конфликтов. Эти навыки являются важными для будущей профессиональной деятельности и социальной адаптации.</w:t>
      </w:r>
    </w:p>
    <w:p w:rsidR="00F15914" w:rsidRDefault="00F15914" w:rsidP="00F15914">
      <w:pPr>
        <w:pStyle w:val="aa"/>
        <w:numPr>
          <w:ilvl w:val="0"/>
          <w:numId w:val="1"/>
        </w:numPr>
      </w:pPr>
      <w:r w:rsidRPr="00F15914">
        <w:rPr>
          <w:rFonts w:cs="Times New Roman"/>
        </w:rPr>
        <w:t>Формирование</w:t>
      </w:r>
      <w:r>
        <w:t xml:space="preserve"> </w:t>
      </w:r>
      <w:r w:rsidRPr="00F15914">
        <w:rPr>
          <w:rFonts w:cs="Times New Roman"/>
        </w:rPr>
        <w:t>личностных</w:t>
      </w:r>
      <w:r>
        <w:t xml:space="preserve"> </w:t>
      </w:r>
      <w:r w:rsidRPr="00F15914">
        <w:rPr>
          <w:rFonts w:cs="Times New Roman"/>
        </w:rPr>
        <w:t>качеств</w:t>
      </w:r>
      <w:r w:rsidR="001D32E3">
        <w:t>:</w:t>
      </w:r>
      <w:r>
        <w:t xml:space="preserve"> как ответственность, настойчивость, креативность и критическое мышление. Эти качества формируются через практическую деятельность, игры и проекты, которые помогают детям осваивать новые знания и навыки.</w:t>
      </w:r>
    </w:p>
    <w:p w:rsidR="001D32E3" w:rsidRDefault="00336CC6" w:rsidP="00B13EB6">
      <w:pPr>
        <w:ind w:firstLine="360"/>
      </w:pPr>
      <w:r w:rsidRPr="00336CC6">
        <w:t xml:space="preserve">Федеральный государственный образовательный стандарт дошкольного образования (ФГОС </w:t>
      </w:r>
      <w:proofErr w:type="gramStart"/>
      <w:r w:rsidRPr="00336CC6">
        <w:t>ДО</w:t>
      </w:r>
      <w:proofErr w:type="gramEnd"/>
      <w:r w:rsidRPr="00336CC6">
        <w:t xml:space="preserve">) </w:t>
      </w:r>
      <w:r w:rsidR="001D32E3">
        <w:t xml:space="preserve">подчеркивает </w:t>
      </w:r>
      <w:proofErr w:type="gramStart"/>
      <w:r w:rsidR="001D32E3">
        <w:t>необходимость</w:t>
      </w:r>
      <w:proofErr w:type="gramEnd"/>
      <w:r w:rsidR="001D32E3">
        <w:t xml:space="preserve"> формирования у детей навыков сотрудничества, коммуникации и творческого мышления, что является основой для выбора будущей профессии. Важно, чтобы дети имели возможность пробовать себя в разных ролях и профессиях через ролевые игры и творческие проекты. Это помогает им развивать свои интересы и способности.</w:t>
      </w:r>
      <w:r w:rsidRPr="00336CC6">
        <w:t xml:space="preserve"> </w:t>
      </w:r>
      <w:r>
        <w:t xml:space="preserve">Так же </w:t>
      </w:r>
      <w:r w:rsidRPr="00336CC6">
        <w:t xml:space="preserve">ФГОС </w:t>
      </w:r>
      <w:proofErr w:type="gramStart"/>
      <w:r w:rsidRPr="00336CC6">
        <w:t>ДО</w:t>
      </w:r>
      <w:proofErr w:type="gramEnd"/>
      <w:r w:rsidRPr="00336CC6">
        <w:t xml:space="preserve"> акцентирует внимание на индивидуальном подходе к каждому ребенку. Воспитатели должны учитывать интересы и склонности детей при организации образовательного процесса, что позволяет эффективно реализовать элементы профориентации.</w:t>
      </w:r>
    </w:p>
    <w:p w:rsidR="00B13EB6" w:rsidRDefault="00262DF4" w:rsidP="00B13EB6">
      <w:pPr>
        <w:ind w:firstLine="360"/>
      </w:pPr>
      <w:r w:rsidRPr="00262DF4">
        <w:t xml:space="preserve">Федеральный образовательный стандарт (ФОП) подчеркивает важность интеграции образовательных областей — познавательного развития, социально-коммуникативного развития и художественно-эстетического развития. Это позволяет создавать условия для всестороннего развития ребенка и формировать у него интерес </w:t>
      </w:r>
      <w:r>
        <w:t xml:space="preserve">к различным видам деятельности.  ФОП </w:t>
      </w:r>
      <w:r w:rsidR="001D32E3">
        <w:t xml:space="preserve">также акцентирует внимание на значении ранней профориентации. Он рекомендует внедрение в образовательный процесс элементов </w:t>
      </w:r>
      <w:proofErr w:type="spellStart"/>
      <w:r w:rsidR="001D32E3">
        <w:t>профориентационной</w:t>
      </w:r>
      <w:proofErr w:type="spellEnd"/>
      <w:r w:rsidR="001D32E3">
        <w:t xml:space="preserve"> работы, что позволяет детям осознавать разнообразие профессий и их социальную значимость. </w:t>
      </w:r>
      <w:r w:rsidR="001D32E3">
        <w:lastRenderedPageBreak/>
        <w:t>Дошкольники учатся понимать, какие качества и навыки нужны для разных профессий, что способствует формированию у них целеустремленности.</w:t>
      </w:r>
      <w:r w:rsidR="00336CC6">
        <w:t xml:space="preserve"> </w:t>
      </w:r>
    </w:p>
    <w:p w:rsidR="001D32E3" w:rsidRDefault="00B13EB6" w:rsidP="00B13EB6">
      <w:pPr>
        <w:ind w:firstLine="360"/>
      </w:pPr>
      <w:r w:rsidRPr="00B13EB6">
        <w:t>Каждый ребенок уникален, и ранняя профориентация позволяет выявить его индивидуальные склонности и интересы. Педагоги могут использовать различные методы наблюдения и диагностики, чтобы понять, какие виды деятельности привлекают ребенка больше всего. Это знание поможет не только в выборе дальнейшего образовательного пути, но и в формировании гармоничной личности.</w:t>
      </w:r>
    </w:p>
    <w:p w:rsidR="00F15914" w:rsidRDefault="00F15914" w:rsidP="00F15914">
      <w:r>
        <w:t>Для успешной реализации ранней профориентации в дошкольных учреждениях необходимо использовать разнообразные методы и формы работы с детьми.</w:t>
      </w:r>
    </w:p>
    <w:p w:rsidR="00F15914" w:rsidRDefault="00C66D7B" w:rsidP="00B13EB6">
      <w:pPr>
        <w:ind w:firstLine="708"/>
      </w:pPr>
      <w:proofErr w:type="gramStart"/>
      <w:r>
        <w:rPr>
          <w:rFonts w:eastAsia="MS Gothic" w:cs="Times New Roman"/>
        </w:rPr>
        <w:t>Во</w:t>
      </w:r>
      <w:proofErr w:type="gramEnd"/>
      <w:r>
        <w:rPr>
          <w:rFonts w:eastAsia="MS Gothic" w:cs="Times New Roman"/>
        </w:rPr>
        <w:t xml:space="preserve"> первых, и</w:t>
      </w:r>
      <w:r w:rsidR="00F15914">
        <w:t>гровые технологии являются одним из самых эффективных способов обучения детей дошкольного возраста. Ролевые игры, театрализованные представления и другие игровые формы помогают детям лучше понять различные профессии и их особенности. Например, игра «Кто я?» позволяет детям примерить на себя роли различных специалистов, что способствует их более глуб</w:t>
      </w:r>
      <w:r>
        <w:t>окому пониманию мира профессий.</w:t>
      </w:r>
    </w:p>
    <w:p w:rsidR="00C66D7B" w:rsidRDefault="00C66D7B" w:rsidP="00B13EB6">
      <w:pPr>
        <w:ind w:firstLine="708"/>
      </w:pPr>
      <w:r>
        <w:t>Во-вторых, о</w:t>
      </w:r>
      <w:r w:rsidR="00F15914">
        <w:t>рганизация экскурсий на предприятия или встречи с представителями различных профессий также играет важную роль в профориентации. Дети могут увидеть, как работают взрослые, задать вопросы и получить ответы на них. Это создает у них более четкое представление о том, чем занимаются люди в разных сферах.</w:t>
      </w:r>
    </w:p>
    <w:p w:rsidR="00F15914" w:rsidRDefault="00C66D7B" w:rsidP="00B13EB6">
      <w:pPr>
        <w:ind w:firstLine="708"/>
      </w:pPr>
      <w:r>
        <w:t>В-третьих, п</w:t>
      </w:r>
      <w:r w:rsidR="00F15914">
        <w:t>роведение творческих мастерских по различным видам деятельности помогает детям развивать свои творческие способности и выявлять интересы. Мастер-классы по рисованию, лепке или музыке позволяют детям не только получать новые знания, но и развивать навыки, которые могут быть полезн</w:t>
      </w:r>
      <w:r w:rsidR="00BA2B4E">
        <w:t>ы в будущем.</w:t>
      </w:r>
    </w:p>
    <w:p w:rsidR="00F15914" w:rsidRDefault="00C66D7B" w:rsidP="00B13EB6">
      <w:pPr>
        <w:ind w:firstLine="708"/>
      </w:pPr>
      <w:r>
        <w:rPr>
          <w:rFonts w:eastAsia="MS Gothic" w:cs="Times New Roman"/>
        </w:rPr>
        <w:t xml:space="preserve">В четвертых, </w:t>
      </w:r>
      <w:r>
        <w:rPr>
          <w:rFonts w:cs="Times New Roman"/>
        </w:rPr>
        <w:t>п</w:t>
      </w:r>
      <w:r w:rsidR="00F15914">
        <w:rPr>
          <w:rFonts w:cs="Times New Roman"/>
        </w:rPr>
        <w:t>римеры</w:t>
      </w:r>
      <w:r w:rsidR="00F15914">
        <w:t xml:space="preserve"> </w:t>
      </w:r>
      <w:r w:rsidR="00F15914">
        <w:rPr>
          <w:rFonts w:cs="Times New Roman"/>
        </w:rPr>
        <w:t>успешной</w:t>
      </w:r>
      <w:r w:rsidR="00F15914">
        <w:t xml:space="preserve"> </w:t>
      </w:r>
      <w:r w:rsidR="00F15914">
        <w:rPr>
          <w:rFonts w:cs="Times New Roman"/>
        </w:rPr>
        <w:t>практики</w:t>
      </w:r>
      <w:r w:rsidR="00BA2B4E">
        <w:t xml:space="preserve">. </w:t>
      </w:r>
      <w:r w:rsidR="00F15914">
        <w:t xml:space="preserve">В ряде дошкольных учреждений России успешно реализуются программы ранней профориентации. Например, в одном из детских садов организована «Неделя профессий», в рамках которой дети знакомятся с разными специальностями через игры, мастер-классы и встречи с профессионалами. Дети участвуют в ролевых играх, где они могут попробовать себя в роли </w:t>
      </w:r>
      <w:r w:rsidR="00BA2B4E">
        <w:t xml:space="preserve">врача, строителя или художника. </w:t>
      </w:r>
      <w:r w:rsidR="00F15914">
        <w:t xml:space="preserve">Еще одним примером является проект «Мир профессий», который включает в себя экскурсии на предприятия, встречи с </w:t>
      </w:r>
      <w:r w:rsidR="00F15914">
        <w:lastRenderedPageBreak/>
        <w:t>представителями различных профессий и творческие занятия. Результаты показывают, что дети становятся более уверенными в своих интересах и способностях.</w:t>
      </w:r>
    </w:p>
    <w:p w:rsidR="00F15914" w:rsidRDefault="00C327AD" w:rsidP="00C327AD">
      <w:pPr>
        <w:ind w:firstLine="708"/>
      </w:pPr>
      <w:r w:rsidRPr="00C327AD">
        <w:t xml:space="preserve">Ранняя профориентация в воспитании детей дошкольного возраста является важным аспектом их развития. </w:t>
      </w:r>
      <w:r>
        <w:t>А у</w:t>
      </w:r>
      <w:r w:rsidRPr="00C327AD">
        <w:t>частие родителей в этом процессе значительно усиливает его эффективность. Родители могут знакомить детей с различными профессиями через игры и ролевые занятия. Это способствует развитию воображения и пониманию социальных ролей. Обсуждение профессий в семье помогает детям увидеть практическое применение знаний. Родители, делясь своим опытом, вдохновляют детей на выбор будущей профессии. Создание положительного имиджа труда формирует уважение к различным специальностям. Совместные занятия развивают навыки общения и сотрудничества. Поддержка интересов и увлечений детей способствует их уверенности в себе. Посещение мастер-классов и выставок расширяет горизонты и возможности выбора. Участие родителей в профориентации помогает детям осознанно подходить к выбору профессии. Это формирует положительное отношение к труду и трудовым достижениям. Раннее знакомство с профессиями способствует развитию критического мышления. Таким образом, ранняя профориентация с участием родителей создает основу для успешного будущего детей.</w:t>
      </w:r>
    </w:p>
    <w:p w:rsidR="00F15914" w:rsidRDefault="00F15914" w:rsidP="00B13EB6">
      <w:pPr>
        <w:ind w:firstLine="708"/>
      </w:pPr>
      <w:r>
        <w:t xml:space="preserve">Ранняя профориентация играет важную роль в воспитании детей дошкольного возраста и должна быть интегрирована в образовательный процесс в соответствии с требованиями ФГОС </w:t>
      </w:r>
      <w:proofErr w:type="gramStart"/>
      <w:r>
        <w:t>ДО</w:t>
      </w:r>
      <w:proofErr w:type="gramEnd"/>
      <w:r w:rsidR="00B13EB6">
        <w:t xml:space="preserve"> и ФОП</w:t>
      </w:r>
      <w:r>
        <w:t xml:space="preserve">. </w:t>
      </w:r>
      <w:proofErr w:type="gramStart"/>
      <w:r>
        <w:t>Создание</w:t>
      </w:r>
      <w:proofErr w:type="gramEnd"/>
      <w:r>
        <w:t xml:space="preserve"> условий для знакомства детей с миром профессий, развитие их интересов и социальных навыков способствует формированию гармоничной личности, готовой к будущей профессиональной деятельности. Важно, чтобы педагоги и родители совместно работали над реализацией этой задачи, обеспечива</w:t>
      </w:r>
      <w:r w:rsidR="00B13EB6">
        <w:t>я полноценное развитие ребенка.</w:t>
      </w:r>
    </w:p>
    <w:p w:rsidR="00C327AD" w:rsidRDefault="00F15914" w:rsidP="00C327AD">
      <w:pPr>
        <w:ind w:firstLine="708"/>
      </w:pPr>
      <w:r>
        <w:t>Таким образом, ранняя профориентация — это не просто подготовка к выбору профессии, но и важный этап формирования личности ребенка, его социальных навыков и творческих способностей. Взаимодействие всех участников образовательного процесса — воспитателей, родителей и самих детей — является ключом к успешной реализации этой задачи.</w:t>
      </w:r>
    </w:p>
    <w:p w:rsidR="00C327AD" w:rsidRDefault="00C327AD">
      <w:pPr>
        <w:spacing w:after="200" w:line="276" w:lineRule="auto"/>
        <w:jc w:val="left"/>
      </w:pPr>
      <w:r>
        <w:br w:type="page"/>
      </w:r>
    </w:p>
    <w:p w:rsidR="00C327AD" w:rsidRDefault="00C327AD" w:rsidP="00C327AD">
      <w:pPr>
        <w:ind w:firstLine="708"/>
        <w:jc w:val="center"/>
      </w:pPr>
      <w:r>
        <w:lastRenderedPageBreak/>
        <w:t>Список литературы.</w:t>
      </w:r>
    </w:p>
    <w:p w:rsidR="00C327AD" w:rsidRDefault="00C327AD" w:rsidP="00C327AD">
      <w:r>
        <w:t>1. Федеральный государственный образовательный стандарт дош</w:t>
      </w:r>
      <w:r>
        <w:t xml:space="preserve">кольного образования (ФГОС </w:t>
      </w:r>
      <w:proofErr w:type="gramStart"/>
      <w:r>
        <w:t>ДО</w:t>
      </w:r>
      <w:proofErr w:type="gramEnd"/>
      <w:r>
        <w:t>).</w:t>
      </w:r>
    </w:p>
    <w:p w:rsidR="00C327AD" w:rsidRDefault="00C327AD" w:rsidP="00C327AD">
      <w:r>
        <w:t>2.</w:t>
      </w:r>
      <w:r>
        <w:t xml:space="preserve"> </w:t>
      </w:r>
      <w:r>
        <w:t xml:space="preserve"> Федеральный образовательный стандарт (ФОП).</w:t>
      </w:r>
    </w:p>
    <w:p w:rsidR="00C327AD" w:rsidRDefault="00C327AD" w:rsidP="00C327AD">
      <w:r>
        <w:t xml:space="preserve">3.  </w:t>
      </w:r>
      <w:r>
        <w:t>Кузнецова, Н.В.,  Смирнова, Т.А. (2020). Профориентация в детском саду: практическое руководс</w:t>
      </w:r>
      <w:r>
        <w:t>тво для педагогов.</w:t>
      </w:r>
    </w:p>
    <w:p w:rsidR="00C327AD" w:rsidRDefault="00C327AD" w:rsidP="00C327AD">
      <w:r>
        <w:t xml:space="preserve">4. </w:t>
      </w:r>
      <w:r>
        <w:t>Соловьев, И.В.,  Лебедева, Е.А. (2019). Раннее профессиональное самоопределение: от дошкольного возраста до взрослой жизни.</w:t>
      </w:r>
    </w:p>
    <w:p w:rsidR="00C327AD" w:rsidRDefault="003F324D" w:rsidP="00C327AD">
      <w:r>
        <w:t>5</w:t>
      </w:r>
      <w:r w:rsidR="00C327AD">
        <w:t xml:space="preserve">. </w:t>
      </w:r>
      <w:r w:rsidR="00C327AD">
        <w:t xml:space="preserve">Фролова, А.А.,  Иванов, П.П. (2021). Игровые технологии в </w:t>
      </w:r>
      <w:proofErr w:type="spellStart"/>
      <w:r w:rsidR="00C327AD">
        <w:t>профориентационном</w:t>
      </w:r>
      <w:proofErr w:type="spellEnd"/>
      <w:r w:rsidR="00C327AD">
        <w:t xml:space="preserve"> обуче</w:t>
      </w:r>
      <w:r w:rsidR="00C327AD">
        <w:t>нии детей дошкольного возраста.</w:t>
      </w:r>
    </w:p>
    <w:p w:rsidR="00C327AD" w:rsidRDefault="003F324D" w:rsidP="00C327AD">
      <w:r>
        <w:t>6</w:t>
      </w:r>
      <w:r w:rsidR="00C327AD">
        <w:t xml:space="preserve">. </w:t>
      </w:r>
      <w:r w:rsidR="00C327AD">
        <w:t xml:space="preserve"> </w:t>
      </w:r>
      <w:r w:rsidR="00C327AD">
        <w:t>Шевченко, О.В.,  Морозова, Л.И. (2018). Социальные навыки у детей: как развивать через профориентацию.</w:t>
      </w:r>
    </w:p>
    <w:sectPr w:rsidR="00C3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24BC8"/>
    <w:multiLevelType w:val="hybridMultilevel"/>
    <w:tmpl w:val="36AA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14"/>
    <w:rsid w:val="001342C0"/>
    <w:rsid w:val="0017158E"/>
    <w:rsid w:val="001D32E3"/>
    <w:rsid w:val="00262DF4"/>
    <w:rsid w:val="00287DCB"/>
    <w:rsid w:val="00336CC6"/>
    <w:rsid w:val="003F1F90"/>
    <w:rsid w:val="003F324D"/>
    <w:rsid w:val="007112DF"/>
    <w:rsid w:val="009B3AF8"/>
    <w:rsid w:val="00A76737"/>
    <w:rsid w:val="00AA6977"/>
    <w:rsid w:val="00B13EB6"/>
    <w:rsid w:val="00BA2B4E"/>
    <w:rsid w:val="00C327AD"/>
    <w:rsid w:val="00C66D7B"/>
    <w:rsid w:val="00C75403"/>
    <w:rsid w:val="00CD5619"/>
    <w:rsid w:val="00DC2B3D"/>
    <w:rsid w:val="00EF3C08"/>
    <w:rsid w:val="00F15914"/>
    <w:rsid w:val="00F7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8E"/>
    <w:pPr>
      <w:spacing w:after="0" w:line="360" w:lineRule="auto"/>
      <w:jc w:val="both"/>
    </w:pPr>
    <w:rPr>
      <w:rFonts w:ascii="Times New Roman" w:hAnsi="Times New Roman"/>
      <w:color w:val="000000" w:themeColor="text1"/>
      <w:sz w:val="26"/>
    </w:rPr>
  </w:style>
  <w:style w:type="paragraph" w:styleId="1">
    <w:name w:val="heading 1"/>
    <w:basedOn w:val="a"/>
    <w:next w:val="a"/>
    <w:link w:val="10"/>
    <w:uiPriority w:val="9"/>
    <w:qFormat/>
    <w:rsid w:val="0017158E"/>
    <w:pPr>
      <w:keepNext/>
      <w:keepLines/>
      <w:spacing w:before="240" w:line="240" w:lineRule="auto"/>
      <w:jc w:val="center"/>
      <w:outlineLvl w:val="0"/>
    </w:pPr>
    <w:rPr>
      <w:rFonts w:ascii="Arial" w:eastAsiaTheme="majorEastAsia" w:hAnsi="Arial" w:cstheme="majorBidi"/>
      <w:b/>
      <w:bCs/>
      <w:sz w:val="32"/>
      <w:szCs w:val="28"/>
    </w:rPr>
  </w:style>
  <w:style w:type="paragraph" w:styleId="2">
    <w:name w:val="heading 2"/>
    <w:basedOn w:val="a"/>
    <w:next w:val="a"/>
    <w:link w:val="20"/>
    <w:uiPriority w:val="9"/>
    <w:unhideWhenUsed/>
    <w:qFormat/>
    <w:rsid w:val="0017158E"/>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58E"/>
    <w:rPr>
      <w:rFonts w:ascii="Arial" w:eastAsiaTheme="majorEastAsia" w:hAnsi="Arial" w:cstheme="majorBidi"/>
      <w:b/>
      <w:bCs/>
      <w:color w:val="000000" w:themeColor="text1"/>
      <w:sz w:val="32"/>
      <w:szCs w:val="28"/>
    </w:rPr>
  </w:style>
  <w:style w:type="character" w:customStyle="1" w:styleId="20">
    <w:name w:val="Заголовок 2 Знак"/>
    <w:basedOn w:val="a0"/>
    <w:link w:val="2"/>
    <w:uiPriority w:val="9"/>
    <w:rsid w:val="0017158E"/>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17158E"/>
    <w:pPr>
      <w:pBdr>
        <w:bottom w:val="single" w:sz="8" w:space="4" w:color="4F81BD" w:themeColor="accent1"/>
      </w:pBdr>
      <w:spacing w:after="120" w:line="240" w:lineRule="auto"/>
      <w:contextualSpacing/>
      <w:jc w:val="left"/>
    </w:pPr>
    <w:rPr>
      <w:rFonts w:eastAsiaTheme="majorEastAsia" w:cstheme="majorBidi"/>
      <w:b/>
      <w:i/>
      <w:color w:val="17365D" w:themeColor="text2" w:themeShade="BF"/>
      <w:spacing w:val="5"/>
      <w:kern w:val="28"/>
      <w:sz w:val="24"/>
      <w:szCs w:val="52"/>
    </w:rPr>
  </w:style>
  <w:style w:type="character" w:customStyle="1" w:styleId="a4">
    <w:name w:val="Название Знак"/>
    <w:basedOn w:val="a0"/>
    <w:link w:val="a3"/>
    <w:uiPriority w:val="10"/>
    <w:rsid w:val="0017158E"/>
    <w:rPr>
      <w:rFonts w:ascii="Times New Roman" w:eastAsiaTheme="majorEastAsia" w:hAnsi="Times New Roman" w:cstheme="majorBidi"/>
      <w:b/>
      <w:i/>
      <w:color w:val="17365D" w:themeColor="text2" w:themeShade="BF"/>
      <w:spacing w:val="5"/>
      <w:kern w:val="28"/>
      <w:sz w:val="24"/>
      <w:szCs w:val="52"/>
    </w:rPr>
  </w:style>
  <w:style w:type="paragraph" w:styleId="a5">
    <w:name w:val="Subtitle"/>
    <w:basedOn w:val="a"/>
    <w:next w:val="a"/>
    <w:link w:val="a6"/>
    <w:uiPriority w:val="11"/>
    <w:qFormat/>
    <w:rsid w:val="001715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7158E"/>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17158E"/>
    <w:rPr>
      <w:b/>
      <w:bCs/>
    </w:rPr>
  </w:style>
  <w:style w:type="character" w:styleId="a8">
    <w:name w:val="Emphasis"/>
    <w:basedOn w:val="a0"/>
    <w:uiPriority w:val="20"/>
    <w:qFormat/>
    <w:rsid w:val="0017158E"/>
    <w:rPr>
      <w:i/>
      <w:iCs/>
    </w:rPr>
  </w:style>
  <w:style w:type="paragraph" w:styleId="a9">
    <w:name w:val="No Spacing"/>
    <w:aliases w:val="Рисунок"/>
    <w:basedOn w:val="a"/>
    <w:uiPriority w:val="1"/>
    <w:qFormat/>
    <w:rsid w:val="0017158E"/>
    <w:pPr>
      <w:spacing w:before="240" w:line="240" w:lineRule="auto"/>
      <w:jc w:val="center"/>
    </w:pPr>
  </w:style>
  <w:style w:type="paragraph" w:styleId="aa">
    <w:name w:val="List Paragraph"/>
    <w:basedOn w:val="a"/>
    <w:uiPriority w:val="34"/>
    <w:qFormat/>
    <w:rsid w:val="0017158E"/>
    <w:pPr>
      <w:ind w:left="720"/>
      <w:contextualSpacing/>
    </w:pPr>
  </w:style>
  <w:style w:type="character" w:styleId="ab">
    <w:name w:val="Subtle Emphasis"/>
    <w:basedOn w:val="a0"/>
    <w:uiPriority w:val="19"/>
    <w:qFormat/>
    <w:rsid w:val="0017158E"/>
    <w:rPr>
      <w:i/>
      <w:iCs/>
      <w:color w:val="808080" w:themeColor="text1" w:themeTint="7F"/>
    </w:rPr>
  </w:style>
  <w:style w:type="character" w:styleId="ac">
    <w:name w:val="Intense Emphasis"/>
    <w:basedOn w:val="a0"/>
    <w:uiPriority w:val="21"/>
    <w:qFormat/>
    <w:rsid w:val="0017158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8E"/>
    <w:pPr>
      <w:spacing w:after="0" w:line="360" w:lineRule="auto"/>
      <w:jc w:val="both"/>
    </w:pPr>
    <w:rPr>
      <w:rFonts w:ascii="Times New Roman" w:hAnsi="Times New Roman"/>
      <w:color w:val="000000" w:themeColor="text1"/>
      <w:sz w:val="26"/>
    </w:rPr>
  </w:style>
  <w:style w:type="paragraph" w:styleId="1">
    <w:name w:val="heading 1"/>
    <w:basedOn w:val="a"/>
    <w:next w:val="a"/>
    <w:link w:val="10"/>
    <w:uiPriority w:val="9"/>
    <w:qFormat/>
    <w:rsid w:val="0017158E"/>
    <w:pPr>
      <w:keepNext/>
      <w:keepLines/>
      <w:spacing w:before="240" w:line="240" w:lineRule="auto"/>
      <w:jc w:val="center"/>
      <w:outlineLvl w:val="0"/>
    </w:pPr>
    <w:rPr>
      <w:rFonts w:ascii="Arial" w:eastAsiaTheme="majorEastAsia" w:hAnsi="Arial" w:cstheme="majorBidi"/>
      <w:b/>
      <w:bCs/>
      <w:sz w:val="32"/>
      <w:szCs w:val="28"/>
    </w:rPr>
  </w:style>
  <w:style w:type="paragraph" w:styleId="2">
    <w:name w:val="heading 2"/>
    <w:basedOn w:val="a"/>
    <w:next w:val="a"/>
    <w:link w:val="20"/>
    <w:uiPriority w:val="9"/>
    <w:unhideWhenUsed/>
    <w:qFormat/>
    <w:rsid w:val="0017158E"/>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58E"/>
    <w:rPr>
      <w:rFonts w:ascii="Arial" w:eastAsiaTheme="majorEastAsia" w:hAnsi="Arial" w:cstheme="majorBidi"/>
      <w:b/>
      <w:bCs/>
      <w:color w:val="000000" w:themeColor="text1"/>
      <w:sz w:val="32"/>
      <w:szCs w:val="28"/>
    </w:rPr>
  </w:style>
  <w:style w:type="character" w:customStyle="1" w:styleId="20">
    <w:name w:val="Заголовок 2 Знак"/>
    <w:basedOn w:val="a0"/>
    <w:link w:val="2"/>
    <w:uiPriority w:val="9"/>
    <w:rsid w:val="0017158E"/>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17158E"/>
    <w:pPr>
      <w:pBdr>
        <w:bottom w:val="single" w:sz="8" w:space="4" w:color="4F81BD" w:themeColor="accent1"/>
      </w:pBdr>
      <w:spacing w:after="120" w:line="240" w:lineRule="auto"/>
      <w:contextualSpacing/>
      <w:jc w:val="left"/>
    </w:pPr>
    <w:rPr>
      <w:rFonts w:eastAsiaTheme="majorEastAsia" w:cstheme="majorBidi"/>
      <w:b/>
      <w:i/>
      <w:color w:val="17365D" w:themeColor="text2" w:themeShade="BF"/>
      <w:spacing w:val="5"/>
      <w:kern w:val="28"/>
      <w:sz w:val="24"/>
      <w:szCs w:val="52"/>
    </w:rPr>
  </w:style>
  <w:style w:type="character" w:customStyle="1" w:styleId="a4">
    <w:name w:val="Название Знак"/>
    <w:basedOn w:val="a0"/>
    <w:link w:val="a3"/>
    <w:uiPriority w:val="10"/>
    <w:rsid w:val="0017158E"/>
    <w:rPr>
      <w:rFonts w:ascii="Times New Roman" w:eastAsiaTheme="majorEastAsia" w:hAnsi="Times New Roman" w:cstheme="majorBidi"/>
      <w:b/>
      <w:i/>
      <w:color w:val="17365D" w:themeColor="text2" w:themeShade="BF"/>
      <w:spacing w:val="5"/>
      <w:kern w:val="28"/>
      <w:sz w:val="24"/>
      <w:szCs w:val="52"/>
    </w:rPr>
  </w:style>
  <w:style w:type="paragraph" w:styleId="a5">
    <w:name w:val="Subtitle"/>
    <w:basedOn w:val="a"/>
    <w:next w:val="a"/>
    <w:link w:val="a6"/>
    <w:uiPriority w:val="11"/>
    <w:qFormat/>
    <w:rsid w:val="001715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17158E"/>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17158E"/>
    <w:rPr>
      <w:b/>
      <w:bCs/>
    </w:rPr>
  </w:style>
  <w:style w:type="character" w:styleId="a8">
    <w:name w:val="Emphasis"/>
    <w:basedOn w:val="a0"/>
    <w:uiPriority w:val="20"/>
    <w:qFormat/>
    <w:rsid w:val="0017158E"/>
    <w:rPr>
      <w:i/>
      <w:iCs/>
    </w:rPr>
  </w:style>
  <w:style w:type="paragraph" w:styleId="a9">
    <w:name w:val="No Spacing"/>
    <w:aliases w:val="Рисунок"/>
    <w:basedOn w:val="a"/>
    <w:uiPriority w:val="1"/>
    <w:qFormat/>
    <w:rsid w:val="0017158E"/>
    <w:pPr>
      <w:spacing w:before="240" w:line="240" w:lineRule="auto"/>
      <w:jc w:val="center"/>
    </w:pPr>
  </w:style>
  <w:style w:type="paragraph" w:styleId="aa">
    <w:name w:val="List Paragraph"/>
    <w:basedOn w:val="a"/>
    <w:uiPriority w:val="34"/>
    <w:qFormat/>
    <w:rsid w:val="0017158E"/>
    <w:pPr>
      <w:ind w:left="720"/>
      <w:contextualSpacing/>
    </w:pPr>
  </w:style>
  <w:style w:type="character" w:styleId="ab">
    <w:name w:val="Subtle Emphasis"/>
    <w:basedOn w:val="a0"/>
    <w:uiPriority w:val="19"/>
    <w:qFormat/>
    <w:rsid w:val="0017158E"/>
    <w:rPr>
      <w:i/>
      <w:iCs/>
      <w:color w:val="808080" w:themeColor="text1" w:themeTint="7F"/>
    </w:rPr>
  </w:style>
  <w:style w:type="character" w:styleId="ac">
    <w:name w:val="Intense Emphasis"/>
    <w:basedOn w:val="a0"/>
    <w:uiPriority w:val="21"/>
    <w:qFormat/>
    <w:rsid w:val="0017158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3513">
      <w:bodyDiv w:val="1"/>
      <w:marLeft w:val="0"/>
      <w:marRight w:val="0"/>
      <w:marTop w:val="0"/>
      <w:marBottom w:val="0"/>
      <w:divBdr>
        <w:top w:val="none" w:sz="0" w:space="0" w:color="auto"/>
        <w:left w:val="none" w:sz="0" w:space="0" w:color="auto"/>
        <w:bottom w:val="none" w:sz="0" w:space="0" w:color="auto"/>
        <w:right w:val="none" w:sz="0" w:space="0" w:color="auto"/>
      </w:divBdr>
      <w:divsChild>
        <w:div w:id="33624031">
          <w:marLeft w:val="0"/>
          <w:marRight w:val="0"/>
          <w:marTop w:val="0"/>
          <w:marBottom w:val="0"/>
          <w:divBdr>
            <w:top w:val="none" w:sz="0" w:space="0" w:color="auto"/>
            <w:left w:val="none" w:sz="0" w:space="0" w:color="auto"/>
            <w:bottom w:val="none" w:sz="0" w:space="0" w:color="auto"/>
            <w:right w:val="none" w:sz="0" w:space="0" w:color="auto"/>
          </w:divBdr>
          <w:divsChild>
            <w:div w:id="977495507">
              <w:marLeft w:val="0"/>
              <w:marRight w:val="0"/>
              <w:marTop w:val="0"/>
              <w:marBottom w:val="0"/>
              <w:divBdr>
                <w:top w:val="none" w:sz="0" w:space="0" w:color="auto"/>
                <w:left w:val="none" w:sz="0" w:space="0" w:color="auto"/>
                <w:bottom w:val="none" w:sz="0" w:space="0" w:color="auto"/>
                <w:right w:val="none" w:sz="0" w:space="0" w:color="auto"/>
              </w:divBdr>
              <w:divsChild>
                <w:div w:id="271744686">
                  <w:marLeft w:val="0"/>
                  <w:marRight w:val="0"/>
                  <w:marTop w:val="0"/>
                  <w:marBottom w:val="0"/>
                  <w:divBdr>
                    <w:top w:val="none" w:sz="0" w:space="0" w:color="auto"/>
                    <w:left w:val="none" w:sz="0" w:space="0" w:color="auto"/>
                    <w:bottom w:val="none" w:sz="0" w:space="0" w:color="auto"/>
                    <w:right w:val="none" w:sz="0" w:space="0" w:color="auto"/>
                  </w:divBdr>
                  <w:divsChild>
                    <w:div w:id="2020623432">
                      <w:marLeft w:val="0"/>
                      <w:marRight w:val="0"/>
                      <w:marTop w:val="0"/>
                      <w:marBottom w:val="0"/>
                      <w:divBdr>
                        <w:top w:val="none" w:sz="0" w:space="0" w:color="auto"/>
                        <w:left w:val="none" w:sz="0" w:space="0" w:color="auto"/>
                        <w:bottom w:val="none" w:sz="0" w:space="0" w:color="auto"/>
                        <w:right w:val="none" w:sz="0" w:space="0" w:color="auto"/>
                      </w:divBdr>
                    </w:div>
                  </w:divsChild>
                </w:div>
                <w:div w:id="1962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35">
          <w:marLeft w:val="0"/>
          <w:marRight w:val="0"/>
          <w:marTop w:val="0"/>
          <w:marBottom w:val="0"/>
          <w:divBdr>
            <w:top w:val="none" w:sz="0" w:space="0" w:color="auto"/>
            <w:left w:val="none" w:sz="0" w:space="0" w:color="auto"/>
            <w:bottom w:val="none" w:sz="0" w:space="0" w:color="auto"/>
            <w:right w:val="none" w:sz="0" w:space="0" w:color="auto"/>
          </w:divBdr>
          <w:divsChild>
            <w:div w:id="47460379">
              <w:marLeft w:val="0"/>
              <w:marRight w:val="0"/>
              <w:marTop w:val="0"/>
              <w:marBottom w:val="0"/>
              <w:divBdr>
                <w:top w:val="none" w:sz="0" w:space="0" w:color="auto"/>
                <w:left w:val="none" w:sz="0" w:space="0" w:color="auto"/>
                <w:bottom w:val="none" w:sz="0" w:space="0" w:color="auto"/>
                <w:right w:val="none" w:sz="0" w:space="0" w:color="auto"/>
              </w:divBdr>
              <w:divsChild>
                <w:div w:id="193621340">
                  <w:marLeft w:val="0"/>
                  <w:marRight w:val="0"/>
                  <w:marTop w:val="0"/>
                  <w:marBottom w:val="0"/>
                  <w:divBdr>
                    <w:top w:val="none" w:sz="0" w:space="0" w:color="auto"/>
                    <w:left w:val="none" w:sz="0" w:space="0" w:color="auto"/>
                    <w:bottom w:val="none" w:sz="0" w:space="0" w:color="auto"/>
                    <w:right w:val="none" w:sz="0" w:space="0" w:color="auto"/>
                  </w:divBdr>
                  <w:divsChild>
                    <w:div w:id="1471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5468">
      <w:bodyDiv w:val="1"/>
      <w:marLeft w:val="0"/>
      <w:marRight w:val="0"/>
      <w:marTop w:val="0"/>
      <w:marBottom w:val="0"/>
      <w:divBdr>
        <w:top w:val="none" w:sz="0" w:space="0" w:color="auto"/>
        <w:left w:val="none" w:sz="0" w:space="0" w:color="auto"/>
        <w:bottom w:val="none" w:sz="0" w:space="0" w:color="auto"/>
        <w:right w:val="none" w:sz="0" w:space="0" w:color="auto"/>
      </w:divBdr>
      <w:divsChild>
        <w:div w:id="696082406">
          <w:marLeft w:val="0"/>
          <w:marRight w:val="0"/>
          <w:marTop w:val="0"/>
          <w:marBottom w:val="0"/>
          <w:divBdr>
            <w:top w:val="none" w:sz="0" w:space="0" w:color="auto"/>
            <w:left w:val="none" w:sz="0" w:space="0" w:color="auto"/>
            <w:bottom w:val="none" w:sz="0" w:space="0" w:color="auto"/>
            <w:right w:val="none" w:sz="0" w:space="0" w:color="auto"/>
          </w:divBdr>
        </w:div>
      </w:divsChild>
    </w:div>
    <w:div w:id="98790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Арсен</cp:lastModifiedBy>
  <cp:revision>2</cp:revision>
  <dcterms:created xsi:type="dcterms:W3CDTF">2025-02-23T13:27:00Z</dcterms:created>
  <dcterms:modified xsi:type="dcterms:W3CDTF">2025-02-23T13:27:00Z</dcterms:modified>
</cp:coreProperties>
</file>