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72" w:rsidRDefault="00BD7772" w:rsidP="004B161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683968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АКУШЕРСКАЯ ТАКТИКА </w:t>
      </w:r>
      <w:r>
        <w:rPr>
          <w:rFonts w:ascii="Times New Roman" w:hAnsi="Times New Roman" w:cs="Times New Roman"/>
          <w:sz w:val="28"/>
          <w:szCs w:val="28"/>
        </w:rPr>
        <w:t>ПРИ ОКАЗАНИИ МЕДИЦИНСКОЙ ПОМОЩИ ПРИ ПРЕЭКЛАМПСИИ.</w:t>
      </w:r>
    </w:p>
    <w:p w:rsidR="00D93FC9" w:rsidRPr="00DC4179" w:rsidRDefault="00BD7772" w:rsidP="00BD7772">
      <w:pPr>
        <w:spacing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Аннотация: целью работы является изучение акушерской тактики при оказании медицинской помощи  при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во время беременности </w:t>
      </w:r>
      <w:r w:rsidRPr="00A105D7">
        <w:rPr>
          <w:rFonts w:ascii="Times New Roman" w:hAnsi="Times New Roman" w:cs="Times New Roman"/>
          <w:sz w:val="24"/>
          <w:szCs w:val="24"/>
        </w:rPr>
        <w:t>и родов</w:t>
      </w:r>
      <w:r w:rsidRPr="00DC4179">
        <w:rPr>
          <w:rFonts w:ascii="Times New Roman" w:hAnsi="Times New Roman" w:cs="Times New Roman"/>
          <w:sz w:val="24"/>
          <w:szCs w:val="24"/>
        </w:rPr>
        <w:t xml:space="preserve">. В работе приведены данные полученные в ходе изучения  историй родов, а также проанализированы статистические данные на базе  </w:t>
      </w:r>
      <w:r w:rsidRPr="00DC4179">
        <w:rPr>
          <w:rFonts w:ascii="Times New Roman" w:hAnsi="Times New Roman" w:cs="Times New Roman"/>
          <w:sz w:val="24"/>
          <w:szCs w:val="24"/>
          <w:lang w:val="tr-TR"/>
        </w:rPr>
        <w:t>ГБУ Р</w:t>
      </w:r>
      <w:proofErr w:type="gramStart"/>
      <w:r w:rsidRPr="00DC4179">
        <w:rPr>
          <w:rFonts w:ascii="Times New Roman" w:hAnsi="Times New Roman" w:cs="Times New Roman"/>
          <w:sz w:val="24"/>
          <w:szCs w:val="24"/>
          <w:lang w:val="tr-TR"/>
        </w:rPr>
        <w:t>С(</w:t>
      </w:r>
      <w:proofErr w:type="gramEnd"/>
      <w:r w:rsidRPr="00DC4179">
        <w:rPr>
          <w:rFonts w:ascii="Times New Roman" w:hAnsi="Times New Roman" w:cs="Times New Roman"/>
          <w:sz w:val="24"/>
          <w:szCs w:val="24"/>
          <w:lang w:val="tr-TR"/>
        </w:rPr>
        <w:t>Я) «</w:t>
      </w:r>
      <w:r w:rsidRPr="00DC4179">
        <w:rPr>
          <w:rFonts w:ascii="Times New Roman" w:hAnsi="Times New Roman" w:cs="Times New Roman"/>
          <w:bCs/>
          <w:sz w:val="24"/>
          <w:szCs w:val="24"/>
          <w:lang w:val="tr-TR"/>
        </w:rPr>
        <w:t>ЯРМИАЦ</w:t>
      </w:r>
      <w:r w:rsidRPr="00DC4179">
        <w:rPr>
          <w:rFonts w:ascii="Times New Roman" w:hAnsi="Times New Roman" w:cs="Times New Roman"/>
          <w:sz w:val="24"/>
          <w:szCs w:val="24"/>
          <w:lang w:val="tr-TR"/>
        </w:rPr>
        <w:t>»</w:t>
      </w:r>
      <w:r w:rsidRPr="00DC4179">
        <w:rPr>
          <w:rFonts w:ascii="Times New Roman" w:hAnsi="Times New Roman" w:cs="Times New Roman"/>
          <w:sz w:val="24"/>
          <w:szCs w:val="24"/>
        </w:rPr>
        <w:t xml:space="preserve"> и ГБУ РС(Я) «ЯРКБ» Перинатальный центр</w:t>
      </w:r>
      <w:r w:rsidRPr="00DC417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93FC9"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93FC9" w:rsidRPr="00DC4179">
        <w:rPr>
          <w:rFonts w:ascii="Times New Roman" w:hAnsi="Times New Roman" w:cs="Times New Roman"/>
          <w:sz w:val="24"/>
          <w:szCs w:val="24"/>
        </w:rPr>
        <w:t xml:space="preserve">Исходя из статистических данных, </w:t>
      </w:r>
      <w:r w:rsidR="00D93FC9"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показатель </w:t>
      </w:r>
      <w:r w:rsidR="00D93FC9" w:rsidRPr="00DC4179">
        <w:rPr>
          <w:rFonts w:ascii="Times New Roman" w:hAnsi="Times New Roman" w:cs="Times New Roman"/>
          <w:sz w:val="24"/>
          <w:szCs w:val="24"/>
        </w:rPr>
        <w:t xml:space="preserve">осложнений беременности с диагнозом </w:t>
      </w:r>
      <w:proofErr w:type="spellStart"/>
      <w:r w:rsidR="00D93FC9"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="00D93FC9" w:rsidRPr="00DC4179">
        <w:rPr>
          <w:rFonts w:ascii="Times New Roman" w:hAnsi="Times New Roman" w:cs="Times New Roman"/>
          <w:sz w:val="24"/>
          <w:szCs w:val="24"/>
        </w:rPr>
        <w:t>,</w:t>
      </w:r>
      <w:r w:rsidR="00D93FC9"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 за </w:t>
      </w:r>
      <w:r w:rsidR="00A44057">
        <w:rPr>
          <w:rFonts w:ascii="Times New Roman" w:hAnsi="Times New Roman" w:cs="Times New Roman"/>
          <w:sz w:val="24"/>
          <w:szCs w:val="24"/>
        </w:rPr>
        <w:t>период 2022-2024</w:t>
      </w:r>
      <w:r w:rsidR="00D93FC9" w:rsidRPr="00DC4179">
        <w:rPr>
          <w:rFonts w:ascii="Times New Roman" w:hAnsi="Times New Roman" w:cs="Times New Roman"/>
          <w:sz w:val="24"/>
          <w:szCs w:val="24"/>
        </w:rPr>
        <w:t xml:space="preserve"> г.,</w:t>
      </w:r>
      <w:r w:rsidR="00D93FC9"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93FC9" w:rsidRPr="00DC4179">
        <w:rPr>
          <w:rFonts w:ascii="Times New Roman" w:hAnsi="Times New Roman" w:cs="Times New Roman"/>
          <w:sz w:val="24"/>
          <w:szCs w:val="24"/>
        </w:rPr>
        <w:t>имеет тенденцию к росту</w:t>
      </w:r>
      <w:r w:rsidR="00D93FC9" w:rsidRPr="00DC4179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A44057">
        <w:rPr>
          <w:rFonts w:ascii="Times New Roman" w:hAnsi="Times New Roman" w:cs="Times New Roman"/>
          <w:sz w:val="24"/>
          <w:szCs w:val="24"/>
        </w:rPr>
        <w:t xml:space="preserve"> Если в 2022</w:t>
      </w:r>
      <w:r w:rsidR="00D93FC9" w:rsidRPr="00DC4179">
        <w:rPr>
          <w:rFonts w:ascii="Times New Roman" w:hAnsi="Times New Roman" w:cs="Times New Roman"/>
          <w:sz w:val="24"/>
          <w:szCs w:val="24"/>
        </w:rPr>
        <w:t>г. насчитывалось 409 случаев</w:t>
      </w:r>
      <w:r w:rsidR="00A44057">
        <w:rPr>
          <w:rFonts w:ascii="Times New Roman" w:hAnsi="Times New Roman" w:cs="Times New Roman"/>
          <w:sz w:val="24"/>
          <w:szCs w:val="24"/>
        </w:rPr>
        <w:t xml:space="preserve"> с умеренной степенью, то в 2024</w:t>
      </w:r>
      <w:r w:rsidR="00D93FC9" w:rsidRPr="00DC4179">
        <w:rPr>
          <w:rFonts w:ascii="Times New Roman" w:hAnsi="Times New Roman" w:cs="Times New Roman"/>
          <w:sz w:val="24"/>
          <w:szCs w:val="24"/>
        </w:rPr>
        <w:t>г. – 512, увеличилось на 103 случая (на 25%), а с тяжелой степенью – увеличилось на 18 случаев (34%).</w:t>
      </w:r>
    </w:p>
    <w:p w:rsidR="00BD7772" w:rsidRPr="00DC4179" w:rsidRDefault="00BD7772" w:rsidP="00BD777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 Ключевые слова: акушерская тактика, </w:t>
      </w:r>
      <w:proofErr w:type="spellStart"/>
      <w:r w:rsidR="001C7F13"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="001C7F13" w:rsidRPr="00DC4179">
        <w:rPr>
          <w:rFonts w:ascii="Times New Roman" w:hAnsi="Times New Roman" w:cs="Times New Roman"/>
          <w:sz w:val="24"/>
          <w:szCs w:val="24"/>
        </w:rPr>
        <w:t xml:space="preserve">, </w:t>
      </w:r>
      <w:r w:rsidRPr="00DC4179">
        <w:rPr>
          <w:rFonts w:ascii="Times New Roman" w:hAnsi="Times New Roman" w:cs="Times New Roman"/>
          <w:sz w:val="24"/>
          <w:szCs w:val="24"/>
        </w:rPr>
        <w:t xml:space="preserve">родовое отделение, история родов, </w:t>
      </w:r>
      <w:r w:rsidR="00414983" w:rsidRPr="00DC4179">
        <w:rPr>
          <w:rFonts w:ascii="Times New Roman" w:hAnsi="Times New Roman" w:cs="Times New Roman"/>
          <w:sz w:val="24"/>
          <w:szCs w:val="24"/>
        </w:rPr>
        <w:t>артериальное давление</w:t>
      </w:r>
      <w:proofErr w:type="gramStart"/>
      <w:r w:rsidR="00414983" w:rsidRPr="00DC41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4983" w:rsidRPr="00DC4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983" w:rsidRPr="00DC41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14983" w:rsidRPr="00DC4179">
        <w:rPr>
          <w:rFonts w:ascii="Times New Roman" w:hAnsi="Times New Roman" w:cs="Times New Roman"/>
          <w:sz w:val="24"/>
          <w:szCs w:val="24"/>
        </w:rPr>
        <w:t>ротеинурия</w:t>
      </w:r>
      <w:r w:rsidRPr="00DC4179">
        <w:rPr>
          <w:rFonts w:ascii="Times New Roman" w:hAnsi="Times New Roman" w:cs="Times New Roman"/>
          <w:sz w:val="24"/>
          <w:szCs w:val="24"/>
        </w:rPr>
        <w:t>.</w:t>
      </w:r>
    </w:p>
    <w:p w:rsidR="00C41A9D" w:rsidRPr="00DC4179" w:rsidRDefault="00B87D4F" w:rsidP="0068165D">
      <w:pPr>
        <w:pStyle w:val="1"/>
        <w:spacing w:before="0" w:line="360" w:lineRule="auto"/>
        <w:rPr>
          <w:sz w:val="24"/>
          <w:szCs w:val="24"/>
        </w:rPr>
      </w:pPr>
      <w:r w:rsidRPr="00DC4179">
        <w:rPr>
          <w:sz w:val="24"/>
          <w:szCs w:val="24"/>
        </w:rPr>
        <w:t>ВВЕДЕНИЕ</w:t>
      </w:r>
      <w:bookmarkEnd w:id="0"/>
    </w:p>
    <w:p w:rsidR="00A7314B" w:rsidRPr="00F3708F" w:rsidRDefault="00A7314B" w:rsidP="00DC417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Преэклампсия</w:t>
      </w:r>
      <w:proofErr w:type="spellEnd"/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(ПЭ) – осложнение беременности, родов и послеродового периода,</w:t>
      </w:r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характеризующееся повышением по</w:t>
      </w:r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 20-й недели беременности систолического</w:t>
      </w:r>
      <w:proofErr w:type="gramEnd"/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артериального давления</w:t>
      </w:r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&gt;= 140 мм </w:t>
      </w:r>
      <w:proofErr w:type="spellStart"/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рт</w:t>
      </w:r>
      <w:proofErr w:type="spellEnd"/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ст.</w:t>
      </w:r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и/или </w:t>
      </w:r>
      <w:proofErr w:type="spellStart"/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диастолического</w:t>
      </w:r>
      <w:proofErr w:type="spellEnd"/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артериального давления</w:t>
      </w:r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&gt;= 90 мм </w:t>
      </w:r>
      <w:proofErr w:type="spellStart"/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рт</w:t>
      </w:r>
      <w:proofErr w:type="spellEnd"/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ст. неза</w:t>
      </w:r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висимо от уровня артериального давления</w:t>
      </w:r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анамнезе в сочетании с протеинурией</w:t>
      </w:r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хотя бы одним другим </w:t>
      </w:r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параметром, свидетельствующим о присоединении </w:t>
      </w:r>
      <w:proofErr w:type="spellStart"/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полиорганной</w:t>
      </w:r>
      <w:proofErr w:type="spellEnd"/>
      <w:r w:rsidRPr="00DC417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731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недостаточности.</w:t>
      </w:r>
      <w:r w:rsidR="00B55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55BEE" w:rsidRPr="00B55BE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[</w:t>
      </w:r>
      <w:r w:rsidR="00B55BEE" w:rsidRPr="00F3708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1]</w:t>
      </w:r>
    </w:p>
    <w:p w:rsidR="00C41A9D" w:rsidRPr="002366D2" w:rsidRDefault="00B87D4F" w:rsidP="00DC4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Актуальность:</w:t>
      </w:r>
      <w:r w:rsidRPr="0023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данным МЗ Российской Федерации за последнее время число беременных с </w:t>
      </w:r>
      <w:proofErr w:type="spellStart"/>
      <w:r w:rsidRPr="0023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преэклампсией</w:t>
      </w:r>
      <w:proofErr w:type="spellEnd"/>
      <w:r w:rsidRPr="0023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возросло до 30%. В причинах материнской смертности гипертензивные расстройства занимают начальные позиции (3-4-е место). По данным ВОЗ </w:t>
      </w:r>
      <w:proofErr w:type="spellStart"/>
      <w:r w:rsidRPr="00236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23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в 2– 3 раза выше, чем в странах Европы и Северной Америки, и достигает 18–25%.</w:t>
      </w:r>
      <w:r w:rsidR="00D66B03" w:rsidRPr="0023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</w:t>
      </w:r>
    </w:p>
    <w:p w:rsidR="00C41A9D" w:rsidRPr="002366D2" w:rsidRDefault="00B87D4F" w:rsidP="00DC4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Повышается доля заболеваний коронарных сосудов и явлений артериальной гипертензии у женщины, которая хотя бы раз перенесла </w:t>
      </w:r>
      <w:proofErr w:type="spellStart"/>
      <w:r w:rsidRPr="0023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преэклампсию</w:t>
      </w:r>
      <w:proofErr w:type="spellEnd"/>
      <w:r w:rsidRPr="00236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Данные причины обуславливают необходимость углубленного изучения данного патологического состояния для предотвращения необратимых неблагоприятных исходов.</w:t>
      </w:r>
    </w:p>
    <w:p w:rsidR="00C41A9D" w:rsidRPr="002366D2" w:rsidRDefault="00B87D4F" w:rsidP="00DC41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6D2">
        <w:rPr>
          <w:rFonts w:ascii="Times New Roman" w:hAnsi="Times New Roman" w:cs="Times New Roman"/>
          <w:b/>
          <w:sz w:val="24"/>
          <w:szCs w:val="24"/>
        </w:rPr>
        <w:t>Цель</w:t>
      </w:r>
      <w:r w:rsidRPr="002366D2">
        <w:rPr>
          <w:rFonts w:ascii="Times New Roman" w:hAnsi="Times New Roman" w:cs="Times New Roman"/>
          <w:sz w:val="24"/>
          <w:szCs w:val="24"/>
        </w:rPr>
        <w:t xml:space="preserve">: Изучение акушерской тактики при оказании медицинской помощи при </w:t>
      </w:r>
      <w:proofErr w:type="spellStart"/>
      <w:r w:rsidRPr="002366D2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</w:p>
    <w:p w:rsidR="00C41A9D" w:rsidRPr="00DC4179" w:rsidRDefault="00B87D4F" w:rsidP="00DC41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17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8165D" w:rsidRDefault="00B87D4F" w:rsidP="0068165D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179">
        <w:rPr>
          <w:rFonts w:ascii="Times New Roman" w:eastAsia="Calibri" w:hAnsi="Times New Roman" w:cs="Times New Roman"/>
          <w:sz w:val="24"/>
          <w:szCs w:val="24"/>
        </w:rPr>
        <w:t xml:space="preserve">Изучить теоретические аспекты по </w:t>
      </w:r>
      <w:proofErr w:type="spellStart"/>
      <w:r w:rsidRPr="00DC4179">
        <w:rPr>
          <w:rFonts w:ascii="Times New Roman" w:eastAsia="Calibri" w:hAnsi="Times New Roman" w:cs="Times New Roman"/>
          <w:sz w:val="24"/>
          <w:szCs w:val="24"/>
        </w:rPr>
        <w:t>преэклампсии</w:t>
      </w:r>
      <w:proofErr w:type="spellEnd"/>
      <w:r w:rsidRPr="00DC417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41A9D" w:rsidRPr="0068165D" w:rsidRDefault="00B87D4F" w:rsidP="0068165D">
      <w:pPr>
        <w:pStyle w:val="ad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65D">
        <w:rPr>
          <w:rFonts w:ascii="Times New Roman" w:eastAsia="Calibri" w:hAnsi="Times New Roman" w:cs="Times New Roman"/>
          <w:sz w:val="24"/>
          <w:szCs w:val="24"/>
        </w:rPr>
        <w:t>Проанализировать статистич</w:t>
      </w:r>
      <w:r w:rsidR="00DF73CB" w:rsidRPr="0068165D">
        <w:rPr>
          <w:rFonts w:ascii="Times New Roman" w:eastAsia="Calibri" w:hAnsi="Times New Roman" w:cs="Times New Roman"/>
          <w:sz w:val="24"/>
          <w:szCs w:val="24"/>
        </w:rPr>
        <w:t xml:space="preserve">еские данные по </w:t>
      </w:r>
      <w:proofErr w:type="spellStart"/>
      <w:r w:rsidR="00DF73CB" w:rsidRPr="0068165D">
        <w:rPr>
          <w:rFonts w:ascii="Times New Roman" w:eastAsia="Calibri" w:hAnsi="Times New Roman" w:cs="Times New Roman"/>
          <w:sz w:val="24"/>
          <w:szCs w:val="24"/>
        </w:rPr>
        <w:t>преэклампсии</w:t>
      </w:r>
      <w:proofErr w:type="spellEnd"/>
      <w:r w:rsidR="00DF73CB" w:rsidRPr="00681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165D">
        <w:rPr>
          <w:rFonts w:ascii="Times New Roman" w:eastAsia="Calibri" w:hAnsi="Times New Roman" w:cs="Times New Roman"/>
          <w:sz w:val="24"/>
          <w:szCs w:val="24"/>
        </w:rPr>
        <w:t xml:space="preserve">на примере </w:t>
      </w:r>
      <w:r w:rsidRPr="00681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ГБУ РС (Я) </w:t>
      </w:r>
      <w:r w:rsidRPr="0068165D">
        <w:rPr>
          <w:rFonts w:ascii="Times New Roman" w:eastAsia="Calibri" w:hAnsi="Times New Roman" w:cs="Times New Roman"/>
          <w:sz w:val="24"/>
          <w:szCs w:val="24"/>
        </w:rPr>
        <w:t xml:space="preserve">ЯРКБ ПЦ за 2020-2022 г </w:t>
      </w:r>
    </w:p>
    <w:p w:rsidR="00C41A9D" w:rsidRPr="00DC4179" w:rsidRDefault="00B87D4F" w:rsidP="00DC4179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179">
        <w:rPr>
          <w:rFonts w:ascii="Times New Roman" w:eastAsia="Calibri" w:hAnsi="Times New Roman" w:cs="Times New Roman"/>
          <w:sz w:val="24"/>
          <w:szCs w:val="24"/>
        </w:rPr>
        <w:t xml:space="preserve">Определить акушерскую тактику при оказании медицинской помощи при </w:t>
      </w:r>
      <w:proofErr w:type="spellStart"/>
      <w:r w:rsidRPr="00DC4179">
        <w:rPr>
          <w:rFonts w:ascii="Times New Roman" w:eastAsia="Calibri" w:hAnsi="Times New Roman" w:cs="Times New Roman"/>
          <w:sz w:val="24"/>
          <w:szCs w:val="24"/>
        </w:rPr>
        <w:t>преэклампсии</w:t>
      </w:r>
      <w:proofErr w:type="spellEnd"/>
      <w:r w:rsidRPr="00DC41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1A9D" w:rsidRPr="00DC4179" w:rsidRDefault="00B87D4F" w:rsidP="00DC4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b/>
          <w:sz w:val="24"/>
          <w:szCs w:val="24"/>
        </w:rPr>
        <w:lastRenderedPageBreak/>
        <w:t>Объект</w:t>
      </w:r>
      <w:r w:rsidRPr="00DC4179">
        <w:rPr>
          <w:rFonts w:ascii="Times New Roman" w:hAnsi="Times New Roman" w:cs="Times New Roman"/>
          <w:sz w:val="24"/>
          <w:szCs w:val="24"/>
        </w:rPr>
        <w:t xml:space="preserve">: развитие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у беременных.</w:t>
      </w:r>
    </w:p>
    <w:p w:rsidR="00C41A9D" w:rsidRPr="00DC4179" w:rsidRDefault="00B87D4F" w:rsidP="00DC4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C4179">
        <w:rPr>
          <w:rFonts w:ascii="Times New Roman" w:hAnsi="Times New Roman" w:cs="Times New Roman"/>
          <w:sz w:val="24"/>
          <w:szCs w:val="24"/>
        </w:rPr>
        <w:t xml:space="preserve">: Акушерская тактика при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.</w:t>
      </w:r>
    </w:p>
    <w:p w:rsidR="00C41A9D" w:rsidRPr="00DC4179" w:rsidRDefault="00B87D4F" w:rsidP="00DC4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Pr="00DC4179">
        <w:rPr>
          <w:rFonts w:ascii="Times New Roman" w:hAnsi="Times New Roman" w:cs="Times New Roman"/>
          <w:sz w:val="24"/>
          <w:szCs w:val="24"/>
        </w:rPr>
        <w:t xml:space="preserve"> </w:t>
      </w:r>
      <w:r w:rsidR="00126D16">
        <w:rPr>
          <w:rFonts w:ascii="Times New Roman" w:hAnsi="Times New Roman" w:cs="Times New Roman"/>
          <w:sz w:val="24"/>
          <w:szCs w:val="24"/>
        </w:rPr>
        <w:t>при написании научно</w:t>
      </w:r>
      <w:r w:rsidR="00A7314B" w:rsidRPr="00DC4179">
        <w:rPr>
          <w:rFonts w:ascii="Times New Roman" w:hAnsi="Times New Roman" w:cs="Times New Roman"/>
          <w:sz w:val="24"/>
          <w:szCs w:val="24"/>
        </w:rPr>
        <w:t xml:space="preserve">-практической работы использовались </w:t>
      </w:r>
      <w:r w:rsidRPr="00DC4179">
        <w:rPr>
          <w:rFonts w:ascii="Times New Roman" w:hAnsi="Times New Roman" w:cs="Times New Roman"/>
          <w:sz w:val="24"/>
          <w:szCs w:val="24"/>
        </w:rPr>
        <w:t>теоретический, эмпирический, практический методы исследования.</w:t>
      </w:r>
    </w:p>
    <w:p w:rsidR="001C7F13" w:rsidRPr="00DC4179" w:rsidRDefault="00414983" w:rsidP="00DC4179">
      <w:pPr>
        <w:pStyle w:val="ad"/>
        <w:spacing w:after="0" w:line="360" w:lineRule="auto"/>
        <w:ind w:left="709"/>
        <w:jc w:val="both"/>
        <w:rPr>
          <w:rFonts w:ascii="Times New Roman" w:eastAsiaTheme="majorEastAsia" w:hAnsi="Times New Roman" w:cstheme="majorBidi"/>
          <w:b/>
          <w:bCs/>
          <w:color w:val="000000" w:themeColor="text1"/>
          <w:sz w:val="24"/>
          <w:szCs w:val="24"/>
          <w:u w:val="single"/>
        </w:rPr>
      </w:pPr>
      <w:r w:rsidRPr="00DC4179">
        <w:rPr>
          <w:rFonts w:ascii="Times New Roman" w:eastAsia="Times New Roman" w:hAnsi="Times New Roman" w:cs="Times New Roman"/>
          <w:b/>
          <w:sz w:val="24"/>
          <w:szCs w:val="24"/>
        </w:rPr>
        <w:t>Гипотеза:</w:t>
      </w:r>
      <w:r w:rsidRPr="00DC41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F13"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Правильная тактика акушерки, ее знания и умения при оказании </w:t>
      </w:r>
      <w:r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медицинской</w:t>
      </w:r>
      <w:r w:rsidR="001C7F13"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помощи при </w:t>
      </w:r>
      <w:proofErr w:type="spellStart"/>
      <w:r w:rsidR="001C7F13"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преэклампсии</w:t>
      </w:r>
      <w:proofErr w:type="spellEnd"/>
      <w:r w:rsidR="001C7F13"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способствуют снижению возникновения осложнений.</w:t>
      </w:r>
    </w:p>
    <w:p w:rsidR="00A7314B" w:rsidRPr="0068165D" w:rsidRDefault="00A7314B" w:rsidP="0068165D">
      <w:pPr>
        <w:pStyle w:val="1"/>
        <w:spacing w:before="0" w:line="360" w:lineRule="auto"/>
      </w:pPr>
      <w:r w:rsidRPr="00DC4179">
        <w:rPr>
          <w:rFonts w:cs="Times New Roman"/>
          <w:sz w:val="24"/>
          <w:szCs w:val="24"/>
          <w:lang w:eastAsia="ru-RU"/>
        </w:rPr>
        <w:t>Основное содержание</w:t>
      </w:r>
    </w:p>
    <w:p w:rsidR="004A592D" w:rsidRPr="00DC4179" w:rsidRDefault="004A592D" w:rsidP="004A592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Этиология, патогенез и клинические проявления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</w:p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 встречается у 3-7% беременных женщин. Она развивается после 20 недель </w:t>
      </w:r>
      <w:proofErr w:type="spell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>, до 25% случаев развивается в послеродовом периоде, как правило, в течение 4х дней, но и иногда и до 6 недель после родов.</w:t>
      </w:r>
    </w:p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прогрессировать в эклампсию, которая развивается у 1/200 больных с </w:t>
      </w:r>
      <w:proofErr w:type="spell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преэклампсией</w:t>
      </w:r>
      <w:proofErr w:type="spell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 и приводит к фатальному исходу.</w:t>
      </w:r>
    </w:p>
    <w:p w:rsidR="00C41A9D" w:rsidRPr="00B55BEE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Патогенез может включать: недоразвитие </w:t>
      </w:r>
      <w:proofErr w:type="gram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спиральных</w:t>
      </w:r>
      <w:proofErr w:type="gram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артериол</w:t>
      </w:r>
      <w:proofErr w:type="spell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 плаценты (что снижает маточно-плацентарный кровоток беременности), генетические аномалии, иммунные нарушения и ишемию или инфаркт плаценты. </w:t>
      </w:r>
      <w:proofErr w:type="gram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Липидная</w:t>
      </w:r>
      <w:proofErr w:type="gram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пероксидация</w:t>
      </w:r>
      <w:proofErr w:type="spell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 клеточных мембран, индуцированная свободными радикалами, также может способствовать развитию </w:t>
      </w:r>
      <w:proofErr w:type="spell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55BEE" w:rsidRPr="00B55BEE">
        <w:rPr>
          <w:rFonts w:ascii="Times New Roman" w:hAnsi="Times New Roman" w:cs="Times New Roman"/>
          <w:sz w:val="24"/>
          <w:szCs w:val="24"/>
          <w:lang w:eastAsia="ru-RU"/>
        </w:rPr>
        <w:t>[2]</w:t>
      </w:r>
    </w:p>
    <w:p w:rsidR="004A592D" w:rsidRPr="00DC4179" w:rsidRDefault="004A592D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Факторами, повышающими риск развития </w:t>
      </w:r>
      <w:proofErr w:type="spellStart"/>
      <w:r w:rsidRPr="00DC4179">
        <w:rPr>
          <w:rFonts w:ascii="Times New Roman" w:hAnsi="Times New Roman" w:cs="Times New Roman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</w:t>
      </w:r>
      <w:proofErr w:type="gramEnd"/>
    </w:p>
    <w:p w:rsidR="00C41A9D" w:rsidRPr="00DC4179" w:rsidRDefault="00B87D4F" w:rsidP="003809B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Генетическая предрасположенность (наличие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матери и сестер);</w:t>
      </w:r>
    </w:p>
    <w:p w:rsidR="00C41A9D" w:rsidRPr="00DC4179" w:rsidRDefault="00B87D4F" w:rsidP="003809B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течения беременности (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преэклампсия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предыдущую беременность, первая беременность, многоплодная беременность, многоводие, пороки развития плода);</w:t>
      </w:r>
    </w:p>
    <w:p w:rsidR="00C41A9D" w:rsidRPr="00DC4179" w:rsidRDefault="00B87D4F" w:rsidP="003809B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Социально-демографические факторы (поздний репродуктивный возраст – старше 35 лет, уровень социально-экономического статуса, профессиональные вредности);</w:t>
      </w:r>
    </w:p>
    <w:p w:rsidR="00C41A9D" w:rsidRPr="00DC4179" w:rsidRDefault="00B87D4F" w:rsidP="003809B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Экстрагенитальная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патология матери (артериальная гипертензия вне беременности, заболевания </w:t>
      </w:r>
      <w:proofErr w:type="spellStart"/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нефропатия, сахарный диабет и т.д.);</w:t>
      </w:r>
    </w:p>
    <w:p w:rsidR="00C41A9D" w:rsidRPr="00DC4179" w:rsidRDefault="00B87D4F" w:rsidP="003809B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Иммунологическая некомпетентность </w:t>
      </w:r>
    </w:p>
    <w:p w:rsidR="00C41A9D" w:rsidRPr="00DC4179" w:rsidRDefault="00B87D4F" w:rsidP="003809BB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Вспомогательные репродуктивные технологии</w:t>
      </w:r>
    </w:p>
    <w:p w:rsidR="00C41A9D" w:rsidRPr="00DC4179" w:rsidRDefault="002D45D6" w:rsidP="003809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Преэклампсию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классифицируют:</w:t>
      </w:r>
    </w:p>
    <w:p w:rsidR="00C41A9D" w:rsidRPr="00DC4179" w:rsidRDefault="00B87D4F" w:rsidP="003809B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степени повышения артериального давления:</w:t>
      </w:r>
    </w:p>
    <w:p w:rsidR="00C41A9D" w:rsidRPr="00DC4179" w:rsidRDefault="00B87D4F" w:rsidP="003809B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Умеренная артериальная гипертензия (систолическое артериальное давление 140-159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т.ст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диастолическое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артериальное давление 90-109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сочетается с </w:t>
      </w: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протеинурией свыше 0,3 г в сутки или ≥ 0,3 г/л в 2-х порциях мочи, взятых с интервалом в 6 час.)</w:t>
      </w:r>
    </w:p>
    <w:p w:rsidR="00C41A9D" w:rsidRPr="00DC4179" w:rsidRDefault="00B87D4F" w:rsidP="003809B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Тяжелая артериальная гипертензия (систолическое артериальное давление больше 160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</w:t>
      </w:r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т.ст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диастолическое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артериальное давление больше 110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сочетается с протеинурией свыше 5 г в сутки или ≥ 3 г/л в 2-х порциях мочи, взятых с интервалом в 6 час.)</w:t>
      </w:r>
      <w:r w:rsidR="0093007F" w:rsidRPr="009300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[1]</w:t>
      </w:r>
    </w:p>
    <w:p w:rsidR="00C41A9D" w:rsidRPr="00DC4179" w:rsidRDefault="00B87D4F" w:rsidP="003809B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времени возникновения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41A9D" w:rsidRPr="00DC4179" w:rsidRDefault="00B87D4F" w:rsidP="003809B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Ранняя</w:t>
      </w:r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преэклампсия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(дебют заболевания до 34-х недель беременности)</w:t>
      </w:r>
    </w:p>
    <w:p w:rsidR="00C41A9D" w:rsidRPr="00DC4179" w:rsidRDefault="00B87D4F" w:rsidP="003809BB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Поздняя</w:t>
      </w:r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преэклампсия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(дебют заболевания после 34-х недель беременности)</w:t>
      </w:r>
    </w:p>
    <w:p w:rsidR="00C41A9D" w:rsidRPr="00DC4179" w:rsidRDefault="00B87D4F" w:rsidP="003809BB">
      <w:pPr>
        <w:numPr>
          <w:ilvl w:val="0"/>
          <w:numId w:val="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степени тяжести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зависимости от уровня артериального давления и степени протеинурии)</w:t>
      </w:r>
      <w:r w:rsidRPr="00DC41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41A9D" w:rsidRPr="00DC4179" w:rsidRDefault="00B87D4F" w:rsidP="003809BB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Умеренная </w:t>
      </w:r>
    </w:p>
    <w:p w:rsidR="00C41A9D" w:rsidRPr="00DC4179" w:rsidRDefault="00B87D4F" w:rsidP="00DC4179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</w:t>
      </w:r>
      <w:r w:rsidR="00DC4179"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D66B0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[1</w:t>
      </w:r>
      <w:r w:rsidR="00B55B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]</w:t>
      </w:r>
    </w:p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Преэклампсия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протекать бессимптомно или вызвать отеки или внезапное чрезмерное увеличение веса (2,27 кг в неделю). Локальный отек, например лица или рук, более характерен, чем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генерализованный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отек. </w:t>
      </w:r>
    </w:p>
    <w:p w:rsidR="00DC4179" w:rsidRPr="00DC4179" w:rsidRDefault="00DC4179" w:rsidP="00CC31D6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(таблица 1)</w:t>
      </w:r>
    </w:p>
    <w:p w:rsidR="00C41A9D" w:rsidRPr="00DC4179" w:rsidRDefault="00B87D4F" w:rsidP="003809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осложнении возникают: судороги, спутанность сознания, сильная головная боль, нарушения зрения, одышка (отек легких, острый респираторный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дистресс-синдром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сердечная дисфункция), боль в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эпигастрии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(ишемия печени), тошнота/рвота, ретроплацентарная,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субхориональная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предплацентарная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гематома, кровоизлияние в мозг (нарушение функций центральной нервной системы).</w:t>
      </w:r>
    </w:p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C4179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Лабораторная диагностика включает:</w:t>
      </w:r>
    </w:p>
    <w:p w:rsidR="00C41A9D" w:rsidRPr="00DC4179" w:rsidRDefault="00B87D4F" w:rsidP="003809BB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Исследование уровня белка и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креатинина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моче (суточная оценка или использование </w:t>
      </w:r>
      <w:proofErr w:type="spellStart"/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тест-полосок</w:t>
      </w:r>
      <w:proofErr w:type="spellEnd"/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41A9D" w:rsidRPr="00DC4179" w:rsidRDefault="00B87D4F" w:rsidP="003809BB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Почасовой контроль мочеиспускания</w:t>
      </w:r>
    </w:p>
    <w:p w:rsidR="00C41A9D" w:rsidRPr="00DC4179" w:rsidRDefault="00B87D4F" w:rsidP="003809BB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ОАК (гемоглобин, гематокрит, тромбоциты, наличие фрагментов эритроцитов)</w:t>
      </w:r>
    </w:p>
    <w:p w:rsidR="00C41A9D" w:rsidRPr="00DC4179" w:rsidRDefault="00B87D4F" w:rsidP="003809BB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крови и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Rh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</w:t>
      </w:r>
    </w:p>
    <w:p w:rsidR="00C41A9D" w:rsidRPr="00DC4179" w:rsidRDefault="00B87D4F" w:rsidP="003809BB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Коагулограмма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(фибриноген,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протромбиновое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активированное частичное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тромбопластиновое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время,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протромбиновый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индекс, ПДФ – показатели, отражающие белково-синтетическую функцию печени)</w:t>
      </w:r>
    </w:p>
    <w:p w:rsidR="00C41A9D" w:rsidRPr="00DC4179" w:rsidRDefault="00B87D4F" w:rsidP="003809BB">
      <w:pPr>
        <w:numPr>
          <w:ilvl w:val="0"/>
          <w:numId w:val="1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Биохимия крови (общий белок, мочевина,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мочевая кислота, общий и прямой билирубин, АЛТ, АСТ – маркеры цитолиза, глюкоза, </w:t>
      </w: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электролиты)</w:t>
      </w:r>
    </w:p>
    <w:p w:rsidR="003809BB" w:rsidRPr="00B55BEE" w:rsidRDefault="00B87D4F" w:rsidP="00CC31D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Лабораторные методы исследования должны выполняться каждые 6-12 часов!</w:t>
      </w:r>
      <w:bookmarkStart w:id="1" w:name="_Toc75086553"/>
    </w:p>
    <w:bookmarkEnd w:id="1"/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8165D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Лечение</w:t>
      </w:r>
      <w:r w:rsidR="0014780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таблица 2</w:t>
      </w:r>
    </w:p>
    <w:p w:rsidR="00C41A9D" w:rsidRPr="0068165D" w:rsidRDefault="00B87D4F" w:rsidP="0068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79">
        <w:rPr>
          <w:rFonts w:ascii="Times New Roman" w:hAnsi="Times New Roman" w:cs="Times New Roman"/>
          <w:sz w:val="24"/>
          <w:szCs w:val="24"/>
        </w:rPr>
        <w:lastRenderedPageBreak/>
        <w:t xml:space="preserve">Больная с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обязательно госпитализируется в стационар. Лечение должно быть начато немедленно, на месте (в приемном покое, дома в случае вызова бригады скорой помощи, в отделении).</w:t>
      </w:r>
    </w:p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bookmarkStart w:id="2" w:name="_Toc75086558"/>
      <w:proofErr w:type="spellStart"/>
      <w:r w:rsidRPr="00DC4179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Родоразрешение</w:t>
      </w:r>
      <w:proofErr w:type="spellEnd"/>
      <w:r w:rsidRPr="00DC417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, сроки, время, </w:t>
      </w:r>
      <w:bookmarkEnd w:id="2"/>
      <w:r w:rsidRPr="00DC4179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методы</w:t>
      </w:r>
    </w:p>
    <w:p w:rsidR="00C41A9D" w:rsidRPr="00DC4179" w:rsidRDefault="00B87D4F" w:rsidP="003809BB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респираторного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дистресс-синдрома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плода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глюкокортикостероидами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24 по 33 неделю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гестации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схемам:</w:t>
      </w:r>
    </w:p>
    <w:p w:rsidR="00C41A9D" w:rsidRPr="00DC4179" w:rsidRDefault="00B87D4F" w:rsidP="003809BB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дозы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бетаметазона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12 мг 1 раз в сутки в/м;</w:t>
      </w:r>
    </w:p>
    <w:p w:rsidR="00C41A9D" w:rsidRPr="00DC4179" w:rsidRDefault="00B87D4F" w:rsidP="003809BB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дозы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дексаметазона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6 мг 2 раза в сутки в течение 48 часов в/м;</w:t>
      </w:r>
    </w:p>
    <w:p w:rsidR="00C41A9D" w:rsidRPr="00DC4179" w:rsidRDefault="00B87D4F" w:rsidP="003809BB">
      <w:pPr>
        <w:numPr>
          <w:ilvl w:val="0"/>
          <w:numId w:val="20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дозы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дексаметазона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8 мг каждые 8 часов в/м.</w:t>
      </w:r>
    </w:p>
    <w:p w:rsidR="00C41A9D" w:rsidRPr="00DC4179" w:rsidRDefault="00B87D4F" w:rsidP="003809BB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Выжидательная тактика под строгим динамическим наблюдением при возникновении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сроке с 24 по 33 неделю беременности;</w:t>
      </w:r>
    </w:p>
    <w:p w:rsidR="00C41A9D" w:rsidRPr="00DC4179" w:rsidRDefault="00B87D4F" w:rsidP="003809BB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Экстренное</w:t>
      </w:r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показано при сочетании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кровотечением из родовых путей;</w:t>
      </w:r>
    </w:p>
    <w:p w:rsidR="00C41A9D" w:rsidRPr="00DC4179" w:rsidRDefault="00B87D4F" w:rsidP="003809BB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37 недель в сочетании с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преиндукцией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индукцией родов, если установлен диагноз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гестационной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артериальной гипертензии или умеренной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при плохо контролируемой хронической артериальной гипертензии;</w:t>
      </w:r>
    </w:p>
    <w:p w:rsidR="00C41A9D" w:rsidRPr="00DC4179" w:rsidRDefault="00B87D4F" w:rsidP="003809BB">
      <w:pPr>
        <w:pStyle w:val="ad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Плановое</w:t>
      </w:r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38-39 недель при хорошо контролируемой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неосложненной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хронической артериальной гипертензии;</w:t>
      </w:r>
    </w:p>
    <w:p w:rsidR="00C41A9D" w:rsidRPr="00DC4179" w:rsidRDefault="00B87D4F" w:rsidP="003809B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тяжелой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преэклампсии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41A9D" w:rsidRPr="00DC4179" w:rsidRDefault="00B87D4F" w:rsidP="003809BB">
      <w:pPr>
        <w:pStyle w:val="ad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22-24 недели беременности – прекращение беременности; при отсутствии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жизнеугрожающей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– влагалищное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1A9D" w:rsidRPr="00DC4179" w:rsidRDefault="00B87D4F" w:rsidP="003809BB">
      <w:pPr>
        <w:pStyle w:val="ad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25-33 недели –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пролонгирование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беременности под строгим динамическим наблюдением, кесарево сечение по показаниям;</w:t>
      </w:r>
    </w:p>
    <w:p w:rsidR="00C41A9D" w:rsidRPr="00DC4179" w:rsidRDefault="00B87D4F" w:rsidP="003809BB">
      <w:pPr>
        <w:pStyle w:val="ad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34 недель –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преиндукция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индукция родов, </w:t>
      </w:r>
      <w:proofErr w:type="gram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влагалищное</w:t>
      </w:r>
      <w:proofErr w:type="gram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родоразрешение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головном </w:t>
      </w:r>
      <w:proofErr w:type="spellStart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предлежании</w:t>
      </w:r>
      <w:proofErr w:type="spellEnd"/>
      <w:r w:rsidRPr="00DC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плода и отсутствии противопоказаний. </w:t>
      </w:r>
    </w:p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4179">
        <w:rPr>
          <w:rFonts w:ascii="Times New Roman" w:hAnsi="Times New Roman" w:cs="Times New Roman"/>
          <w:sz w:val="24"/>
          <w:szCs w:val="24"/>
          <w:u w:val="single"/>
        </w:rPr>
        <w:t>Профилактика осложнений</w:t>
      </w:r>
    </w:p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На этапе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предгравидарной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подготовки или при 1-м визите беременной пациентки рекомендовано выделять группу риска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Toc152507001"/>
      <w:r w:rsidRPr="00DC4179">
        <w:rPr>
          <w:rFonts w:ascii="Times New Roman" w:hAnsi="Times New Roman" w:cs="Times New Roman"/>
          <w:sz w:val="24"/>
          <w:szCs w:val="24"/>
        </w:rPr>
        <w:t>На сегодняшний день наиболее эффективной признана профилактика низкими дозами ацетилсалициловой кислоты в группах умеренного и высокого риска в сроках 12–36 недель беременности</w:t>
      </w:r>
      <w:r w:rsidR="00147807">
        <w:rPr>
          <w:rFonts w:ascii="Times New Roman" w:hAnsi="Times New Roman" w:cs="Times New Roman"/>
          <w:sz w:val="24"/>
          <w:szCs w:val="24"/>
        </w:rPr>
        <w:t xml:space="preserve"> по 150 мг в день</w:t>
      </w:r>
      <w:r w:rsidRPr="00DC41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A9D" w:rsidRPr="00DC4179" w:rsidRDefault="00D66B03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="00B87D4F" w:rsidRPr="00DC4179">
        <w:rPr>
          <w:rFonts w:ascii="Times New Roman" w:hAnsi="Times New Roman" w:cs="Times New Roman"/>
          <w:sz w:val="24"/>
          <w:szCs w:val="24"/>
        </w:rPr>
        <w:t xml:space="preserve">акже </w:t>
      </w:r>
      <w:r>
        <w:rPr>
          <w:rFonts w:ascii="Times New Roman" w:hAnsi="Times New Roman" w:cs="Times New Roman"/>
          <w:sz w:val="24"/>
          <w:szCs w:val="24"/>
        </w:rPr>
        <w:t xml:space="preserve">нужно </w:t>
      </w:r>
      <w:r w:rsidR="00B87D4F" w:rsidRPr="00DC4179">
        <w:rPr>
          <w:rFonts w:ascii="Times New Roman" w:hAnsi="Times New Roman" w:cs="Times New Roman"/>
          <w:sz w:val="24"/>
          <w:szCs w:val="24"/>
        </w:rPr>
        <w:t xml:space="preserve">направлять беременную пациентку группы высокого риска </w:t>
      </w:r>
      <w:proofErr w:type="spellStart"/>
      <w:r w:rsidR="00B87D4F" w:rsidRPr="00DC417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 на ультразвуковую </w:t>
      </w:r>
      <w:proofErr w:type="spellStart"/>
      <w:r w:rsidR="00B87D4F" w:rsidRPr="00DC4179">
        <w:rPr>
          <w:rFonts w:ascii="Times New Roman" w:hAnsi="Times New Roman" w:cs="Times New Roman"/>
          <w:sz w:val="24"/>
          <w:szCs w:val="24"/>
        </w:rPr>
        <w:t>допплерографию</w:t>
      </w:r>
      <w:proofErr w:type="spellEnd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 маточно-плацентарного кровотока во время второго УЗИ (при сроке беременности 19–20,6 недель), и в III триместре беременности (при сроке беременности 30–34 недели).</w:t>
      </w:r>
      <w:proofErr w:type="gramEnd"/>
    </w:p>
    <w:p w:rsidR="00C41A9D" w:rsidRPr="00DC4179" w:rsidRDefault="00B87D4F" w:rsidP="003809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Беременной пациентке стоит порекомендовать:</w:t>
      </w:r>
    </w:p>
    <w:p w:rsidR="00C41A9D" w:rsidRPr="00DC4179" w:rsidRDefault="00B87D4F" w:rsidP="003809BB">
      <w:pPr>
        <w:pStyle w:val="ad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lastRenderedPageBreak/>
        <w:t>Проводить ежедневный самостоятельный мониторинг артериального давления на протяжении всей беременности.</w:t>
      </w:r>
    </w:p>
    <w:p w:rsidR="00C41A9D" w:rsidRPr="00DC4179" w:rsidRDefault="00B87D4F" w:rsidP="003809BB">
      <w:pPr>
        <w:pStyle w:val="ad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Отказ от работы, связанной с длительным стоянием или с излишней физической нагрузкой, работы в ночное время и работы, вызывающей усталость.</w:t>
      </w:r>
    </w:p>
    <w:p w:rsidR="00C41A9D" w:rsidRPr="00DC4179" w:rsidRDefault="00B87D4F" w:rsidP="003809BB">
      <w:pPr>
        <w:pStyle w:val="ad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Аэробные упражнения 3-4 раза в неделю по 45-90 минут, что связано с меньшей прибавкой веса и снижением риска развития артериального давления.</w:t>
      </w:r>
      <w:r w:rsidR="00D66B03">
        <w:rPr>
          <w:rFonts w:ascii="Times New Roman" w:hAnsi="Times New Roman" w:cs="Times New Roman"/>
          <w:sz w:val="24"/>
          <w:szCs w:val="24"/>
        </w:rPr>
        <w:t>[</w:t>
      </w:r>
      <w:r w:rsidR="00B55BEE" w:rsidRPr="00B55BEE">
        <w:rPr>
          <w:rFonts w:ascii="Times New Roman" w:hAnsi="Times New Roman" w:cs="Times New Roman"/>
          <w:sz w:val="24"/>
          <w:szCs w:val="24"/>
        </w:rPr>
        <w:t>3]</w:t>
      </w:r>
    </w:p>
    <w:p w:rsidR="0017627E" w:rsidRDefault="0017627E" w:rsidP="00231E59">
      <w:pPr>
        <w:pStyle w:val="2"/>
        <w:spacing w:before="0" w:line="360" w:lineRule="auto"/>
        <w:ind w:firstLine="709"/>
        <w:rPr>
          <w:rFonts w:cs="Times New Roman"/>
          <w:sz w:val="24"/>
          <w:szCs w:val="24"/>
        </w:rPr>
      </w:pPr>
      <w:bookmarkStart w:id="4" w:name="_Toc168396825"/>
    </w:p>
    <w:p w:rsidR="00C41A9D" w:rsidRPr="00DC4179" w:rsidRDefault="00B87D4F" w:rsidP="00231E59">
      <w:pPr>
        <w:pStyle w:val="2"/>
        <w:spacing w:before="0" w:line="360" w:lineRule="auto"/>
        <w:ind w:firstLine="709"/>
        <w:rPr>
          <w:rFonts w:eastAsia="Calibri" w:cs="Times New Roman"/>
          <w:sz w:val="24"/>
          <w:szCs w:val="24"/>
        </w:rPr>
      </w:pPr>
      <w:r w:rsidRPr="00DC4179">
        <w:rPr>
          <w:rFonts w:cs="Times New Roman"/>
          <w:sz w:val="24"/>
          <w:szCs w:val="24"/>
        </w:rPr>
        <w:t xml:space="preserve"> Анализ статистических данных </w:t>
      </w:r>
      <w:r w:rsidR="00DF73CB" w:rsidRPr="00DC4179">
        <w:rPr>
          <w:rFonts w:eastAsia="Calibri" w:cs="Times New Roman"/>
          <w:sz w:val="24"/>
          <w:szCs w:val="24"/>
        </w:rPr>
        <w:t xml:space="preserve">по </w:t>
      </w:r>
      <w:proofErr w:type="spellStart"/>
      <w:r w:rsidR="00DF73CB" w:rsidRPr="00DC4179">
        <w:rPr>
          <w:rFonts w:eastAsia="Calibri" w:cs="Times New Roman"/>
          <w:sz w:val="24"/>
          <w:szCs w:val="24"/>
        </w:rPr>
        <w:t>преэклампсии</w:t>
      </w:r>
      <w:proofErr w:type="spellEnd"/>
      <w:r w:rsidR="00DF73CB" w:rsidRPr="00DC4179">
        <w:rPr>
          <w:rFonts w:eastAsia="Calibri" w:cs="Times New Roman"/>
          <w:sz w:val="24"/>
          <w:szCs w:val="24"/>
        </w:rPr>
        <w:t xml:space="preserve"> </w:t>
      </w:r>
      <w:r w:rsidRPr="00DC4179">
        <w:rPr>
          <w:rFonts w:eastAsia="Calibri" w:cs="Times New Roman"/>
          <w:sz w:val="24"/>
          <w:szCs w:val="24"/>
        </w:rPr>
        <w:t xml:space="preserve">на примере </w:t>
      </w:r>
      <w:r w:rsidRPr="00DC4179">
        <w:rPr>
          <w:rFonts w:eastAsia="Times New Roman" w:cs="Times New Roman"/>
          <w:sz w:val="24"/>
          <w:szCs w:val="24"/>
          <w:lang w:eastAsia="ru-RU"/>
        </w:rPr>
        <w:t xml:space="preserve">ГБУ РС (Я) </w:t>
      </w:r>
      <w:r w:rsidRPr="00DC4179">
        <w:rPr>
          <w:rFonts w:eastAsia="Calibri" w:cs="Times New Roman"/>
          <w:sz w:val="24"/>
          <w:szCs w:val="24"/>
        </w:rPr>
        <w:t>ЯРКБ П</w:t>
      </w:r>
      <w:r w:rsidR="00126D16">
        <w:rPr>
          <w:rFonts w:eastAsia="Calibri" w:cs="Times New Roman"/>
          <w:sz w:val="24"/>
          <w:szCs w:val="24"/>
        </w:rPr>
        <w:t>еринатальный центр</w:t>
      </w:r>
      <w:r w:rsidR="00A44057">
        <w:rPr>
          <w:rFonts w:eastAsia="Calibri" w:cs="Times New Roman"/>
          <w:sz w:val="24"/>
          <w:szCs w:val="24"/>
        </w:rPr>
        <w:t xml:space="preserve"> за 2022-2024</w:t>
      </w:r>
      <w:r w:rsidRPr="00DC4179">
        <w:rPr>
          <w:rFonts w:eastAsia="Calibri" w:cs="Times New Roman"/>
          <w:sz w:val="24"/>
          <w:szCs w:val="24"/>
        </w:rPr>
        <w:t xml:space="preserve"> г</w:t>
      </w:r>
      <w:bookmarkEnd w:id="4"/>
    </w:p>
    <w:p w:rsidR="00C41A9D" w:rsidRPr="00DC4179" w:rsidRDefault="00B87D4F" w:rsidP="00681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Исследовательская часть проводилась на базе ГБУ РС (Я) ЯРКБ ПЦ.</w:t>
      </w:r>
    </w:p>
    <w:p w:rsidR="00C41A9D" w:rsidRPr="00DC4179" w:rsidRDefault="00B87D4F" w:rsidP="006816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При выполнении практической части</w:t>
      </w:r>
      <w:r w:rsidR="0017627E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DC4179">
        <w:rPr>
          <w:rFonts w:ascii="Times New Roman" w:hAnsi="Times New Roman" w:cs="Times New Roman"/>
          <w:sz w:val="24"/>
          <w:szCs w:val="24"/>
        </w:rPr>
        <w:t xml:space="preserve"> использовался статистический метод исследования. Для </w:t>
      </w:r>
      <w:r w:rsidR="00147807">
        <w:rPr>
          <w:rFonts w:ascii="Times New Roman" w:hAnsi="Times New Roman" w:cs="Times New Roman"/>
          <w:sz w:val="24"/>
          <w:szCs w:val="24"/>
        </w:rPr>
        <w:t xml:space="preserve">ретроспективного </w:t>
      </w:r>
      <w:r w:rsidRPr="00DC4179">
        <w:rPr>
          <w:rFonts w:ascii="Times New Roman" w:hAnsi="Times New Roman" w:cs="Times New Roman"/>
          <w:sz w:val="24"/>
          <w:szCs w:val="24"/>
        </w:rPr>
        <w:t>анализа использованы 60 историй родов женщи</w:t>
      </w:r>
      <w:r w:rsidR="00A44057">
        <w:rPr>
          <w:rFonts w:ascii="Times New Roman" w:hAnsi="Times New Roman" w:cs="Times New Roman"/>
          <w:sz w:val="24"/>
          <w:szCs w:val="24"/>
        </w:rPr>
        <w:t xml:space="preserve">н с </w:t>
      </w:r>
      <w:proofErr w:type="spellStart"/>
      <w:r w:rsidR="00A44057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="00A44057">
        <w:rPr>
          <w:rFonts w:ascii="Times New Roman" w:hAnsi="Times New Roman" w:cs="Times New Roman"/>
          <w:sz w:val="24"/>
          <w:szCs w:val="24"/>
        </w:rPr>
        <w:t xml:space="preserve"> за период 2022-2024</w:t>
      </w:r>
      <w:r w:rsidRPr="00DC4179">
        <w:rPr>
          <w:rFonts w:ascii="Times New Roman" w:hAnsi="Times New Roman" w:cs="Times New Roman"/>
          <w:sz w:val="24"/>
          <w:szCs w:val="24"/>
        </w:rPr>
        <w:t xml:space="preserve"> г., и статистические данные ГБУ РС (Я) ЯРКБ ПЦ.</w:t>
      </w:r>
    </w:p>
    <w:p w:rsidR="00C41A9D" w:rsidRPr="00DC4179" w:rsidRDefault="00B87D4F" w:rsidP="00231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Сравнивая 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C4179">
        <w:rPr>
          <w:rFonts w:ascii="Times New Roman" w:hAnsi="Times New Roman" w:cs="Times New Roman"/>
          <w:sz w:val="24"/>
          <w:szCs w:val="24"/>
        </w:rPr>
        <w:t xml:space="preserve"> 3 года, можно отметить, что количест</w:t>
      </w:r>
      <w:r w:rsidR="00A44057">
        <w:rPr>
          <w:rFonts w:ascii="Times New Roman" w:hAnsi="Times New Roman" w:cs="Times New Roman"/>
          <w:sz w:val="24"/>
          <w:szCs w:val="24"/>
        </w:rPr>
        <w:t>во родов с 2022г по 2024</w:t>
      </w:r>
      <w:r w:rsidRPr="00DC4179">
        <w:rPr>
          <w:rFonts w:ascii="Times New Roman" w:hAnsi="Times New Roman" w:cs="Times New Roman"/>
          <w:sz w:val="24"/>
          <w:szCs w:val="24"/>
        </w:rPr>
        <w:t>г снизилось на 747 (12,2%) родов.</w:t>
      </w:r>
      <w:r w:rsidR="003C0B53" w:rsidRPr="00DC4179">
        <w:rPr>
          <w:rFonts w:ascii="Times New Roman" w:hAnsi="Times New Roman" w:cs="Times New Roman"/>
          <w:sz w:val="24"/>
          <w:szCs w:val="24"/>
        </w:rPr>
        <w:t xml:space="preserve"> (Рис.1)</w:t>
      </w:r>
    </w:p>
    <w:p w:rsidR="00C41A9D" w:rsidRPr="00DC4179" w:rsidRDefault="0056722B" w:rsidP="00231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Исходя из полученных данных </w:t>
      </w:r>
      <w:r w:rsidR="00B87D4F" w:rsidRPr="00DC4179">
        <w:rPr>
          <w:rFonts w:ascii="Times New Roman" w:hAnsi="Times New Roman" w:cs="Times New Roman"/>
          <w:sz w:val="24"/>
          <w:szCs w:val="24"/>
        </w:rPr>
        <w:t>можно увидеть</w:t>
      </w:r>
      <w:proofErr w:type="gramEnd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, что с каждым годом количество родов с </w:t>
      </w:r>
      <w:proofErr w:type="spellStart"/>
      <w:r w:rsidR="00B87D4F" w:rsidRPr="00DC4179">
        <w:rPr>
          <w:rFonts w:ascii="Times New Roman" w:hAnsi="Times New Roman" w:cs="Times New Roman"/>
          <w:sz w:val="24"/>
          <w:szCs w:val="24"/>
        </w:rPr>
        <w:t>преэк</w:t>
      </w:r>
      <w:r w:rsidR="00A44057">
        <w:rPr>
          <w:rFonts w:ascii="Times New Roman" w:hAnsi="Times New Roman" w:cs="Times New Roman"/>
          <w:sz w:val="24"/>
          <w:szCs w:val="24"/>
        </w:rPr>
        <w:t>лампсией</w:t>
      </w:r>
      <w:proofErr w:type="spellEnd"/>
      <w:r w:rsidR="00A44057">
        <w:rPr>
          <w:rFonts w:ascii="Times New Roman" w:hAnsi="Times New Roman" w:cs="Times New Roman"/>
          <w:sz w:val="24"/>
          <w:szCs w:val="24"/>
        </w:rPr>
        <w:t xml:space="preserve"> возрастает. Если в 2022</w:t>
      </w:r>
      <w:r w:rsidR="00B87D4F" w:rsidRPr="00DC4179">
        <w:rPr>
          <w:rFonts w:ascii="Times New Roman" w:hAnsi="Times New Roman" w:cs="Times New Roman"/>
          <w:sz w:val="24"/>
          <w:szCs w:val="24"/>
        </w:rPr>
        <w:t>г. насчитывалось 409 случаев</w:t>
      </w:r>
      <w:r w:rsidR="00A44057">
        <w:rPr>
          <w:rFonts w:ascii="Times New Roman" w:hAnsi="Times New Roman" w:cs="Times New Roman"/>
          <w:sz w:val="24"/>
          <w:szCs w:val="24"/>
        </w:rPr>
        <w:t xml:space="preserve"> с умеренной степенью, то в 2024</w:t>
      </w:r>
      <w:r w:rsidR="00B87D4F" w:rsidRPr="00DC4179">
        <w:rPr>
          <w:rFonts w:ascii="Times New Roman" w:hAnsi="Times New Roman" w:cs="Times New Roman"/>
          <w:sz w:val="24"/>
          <w:szCs w:val="24"/>
        </w:rPr>
        <w:t xml:space="preserve">г. – 512, </w:t>
      </w:r>
      <w:r>
        <w:rPr>
          <w:rFonts w:ascii="Times New Roman" w:hAnsi="Times New Roman" w:cs="Times New Roman"/>
          <w:sz w:val="24"/>
          <w:szCs w:val="24"/>
        </w:rPr>
        <w:t>то есть произошло возрастание</w:t>
      </w:r>
      <w:r w:rsidR="00B87D4F" w:rsidRPr="00DC4179">
        <w:rPr>
          <w:rFonts w:ascii="Times New Roman" w:hAnsi="Times New Roman" w:cs="Times New Roman"/>
          <w:sz w:val="24"/>
          <w:szCs w:val="24"/>
        </w:rPr>
        <w:t xml:space="preserve"> на 103 случая </w:t>
      </w:r>
      <w:proofErr w:type="gramStart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7D4F" w:rsidRPr="00DC4179">
        <w:rPr>
          <w:rFonts w:ascii="Times New Roman" w:hAnsi="Times New Roman" w:cs="Times New Roman"/>
          <w:sz w:val="24"/>
          <w:szCs w:val="24"/>
        </w:rPr>
        <w:t>на 25%), а с тяжелой степенью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 – увеличилось на 18 случаев (34%).</w:t>
      </w:r>
      <w:r w:rsidR="003C0B53" w:rsidRPr="00DC4179">
        <w:rPr>
          <w:rFonts w:ascii="Times New Roman" w:hAnsi="Times New Roman" w:cs="Times New Roman"/>
          <w:sz w:val="24"/>
          <w:szCs w:val="24"/>
        </w:rPr>
        <w:t xml:space="preserve"> (Рис.2)</w:t>
      </w:r>
    </w:p>
    <w:p w:rsidR="003D452A" w:rsidRDefault="00B87D4F" w:rsidP="003D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в основном встречается у женщин в возрастной группе с 20 до 30 и старше 30 лет. Это связано с тем, что большое количество родов приходиться на данные возрастные группы.</w:t>
      </w:r>
      <w:r w:rsidR="003C0B53" w:rsidRPr="00DC4179">
        <w:rPr>
          <w:rFonts w:ascii="Times New Roman" w:hAnsi="Times New Roman" w:cs="Times New Roman"/>
          <w:sz w:val="24"/>
          <w:szCs w:val="24"/>
        </w:rPr>
        <w:t xml:space="preserve"> (Рис.3)</w:t>
      </w:r>
    </w:p>
    <w:p w:rsidR="00C41A9D" w:rsidRDefault="0056722B" w:rsidP="003D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Проанализировав данные историй родов, можно отметить, что </w:t>
      </w:r>
      <w:proofErr w:type="spellStart"/>
      <w:r w:rsidR="00B87D4F"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 у беременных возникает примерно в равных процентах, не </w:t>
      </w:r>
      <w:r>
        <w:rPr>
          <w:rFonts w:ascii="Times New Roman" w:hAnsi="Times New Roman" w:cs="Times New Roman"/>
          <w:sz w:val="24"/>
          <w:szCs w:val="24"/>
        </w:rPr>
        <w:t>смотря на различия в местах проживания</w:t>
      </w:r>
      <w:r w:rsidR="00B87D4F" w:rsidRPr="00DC41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7D4F" w:rsidRPr="00DC4179">
        <w:rPr>
          <w:rFonts w:ascii="Times New Roman" w:hAnsi="Times New Roman" w:cs="Times New Roman"/>
          <w:sz w:val="24"/>
          <w:szCs w:val="24"/>
        </w:rPr>
        <w:t>Районные</w:t>
      </w:r>
      <w:proofErr w:type="gramEnd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 – 48%, городские – 52%.</w:t>
      </w:r>
      <w:r w:rsidR="003C0B53" w:rsidRPr="00DC4179">
        <w:rPr>
          <w:rFonts w:ascii="Times New Roman" w:hAnsi="Times New Roman" w:cs="Times New Roman"/>
          <w:sz w:val="24"/>
          <w:szCs w:val="24"/>
        </w:rPr>
        <w:t xml:space="preserve"> (Рис.4)</w:t>
      </w:r>
    </w:p>
    <w:p w:rsidR="001C185D" w:rsidRPr="00DC4179" w:rsidRDefault="001C185D" w:rsidP="001C18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85D">
        <w:rPr>
          <w:rFonts w:ascii="Times New Roman" w:hAnsi="Times New Roman" w:cs="Times New Roman"/>
          <w:sz w:val="24"/>
          <w:szCs w:val="24"/>
        </w:rPr>
        <w:t xml:space="preserve">Женщины с </w:t>
      </w:r>
      <w:proofErr w:type="spellStart"/>
      <w:r w:rsidRPr="001C185D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Pr="001C185D">
        <w:rPr>
          <w:rFonts w:ascii="Times New Roman" w:hAnsi="Times New Roman" w:cs="Times New Roman"/>
          <w:sz w:val="24"/>
          <w:szCs w:val="24"/>
        </w:rPr>
        <w:t xml:space="preserve"> наиболее подвержены к риску отслойки плаценты (43%) и эклампсии (9%), со стороны плода - асфиксии новорожденного (26%) и внутриутробной задержки развития плода (22%).(Рис.</w:t>
      </w:r>
      <w:r w:rsidR="003138E2">
        <w:rPr>
          <w:rFonts w:ascii="Times New Roman" w:hAnsi="Times New Roman" w:cs="Times New Roman"/>
          <w:sz w:val="24"/>
          <w:szCs w:val="24"/>
        </w:rPr>
        <w:t>8</w:t>
      </w:r>
      <w:r w:rsidRPr="001C185D">
        <w:rPr>
          <w:rFonts w:ascii="Times New Roman" w:hAnsi="Times New Roman" w:cs="Times New Roman"/>
          <w:sz w:val="24"/>
          <w:szCs w:val="24"/>
        </w:rPr>
        <w:t>)</w:t>
      </w:r>
    </w:p>
    <w:p w:rsidR="003D452A" w:rsidRDefault="00B87D4F" w:rsidP="003D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Первородящие и женщины, у которых 3 и более родов – больше подвержены к возникновению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. 42% из 60 женщин с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, были первородящими, у 35% - 3 и более родов, и у 23% - вторые роды по анамнезу.</w:t>
      </w:r>
    </w:p>
    <w:p w:rsidR="00C41A9D" w:rsidRPr="00DC4179" w:rsidRDefault="00B87D4F" w:rsidP="003D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На диаграмме можно отметить, что в общем количестве родов преобладают оперативные роды. Они составляют 61,6% от 60 родов с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преэклампсиями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.</w:t>
      </w:r>
      <w:r w:rsidR="002E14F3" w:rsidRPr="00DC4179">
        <w:rPr>
          <w:rFonts w:ascii="Times New Roman" w:hAnsi="Times New Roman" w:cs="Times New Roman"/>
          <w:sz w:val="24"/>
          <w:szCs w:val="24"/>
        </w:rPr>
        <w:t xml:space="preserve"> (Рис.6)</w:t>
      </w:r>
    </w:p>
    <w:p w:rsidR="003D452A" w:rsidRDefault="00B87D4F" w:rsidP="003D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4179">
        <w:rPr>
          <w:rFonts w:ascii="Times New Roman" w:hAnsi="Times New Roman" w:cs="Times New Roman"/>
          <w:sz w:val="24"/>
          <w:szCs w:val="24"/>
        </w:rPr>
        <w:lastRenderedPageBreak/>
        <w:t>Родоразрешение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от 37 недель</w:t>
      </w:r>
      <w:r w:rsidR="00A44057">
        <w:rPr>
          <w:rFonts w:ascii="Times New Roman" w:hAnsi="Times New Roman" w:cs="Times New Roman"/>
          <w:sz w:val="24"/>
          <w:szCs w:val="24"/>
        </w:rPr>
        <w:t xml:space="preserve"> у женщин с </w:t>
      </w:r>
      <w:proofErr w:type="spellStart"/>
      <w:r w:rsidR="00A44057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="00A44057">
        <w:rPr>
          <w:rFonts w:ascii="Times New Roman" w:hAnsi="Times New Roman" w:cs="Times New Roman"/>
          <w:sz w:val="24"/>
          <w:szCs w:val="24"/>
        </w:rPr>
        <w:t xml:space="preserve"> с 2022 по 2024</w:t>
      </w:r>
      <w:r w:rsidRPr="00DC4179">
        <w:rPr>
          <w:rFonts w:ascii="Times New Roman" w:hAnsi="Times New Roman" w:cs="Times New Roman"/>
          <w:sz w:val="24"/>
          <w:szCs w:val="24"/>
        </w:rPr>
        <w:t xml:space="preserve"> год увеличилось на 40%, а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ро</w:t>
      </w:r>
      <w:r w:rsidR="007742EA" w:rsidRPr="00DC4179">
        <w:rPr>
          <w:rFonts w:ascii="Times New Roman" w:hAnsi="Times New Roman" w:cs="Times New Roman"/>
          <w:sz w:val="24"/>
          <w:szCs w:val="24"/>
        </w:rPr>
        <w:t>доразрешение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от 30 до 37 недели – значительно уменьшилось на 87,5% в 2022 году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>.</w:t>
      </w:r>
      <w:r w:rsidR="002E14F3" w:rsidRPr="00DC417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E14F3" w:rsidRPr="00DC4179">
        <w:rPr>
          <w:rFonts w:ascii="Times New Roman" w:hAnsi="Times New Roman" w:cs="Times New Roman"/>
          <w:sz w:val="24"/>
          <w:szCs w:val="24"/>
        </w:rPr>
        <w:t>Рис. 7)</w:t>
      </w:r>
    </w:p>
    <w:p w:rsidR="008A1D91" w:rsidRPr="00DC4179" w:rsidRDefault="008A1D91" w:rsidP="003D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Из 21 недоношенных детей в основном рождаются дети в сроке от 35 до 36,6 недель, которые составляют 38%. Причиной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родоразрешения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в данном сроке могут влиять </w:t>
      </w:r>
      <w:r w:rsidR="001C185D">
        <w:rPr>
          <w:rFonts w:ascii="Times New Roman" w:hAnsi="Times New Roman" w:cs="Times New Roman"/>
          <w:sz w:val="24"/>
          <w:szCs w:val="24"/>
        </w:rPr>
        <w:t>преждевременная отслойка нормально расположенной плаценты</w:t>
      </w:r>
      <w:r w:rsidRPr="00DC4179">
        <w:rPr>
          <w:rFonts w:ascii="Times New Roman" w:hAnsi="Times New Roman" w:cs="Times New Roman"/>
          <w:sz w:val="24"/>
          <w:szCs w:val="24"/>
        </w:rPr>
        <w:t xml:space="preserve"> и </w:t>
      </w:r>
      <w:r w:rsidRPr="00DC4179">
        <w:rPr>
          <w:rFonts w:ascii="Times New Roman" w:hAnsi="Times New Roman" w:cs="Times New Roman"/>
          <w:color w:val="000000" w:themeColor="text1"/>
          <w:sz w:val="24"/>
          <w:szCs w:val="24"/>
        </w:rPr>
        <w:t>прогрессирующая гипоксия</w:t>
      </w:r>
      <w:r w:rsidRPr="00DC4179">
        <w:rPr>
          <w:rFonts w:ascii="Times New Roman" w:hAnsi="Times New Roman" w:cs="Times New Roman"/>
          <w:sz w:val="24"/>
          <w:szCs w:val="24"/>
        </w:rPr>
        <w:t xml:space="preserve"> плода. На втором месте – рождаются дети в сроке менее 28 недель, которые составляют 29%. В основном это случается из-за преждевременной отслойки нормально расположенной плаценты при тяжелой степени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52A" w:rsidRDefault="00B87D4F" w:rsidP="003D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У 27% процентов женщин имеется гипертоническая болезнь, у 17% женщин – хр</w:t>
      </w:r>
      <w:r w:rsidR="001C185D">
        <w:rPr>
          <w:rFonts w:ascii="Times New Roman" w:hAnsi="Times New Roman" w:cs="Times New Roman"/>
          <w:sz w:val="24"/>
          <w:szCs w:val="24"/>
        </w:rPr>
        <w:t xml:space="preserve">онический </w:t>
      </w:r>
      <w:proofErr w:type="spellStart"/>
      <w:r w:rsidR="001C185D">
        <w:rPr>
          <w:rFonts w:ascii="Times New Roman" w:hAnsi="Times New Roman" w:cs="Times New Roman"/>
          <w:sz w:val="24"/>
          <w:szCs w:val="24"/>
        </w:rPr>
        <w:t>п</w:t>
      </w:r>
      <w:r w:rsidRPr="00DC4179">
        <w:rPr>
          <w:rFonts w:ascii="Times New Roman" w:hAnsi="Times New Roman" w:cs="Times New Roman"/>
          <w:sz w:val="24"/>
          <w:szCs w:val="24"/>
        </w:rPr>
        <w:t>иелонефрит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, у 15% -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сахарный диабет, у 15% - ожирение </w:t>
      </w:r>
      <w:r w:rsidRPr="00DC41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179">
        <w:rPr>
          <w:rFonts w:ascii="Times New Roman" w:hAnsi="Times New Roman" w:cs="Times New Roman"/>
          <w:sz w:val="24"/>
          <w:szCs w:val="24"/>
        </w:rPr>
        <w:t>-</w:t>
      </w:r>
      <w:r w:rsidRPr="00DC41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4179">
        <w:rPr>
          <w:rFonts w:ascii="Times New Roman" w:hAnsi="Times New Roman" w:cs="Times New Roman"/>
          <w:sz w:val="24"/>
          <w:szCs w:val="24"/>
        </w:rPr>
        <w:t xml:space="preserve"> степени, отягощенный акушерско-гинекологический анамнез встречается у 13%, и инфекционные заболевания 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C4179">
        <w:rPr>
          <w:rFonts w:ascii="Times New Roman" w:hAnsi="Times New Roman" w:cs="Times New Roman"/>
          <w:sz w:val="24"/>
          <w:szCs w:val="24"/>
        </w:rPr>
        <w:t xml:space="preserve"> 3%. 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>Остальные</w:t>
      </w:r>
      <w:proofErr w:type="gramEnd"/>
      <w:r w:rsidRPr="00DC4179">
        <w:rPr>
          <w:rFonts w:ascii="Times New Roman" w:hAnsi="Times New Roman" w:cs="Times New Roman"/>
          <w:sz w:val="24"/>
          <w:szCs w:val="24"/>
        </w:rPr>
        <w:t xml:space="preserve"> 10% женщин не имеют сопутс</w:t>
      </w:r>
      <w:r w:rsidR="001C185D">
        <w:rPr>
          <w:rFonts w:ascii="Times New Roman" w:hAnsi="Times New Roman" w:cs="Times New Roman"/>
          <w:sz w:val="24"/>
          <w:szCs w:val="24"/>
        </w:rPr>
        <w:t>т</w:t>
      </w:r>
      <w:r w:rsidRPr="00DC4179">
        <w:rPr>
          <w:rFonts w:ascii="Times New Roman" w:hAnsi="Times New Roman" w:cs="Times New Roman"/>
          <w:sz w:val="24"/>
          <w:szCs w:val="24"/>
        </w:rPr>
        <w:t>вующих заболеваний.</w:t>
      </w:r>
      <w:r w:rsidR="002E14F3" w:rsidRPr="00DC4179">
        <w:rPr>
          <w:rFonts w:ascii="Times New Roman" w:hAnsi="Times New Roman" w:cs="Times New Roman"/>
          <w:sz w:val="24"/>
          <w:szCs w:val="24"/>
        </w:rPr>
        <w:t xml:space="preserve"> (Рис.</w:t>
      </w:r>
      <w:r w:rsidR="003138E2">
        <w:rPr>
          <w:rFonts w:ascii="Times New Roman" w:hAnsi="Times New Roman" w:cs="Times New Roman"/>
          <w:sz w:val="24"/>
          <w:szCs w:val="24"/>
        </w:rPr>
        <w:t>9</w:t>
      </w:r>
      <w:r w:rsidR="002E14F3" w:rsidRPr="00DC4179">
        <w:rPr>
          <w:rFonts w:ascii="Times New Roman" w:hAnsi="Times New Roman" w:cs="Times New Roman"/>
          <w:sz w:val="24"/>
          <w:szCs w:val="24"/>
        </w:rPr>
        <w:t>)</w:t>
      </w:r>
    </w:p>
    <w:p w:rsidR="00335A0B" w:rsidRDefault="00335A0B" w:rsidP="003D452A">
      <w:pPr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_Toc168396826"/>
      <w:bookmarkEnd w:id="3"/>
    </w:p>
    <w:p w:rsidR="00C41A9D" w:rsidRPr="00D66B03" w:rsidRDefault="00B87D4F" w:rsidP="003D45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Акушерская тактика </w:t>
      </w:r>
      <w:r w:rsidRPr="00D66B03">
        <w:rPr>
          <w:rFonts w:ascii="Times New Roman" w:hAnsi="Times New Roman" w:cs="Times New Roman"/>
          <w:sz w:val="24"/>
          <w:szCs w:val="24"/>
        </w:rPr>
        <w:t xml:space="preserve">при оказании медицинской помощи при </w:t>
      </w:r>
      <w:proofErr w:type="spellStart"/>
      <w:r w:rsidRPr="00D66B03"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  <w:r w:rsidRPr="00D66B03">
        <w:rPr>
          <w:rFonts w:ascii="Times New Roman" w:hAnsi="Times New Roman" w:cs="Times New Roman"/>
          <w:sz w:val="24"/>
          <w:szCs w:val="24"/>
        </w:rPr>
        <w:t>.</w:t>
      </w:r>
      <w:bookmarkEnd w:id="5"/>
    </w:p>
    <w:tbl>
      <w:tblPr>
        <w:tblStyle w:val="ac"/>
        <w:tblW w:w="0" w:type="auto"/>
        <w:tblLook w:val="04A0"/>
      </w:tblPr>
      <w:tblGrid>
        <w:gridCol w:w="9854"/>
      </w:tblGrid>
      <w:tr w:rsidR="00C41A9D" w:rsidRPr="00DC4179">
        <w:trPr>
          <w:trHeight w:val="86"/>
        </w:trPr>
        <w:tc>
          <w:tcPr>
            <w:tcW w:w="9854" w:type="dxa"/>
          </w:tcPr>
          <w:p w:rsidR="00C41A9D" w:rsidRPr="00DC4179" w:rsidRDefault="00B87D4F" w:rsidP="004F294D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Тактика акушерки при </w:t>
            </w:r>
            <w:proofErr w:type="spell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  <w:proofErr w:type="spell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в приемном отделении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Оценить степень тяжести ПЭ по следующим показателям: АД, уровень сознания, головная боль, судороги, одышка, боли в животе, кровотечение из родовых путей, сердцебиение плода;</w:t>
            </w:r>
          </w:p>
          <w:p w:rsidR="007742EA" w:rsidRPr="00DC4179" w:rsidRDefault="007742EA" w:rsidP="004F294D">
            <w:pPr>
              <w:pStyle w:val="ad"/>
              <w:numPr>
                <w:ilvl w:val="0"/>
                <w:numId w:val="2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B87D4F"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акушерско-гинекологического</w:t>
            </w:r>
            <w:r w:rsidR="00B87D4F"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анамнез</w:t>
            </w: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7D4F" w:rsidRPr="00DC41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1A9D" w:rsidRPr="00DC4179" w:rsidRDefault="007742EA" w:rsidP="004F294D">
            <w:pPr>
              <w:pStyle w:val="ad"/>
              <w:numPr>
                <w:ilvl w:val="0"/>
                <w:numId w:val="2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Проведение акушерского обследования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Сбор анализов ОАМ, БХА крови, ОАК, </w:t>
            </w:r>
            <w:proofErr w:type="spell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коагулограмма</w:t>
            </w:r>
            <w:proofErr w:type="spell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, группа крови, резус фактор;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Контроль КТГ и УЗИ плода;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7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Транспортировка</w:t>
            </w:r>
            <w:proofErr w:type="gram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лежа на каталке в ОПБ.</w:t>
            </w:r>
          </w:p>
          <w:p w:rsidR="00C41A9D" w:rsidRPr="00DC4179" w:rsidRDefault="00C41A9D" w:rsidP="004F294D">
            <w:pPr>
              <w:pStyle w:val="ad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9D" w:rsidRPr="00DC4179" w:rsidRDefault="00B87D4F" w:rsidP="004F294D">
            <w:pPr>
              <w:pStyle w:val="ad"/>
              <w:spacing w:after="0"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Тактика акушерки при </w:t>
            </w:r>
            <w:proofErr w:type="spell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  <w:proofErr w:type="spell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патологии беременных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Оценка состояния </w:t>
            </w: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тяжести ПЭ</w:t>
            </w: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Наблюдение (распространенность отеков, состояние глазного дна, наличие судороги);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Контроль </w:t>
            </w:r>
            <w:r w:rsidR="007742EA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водного баланса</w:t>
            </w: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C41A9D" w:rsidRPr="00DC4179" w:rsidRDefault="007742EA" w:rsidP="004F294D">
            <w:pPr>
              <w:pStyle w:val="ad"/>
              <w:numPr>
                <w:ilvl w:val="0"/>
                <w:numId w:val="2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Мониторинг Р</w:t>
            </w:r>
            <w:proofErr w:type="gram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S</w:t>
            </w:r>
            <w:proofErr w:type="gram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, Т, ЧДД, SpO2</w:t>
            </w:r>
            <w:r w:rsidR="00B87D4F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7742EA" w:rsidRPr="00DC4179" w:rsidRDefault="007742EA" w:rsidP="004F294D">
            <w:pPr>
              <w:pStyle w:val="ad"/>
              <w:numPr>
                <w:ilvl w:val="0"/>
                <w:numId w:val="28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плода (КТГ, аускультация);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Контроль АД (каждые 15 мин до достижения стабилизации, затем каждые 30 мин;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назначению врача </w:t>
            </w:r>
            <w:proofErr w:type="spellStart"/>
            <w:r w:rsidRPr="00DC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антигипертензивная</w:t>
            </w:r>
            <w:proofErr w:type="spellEnd"/>
            <w:r w:rsidRPr="00DC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</w:t>
            </w: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допегит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500 мг по 1 т 3 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рвд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Катетеризация периферической вены (обеспечить внутривенный доступ, катетеризация локтевой вены);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Создание лечебно-охранительного синдрома (резкий звук, свет, прикосновение могут спровоцировать судорожный приступ);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По назначению врача введение магния сульфата 4 г сухого вещества (16 мл 25% раствора) в течение 10-15 минут, затем по 1 г/час (4 мл/час 25% раствора);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антибиотикопрофилактики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 назначению врача за 30 мин – 1 час до операции (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цефазолин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1,0 г в/в);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Решение вопроса о времени 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родоразрешения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тромбоэмболических</w:t>
            </w:r>
            <w:proofErr w:type="gram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осложнений-надевание</w:t>
            </w:r>
            <w:proofErr w:type="spell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компрессионного белья.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28"/>
              </w:numPr>
              <w:tabs>
                <w:tab w:val="clear" w:pos="425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Транспортировка лежа на каталке в РО (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опер</w:t>
            </w:r>
            <w:proofErr w:type="gram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.б</w:t>
            </w:r>
            <w:proofErr w:type="gram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лок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).</w:t>
            </w:r>
          </w:p>
        </w:tc>
      </w:tr>
      <w:tr w:rsidR="00C41A9D" w:rsidRPr="00DC4179">
        <w:trPr>
          <w:trHeight w:val="208"/>
        </w:trPr>
        <w:tc>
          <w:tcPr>
            <w:tcW w:w="9854" w:type="dxa"/>
          </w:tcPr>
          <w:p w:rsidR="00C41A9D" w:rsidRPr="00DC4179" w:rsidRDefault="00B87D4F" w:rsidP="004F294D">
            <w:pPr>
              <w:pStyle w:val="ab"/>
              <w:spacing w:before="0" w:beforeAutospacing="0" w:after="0" w:afterAutospacing="0" w:line="360" w:lineRule="auto"/>
              <w:ind w:firstLine="709"/>
              <w:jc w:val="center"/>
              <w:outlineLvl w:val="1"/>
            </w:pPr>
            <w:r w:rsidRPr="00DC4179">
              <w:lastRenderedPageBreak/>
              <w:t xml:space="preserve">Тактика акушерки при </w:t>
            </w:r>
            <w:proofErr w:type="spellStart"/>
            <w:r w:rsidRPr="00DC4179">
              <w:t>преэклампсии</w:t>
            </w:r>
            <w:proofErr w:type="spellEnd"/>
            <w:r w:rsidRPr="00DC4179">
              <w:t xml:space="preserve"> в родовом отделении (</w:t>
            </w:r>
            <w:proofErr w:type="spellStart"/>
            <w:r w:rsidRPr="00DC4179">
              <w:t>опер</w:t>
            </w:r>
            <w:proofErr w:type="gramStart"/>
            <w:r w:rsidRPr="00DC4179">
              <w:t>.б</w:t>
            </w:r>
            <w:proofErr w:type="gramEnd"/>
            <w:r w:rsidRPr="00DC4179">
              <w:t>лок</w:t>
            </w:r>
            <w:proofErr w:type="spellEnd"/>
            <w:r w:rsidRPr="00DC4179">
              <w:t>).</w:t>
            </w:r>
          </w:p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r w:rsidRPr="00DC4179">
              <w:t xml:space="preserve"> </w:t>
            </w:r>
            <w:bookmarkStart w:id="6" w:name="_Hlk137572113"/>
            <w:r w:rsidRPr="00DC4179">
              <w:t>Динамическое наблюдение за состоянием роженицы: контроль артериального давления, пульса, температуры тела, диуреза, выделений</w:t>
            </w:r>
            <w:bookmarkEnd w:id="6"/>
            <w:r w:rsidRPr="00DC4179">
              <w:t>;</w:t>
            </w:r>
          </w:p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bookmarkStart w:id="7" w:name="_Hlk137566595"/>
            <w:r w:rsidRPr="00DC4179">
              <w:t>Катетеризация периферической вены (обеспечить внутривенный доступ, катетеризация локтевой вены);</w:t>
            </w:r>
          </w:p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r w:rsidRPr="00DC4179">
              <w:t>Катетеризация мочевого пузыря;</w:t>
            </w:r>
          </w:p>
          <w:bookmarkEnd w:id="7"/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r w:rsidRPr="00DC4179">
              <w:rPr>
                <w:rFonts w:eastAsia="SimSun"/>
              </w:rPr>
              <w:t xml:space="preserve">Проведение </w:t>
            </w:r>
            <w:proofErr w:type="spellStart"/>
            <w:r w:rsidRPr="00DC4179">
              <w:rPr>
                <w:rFonts w:eastAsia="SimSun"/>
              </w:rPr>
              <w:t>антибиотикопрофилактики</w:t>
            </w:r>
            <w:proofErr w:type="spellEnd"/>
            <w:r w:rsidRPr="00DC4179">
              <w:rPr>
                <w:rFonts w:eastAsia="SimSun"/>
              </w:rPr>
              <w:t xml:space="preserve"> по назначению врача (</w:t>
            </w:r>
            <w:proofErr w:type="spellStart"/>
            <w:r w:rsidRPr="00DC4179">
              <w:rPr>
                <w:rFonts w:eastAsia="SimSun"/>
              </w:rPr>
              <w:t>цефазолин</w:t>
            </w:r>
            <w:proofErr w:type="spellEnd"/>
            <w:r w:rsidRPr="00DC4179">
              <w:rPr>
                <w:rFonts w:eastAsia="SimSun"/>
              </w:rPr>
              <w:t xml:space="preserve"> 1,0 г в/в);</w:t>
            </w:r>
          </w:p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r w:rsidRPr="00DC4179">
              <w:t>Подготовка роженицы к спинномозговой анестезии;</w:t>
            </w:r>
          </w:p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bookmarkStart w:id="8" w:name="_Hlk137567387"/>
            <w:r w:rsidRPr="00DC4179">
              <w:t>По назначению врача введение магния сульфата 4 г сухого вещества (16 мл 25% раствора) в течение 10-15 минут, затем по 1 г/час (4 мл/час 25% раствора);</w:t>
            </w:r>
          </w:p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bookmarkStart w:id="9" w:name="_Hlk137569244"/>
            <w:bookmarkEnd w:id="8"/>
            <w:r w:rsidRPr="00DC4179">
              <w:t>Оформить карту интенсивного наблюдения;</w:t>
            </w:r>
          </w:p>
          <w:bookmarkEnd w:id="9"/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r w:rsidRPr="00DC4179">
              <w:t>Ведение оперативных родов;</w:t>
            </w:r>
          </w:p>
          <w:p w:rsidR="00C41A9D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r w:rsidRPr="00DC4179">
              <w:t>Профилактика кровотечения в конце операции (</w:t>
            </w:r>
            <w:proofErr w:type="spellStart"/>
            <w:r w:rsidRPr="00DC4179">
              <w:t>карбитоцин</w:t>
            </w:r>
            <w:proofErr w:type="spellEnd"/>
            <w:r w:rsidRPr="00DC4179">
              <w:t xml:space="preserve"> 1,0 </w:t>
            </w:r>
            <w:proofErr w:type="spellStart"/>
            <w:r w:rsidRPr="00DC4179">
              <w:t>в\</w:t>
            </w:r>
            <w:proofErr w:type="gramStart"/>
            <w:r w:rsidRPr="00DC4179">
              <w:t>в</w:t>
            </w:r>
            <w:proofErr w:type="spellEnd"/>
            <w:proofErr w:type="gramEnd"/>
            <w:r w:rsidRPr="00DC4179">
              <w:t>);</w:t>
            </w:r>
          </w:p>
          <w:p w:rsidR="00E43E4B" w:rsidRPr="00DC4179" w:rsidRDefault="00B87D4F" w:rsidP="004F294D">
            <w:pPr>
              <w:pStyle w:val="ab"/>
              <w:numPr>
                <w:ilvl w:val="0"/>
                <w:numId w:val="29"/>
              </w:numPr>
              <w:spacing w:before="0" w:beforeAutospacing="0" w:after="0" w:afterAutospacing="0" w:line="360" w:lineRule="auto"/>
              <w:ind w:left="0" w:firstLine="709"/>
              <w:jc w:val="both"/>
              <w:outlineLvl w:val="1"/>
            </w:pPr>
            <w:proofErr w:type="gramStart"/>
            <w:r w:rsidRPr="00DC4179">
              <w:t>Транспортировка</w:t>
            </w:r>
            <w:proofErr w:type="gramEnd"/>
            <w:r w:rsidRPr="00DC4179">
              <w:t xml:space="preserve"> лежа на каталке в ОАРИТ;</w:t>
            </w:r>
          </w:p>
          <w:p w:rsidR="00E43E4B" w:rsidRPr="00DC4179" w:rsidRDefault="00E43E4B" w:rsidP="00E43E4B">
            <w:pPr>
              <w:pStyle w:val="ab"/>
              <w:spacing w:beforeAutospacing="0"/>
              <w:jc w:val="center"/>
              <w:outlineLvl w:val="1"/>
            </w:pPr>
            <w:r w:rsidRPr="00DC4179">
              <w:t>Суточный мониторинг АД и Р</w:t>
            </w:r>
            <w:proofErr w:type="gramStart"/>
            <w:r w:rsidR="00604610" w:rsidRPr="00DC4179">
              <w:rPr>
                <w:lang w:val="en-US"/>
              </w:rPr>
              <w:t>S</w:t>
            </w:r>
            <w:proofErr w:type="gramEnd"/>
            <w:r w:rsidR="00604610" w:rsidRPr="00DC4179">
              <w:t xml:space="preserve"> каждый час</w:t>
            </w:r>
            <w:r w:rsidRPr="00DC4179">
              <w:t>.</w:t>
            </w:r>
          </w:p>
          <w:p w:rsidR="00C41A9D" w:rsidRPr="00DC4179" w:rsidRDefault="00B87D4F">
            <w:pPr>
              <w:pStyle w:val="ab"/>
              <w:spacing w:beforeAutospacing="0"/>
              <w:ind w:left="1071"/>
              <w:outlineLvl w:val="1"/>
            </w:pPr>
            <w:r w:rsidRPr="00DC4179">
              <w:rPr>
                <w:noProof/>
              </w:rPr>
              <w:lastRenderedPageBreak/>
              <w:drawing>
                <wp:inline distT="0" distB="0" distL="0" distR="0">
                  <wp:extent cx="4663440" cy="1706880"/>
                  <wp:effectExtent l="0" t="0" r="3810" b="762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41A9D" w:rsidRPr="00DC4179" w:rsidRDefault="00B87D4F" w:rsidP="004F294D">
            <w:pPr>
              <w:pStyle w:val="ad"/>
              <w:spacing w:after="0" w:line="360" w:lineRule="auto"/>
              <w:ind w:left="0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Тактика акушерки при </w:t>
            </w:r>
            <w:proofErr w:type="spell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  <w:proofErr w:type="spell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анестезиологии, реанимации и интенсивной терапии.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Наблюдение (распространенность отеков, состояние глазного дна, наличие судороги);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Контроль </w:t>
            </w:r>
            <w:r w:rsidR="007742EA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водного баланса</w:t>
            </w: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Мониторинг Р</w:t>
            </w:r>
            <w:proofErr w:type="gramStart"/>
            <w:r w:rsidR="00604610" w:rsidRPr="00DC4179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S</w:t>
            </w:r>
            <w:proofErr w:type="gram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, Т</w:t>
            </w:r>
            <w:r w:rsidR="007742EA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,</w:t>
            </w:r>
            <w:r w:rsidR="007742EA"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2EA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ЧДД, SpO2</w:t>
            </w: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Контроль АД (каждые 15 мин до достижения стабилизации, затем каждые 30 мин;</w:t>
            </w:r>
          </w:p>
          <w:p w:rsidR="00015928" w:rsidRPr="00DC4179" w:rsidRDefault="00015928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Оценка </w:t>
            </w:r>
            <w:r w:rsidR="00565D19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степени интенсивности боли по </w:t>
            </w:r>
            <w:proofErr w:type="gramStart"/>
            <w:r w:rsidR="00565D19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ВАШ</w:t>
            </w:r>
            <w:proofErr w:type="gramEnd"/>
            <w:r w:rsidR="00565D19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: ( Нет боли — 0, • Слабая — до 40 % (до 4 см), • Умеренная — 40–70 % (4–7 см), • Сильная — более 70 % (более 7 см), • Нестерпимая — 100 % (10 см)</w:t>
            </w: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назначению врача </w:t>
            </w:r>
            <w:proofErr w:type="spellStart"/>
            <w:r w:rsidRPr="00DC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антигипертензивная</w:t>
            </w:r>
            <w:proofErr w:type="spellEnd"/>
            <w:r w:rsidRPr="00DC4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терапия</w:t>
            </w: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допегит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500 мг по 1 т 3 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рвд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Профилактика судорог: магния сульфат по назначению врача 4 г сухого вещества (16 мл 25% раствора) в течение 10-15 минут, затем по 1 г/час (4 мл/час 25% раствора);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Создание лечебно-охранительного синдрома (резкий звук, свет, прикосновение могут спровоцировать судорожный приступ);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256229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антибиотикопрофилактики</w:t>
            </w:r>
            <w:proofErr w:type="spellEnd"/>
            <w:r w:rsidR="00256229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по назначению врача (</w:t>
            </w:r>
            <w:proofErr w:type="spellStart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ампициллин-сульбактам</w:t>
            </w:r>
            <w:proofErr w:type="spellEnd"/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1,5 г в/в);</w:t>
            </w:r>
          </w:p>
          <w:p w:rsidR="00C41A9D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Постоянная настороженность в послеродовом периоде;</w:t>
            </w:r>
          </w:p>
          <w:p w:rsidR="00604610" w:rsidRPr="00DC4179" w:rsidRDefault="00604610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тромбоэмболических</w:t>
            </w:r>
            <w:proofErr w:type="gram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>осложнений-надевание</w:t>
            </w:r>
            <w:proofErr w:type="spellEnd"/>
            <w:r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компрессионного белья;</w:t>
            </w:r>
          </w:p>
          <w:p w:rsidR="00B87D4F" w:rsidRPr="00DC4179" w:rsidRDefault="00B87D4F" w:rsidP="004F294D">
            <w:pPr>
              <w:pStyle w:val="ad"/>
              <w:numPr>
                <w:ilvl w:val="0"/>
                <w:numId w:val="30"/>
              </w:numPr>
              <w:spacing w:after="0" w:line="360" w:lineRule="auto"/>
              <w:ind w:left="0" w:firstLine="709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Про</w:t>
            </w:r>
            <w:r w:rsidR="001619C7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филактика </w:t>
            </w:r>
            <w:r w:rsidR="00604610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ТЭЛА</w:t>
            </w:r>
            <w:r w:rsidR="00604610" w:rsidRPr="00DC41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04610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Эноксапарин</w:t>
            </w:r>
            <w:proofErr w:type="spellEnd"/>
            <w:r w:rsidR="00604610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натрия 0,4 мл </w:t>
            </w:r>
            <w:proofErr w:type="spellStart"/>
            <w:proofErr w:type="gramStart"/>
            <w:r w:rsidR="00604610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604610" w:rsidRPr="00DC4179">
              <w:rPr>
                <w:rFonts w:ascii="Times New Roman" w:eastAsia="SimSun" w:hAnsi="Times New Roman" w:cs="Times New Roman"/>
                <w:sz w:val="24"/>
                <w:szCs w:val="24"/>
              </w:rPr>
              <w:t>/к 1 р.в.д.).</w:t>
            </w:r>
          </w:p>
        </w:tc>
      </w:tr>
    </w:tbl>
    <w:p w:rsidR="008A1D91" w:rsidRPr="00DC4179" w:rsidRDefault="008A1D91" w:rsidP="0025622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335A0B" w:rsidRDefault="00335A0B" w:rsidP="00060872">
      <w:pPr>
        <w:spacing w:after="0" w:line="240" w:lineRule="auto"/>
        <w:jc w:val="center"/>
        <w:rPr>
          <w:rFonts w:cs="Times New Roman"/>
          <w:sz w:val="24"/>
          <w:szCs w:val="24"/>
        </w:rPr>
      </w:pPr>
      <w:bookmarkStart w:id="10" w:name="_Toc168396827"/>
    </w:p>
    <w:p w:rsidR="00C41A9D" w:rsidRPr="00D66B03" w:rsidRDefault="00B87D4F" w:rsidP="000608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B03">
        <w:rPr>
          <w:rFonts w:ascii="Times New Roman" w:hAnsi="Times New Roman" w:cs="Times New Roman"/>
          <w:sz w:val="24"/>
          <w:szCs w:val="24"/>
        </w:rPr>
        <w:t>ВЫВОДЫ</w:t>
      </w:r>
      <w:bookmarkEnd w:id="10"/>
    </w:p>
    <w:p w:rsidR="00C41A9D" w:rsidRPr="00DC4179" w:rsidRDefault="004B1491" w:rsidP="006905BC">
      <w:pPr>
        <w:pStyle w:val="ad"/>
        <w:numPr>
          <w:ilvl w:val="0"/>
          <w:numId w:val="3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Среди гипертензивных нарушений, вызывающих осложнения при беременности, особо следует выделить такие состояния, как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и эклампсия, </w:t>
      </w:r>
      <w:r w:rsidRPr="00DC4179">
        <w:rPr>
          <w:rFonts w:ascii="Times New Roman" w:hAnsi="Times New Roman" w:cs="Times New Roman"/>
          <w:sz w:val="24"/>
          <w:szCs w:val="24"/>
        </w:rPr>
        <w:lastRenderedPageBreak/>
        <w:t xml:space="preserve">которые относятся к числу ключевых факторов материнской и перинатальной заболеваемости и смертности. </w:t>
      </w:r>
      <w:r w:rsidR="00B87D4F" w:rsidRPr="00DC4179">
        <w:rPr>
          <w:rFonts w:ascii="Times New Roman" w:hAnsi="Times New Roman" w:cs="Times New Roman"/>
          <w:sz w:val="24"/>
          <w:szCs w:val="24"/>
        </w:rPr>
        <w:t>В ходе изучения</w:t>
      </w:r>
      <w:r w:rsidR="00B87D4F"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 теоретически</w:t>
      </w:r>
      <w:proofErr w:type="spellStart"/>
      <w:r w:rsidR="00B87D4F" w:rsidRPr="00DC417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87D4F"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 аспект</w:t>
      </w:r>
      <w:proofErr w:type="spellStart"/>
      <w:r w:rsidR="00B87D4F" w:rsidRPr="00DC417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87D4F"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, мы пришли к выводу, что </w:t>
      </w:r>
      <w:r w:rsidR="00B87D4F" w:rsidRPr="00DC4179">
        <w:rPr>
          <w:rFonts w:ascii="Times New Roman" w:hAnsi="Times New Roman" w:cs="Times New Roman"/>
          <w:sz w:val="24"/>
          <w:szCs w:val="24"/>
        </w:rPr>
        <w:t xml:space="preserve">по данным МЗ Российской Федерации за последнее время число беременных с </w:t>
      </w:r>
      <w:proofErr w:type="spellStart"/>
      <w:r w:rsidR="00B87D4F" w:rsidRPr="00DC4179">
        <w:rPr>
          <w:rFonts w:ascii="Times New Roman" w:hAnsi="Times New Roman" w:cs="Times New Roman"/>
          <w:sz w:val="24"/>
          <w:szCs w:val="24"/>
        </w:rPr>
        <w:t>преэклампсией</w:t>
      </w:r>
      <w:proofErr w:type="spellEnd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 возросло до 30%. В причинах материнской смертности гипертензивные расстройства занимают начальные позиции (3-4-е место). По данным ВОЗ </w:t>
      </w:r>
      <w:proofErr w:type="spellStart"/>
      <w:r w:rsidR="00B87D4F"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="00B87D4F" w:rsidRPr="00DC4179">
        <w:rPr>
          <w:rFonts w:ascii="Times New Roman" w:hAnsi="Times New Roman" w:cs="Times New Roman"/>
          <w:sz w:val="24"/>
          <w:szCs w:val="24"/>
        </w:rPr>
        <w:t xml:space="preserve"> в России в 2– 3 раза выше, чем в странах Европы и Северной Америки, и достигает 18–25%.</w:t>
      </w:r>
    </w:p>
    <w:p w:rsidR="00C41A9D" w:rsidRPr="00DC4179" w:rsidRDefault="00B87D4F" w:rsidP="006905BC">
      <w:pPr>
        <w:pStyle w:val="ad"/>
        <w:numPr>
          <w:ilvl w:val="0"/>
          <w:numId w:val="3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Анализ статистических данных показал, что </w:t>
      </w:r>
      <w:r w:rsidRPr="00DC4179">
        <w:rPr>
          <w:rFonts w:ascii="Times New Roman" w:hAnsi="Times New Roman" w:cs="Times New Roman"/>
          <w:sz w:val="24"/>
          <w:szCs w:val="24"/>
        </w:rPr>
        <w:t xml:space="preserve">в ГБУ РС (Я) ЯРКБ ПЦ </w:t>
      </w:r>
      <w:r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показатель </w:t>
      </w:r>
      <w:r w:rsidRPr="00DC4179">
        <w:rPr>
          <w:rFonts w:ascii="Times New Roman" w:hAnsi="Times New Roman" w:cs="Times New Roman"/>
          <w:sz w:val="24"/>
          <w:szCs w:val="24"/>
        </w:rPr>
        <w:t xml:space="preserve">осложнений беременности с диагнозом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,</w:t>
      </w:r>
      <w:r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 за </w:t>
      </w:r>
      <w:r w:rsidR="00A44057">
        <w:rPr>
          <w:rFonts w:ascii="Times New Roman" w:hAnsi="Times New Roman" w:cs="Times New Roman"/>
          <w:sz w:val="24"/>
          <w:szCs w:val="24"/>
        </w:rPr>
        <w:t>период 2022-2024</w:t>
      </w:r>
      <w:r w:rsidRPr="00DC4179">
        <w:rPr>
          <w:rFonts w:ascii="Times New Roman" w:hAnsi="Times New Roman" w:cs="Times New Roman"/>
          <w:sz w:val="24"/>
          <w:szCs w:val="24"/>
        </w:rPr>
        <w:t xml:space="preserve"> г.,</w:t>
      </w:r>
      <w:r w:rsidRPr="00DC4179">
        <w:rPr>
          <w:rFonts w:ascii="Times New Roman" w:hAnsi="Times New Roman" w:cs="Times New Roman"/>
          <w:sz w:val="24"/>
          <w:szCs w:val="24"/>
          <w:lang w:val="tr-TR"/>
        </w:rPr>
        <w:t xml:space="preserve"> года </w:t>
      </w:r>
      <w:r w:rsidRPr="00DC4179">
        <w:rPr>
          <w:rFonts w:ascii="Times New Roman" w:hAnsi="Times New Roman" w:cs="Times New Roman"/>
          <w:sz w:val="24"/>
          <w:szCs w:val="24"/>
        </w:rPr>
        <w:t>увеличилась</w:t>
      </w:r>
      <w:r w:rsidRPr="00DC4179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A44057">
        <w:rPr>
          <w:rFonts w:ascii="Times New Roman" w:hAnsi="Times New Roman" w:cs="Times New Roman"/>
          <w:sz w:val="24"/>
          <w:szCs w:val="24"/>
        </w:rPr>
        <w:t xml:space="preserve"> Если в 2022</w:t>
      </w:r>
      <w:r w:rsidRPr="00DC4179">
        <w:rPr>
          <w:rFonts w:ascii="Times New Roman" w:hAnsi="Times New Roman" w:cs="Times New Roman"/>
          <w:sz w:val="24"/>
          <w:szCs w:val="24"/>
        </w:rPr>
        <w:t>г. насчитывалось 409 случаев</w:t>
      </w:r>
      <w:r w:rsidR="00A44057">
        <w:rPr>
          <w:rFonts w:ascii="Times New Roman" w:hAnsi="Times New Roman" w:cs="Times New Roman"/>
          <w:sz w:val="24"/>
          <w:szCs w:val="24"/>
        </w:rPr>
        <w:t xml:space="preserve"> с умеренной степенью, то в 2024</w:t>
      </w:r>
      <w:r w:rsidRPr="00DC4179">
        <w:rPr>
          <w:rFonts w:ascii="Times New Roman" w:hAnsi="Times New Roman" w:cs="Times New Roman"/>
          <w:sz w:val="24"/>
          <w:szCs w:val="24"/>
        </w:rPr>
        <w:t>г. – 512, увелич</w:t>
      </w:r>
      <w:r w:rsidR="00604610" w:rsidRPr="00DC4179">
        <w:rPr>
          <w:rFonts w:ascii="Times New Roman" w:hAnsi="Times New Roman" w:cs="Times New Roman"/>
          <w:sz w:val="24"/>
          <w:szCs w:val="24"/>
        </w:rPr>
        <w:t>илось на 103 случая (</w:t>
      </w:r>
      <w:r w:rsidRPr="00DC4179">
        <w:rPr>
          <w:rFonts w:ascii="Times New Roman" w:hAnsi="Times New Roman" w:cs="Times New Roman"/>
          <w:sz w:val="24"/>
          <w:szCs w:val="24"/>
        </w:rPr>
        <w:t>на 25%), а с тяжелой степенью – увеличилось на 18 случаев (34%). Из общего числа исследуемых среди заболеваний осложнивших течение беременности у 27% процентов женщин имеется гипертоническая болезнь, у 17% женщин – хр</w:t>
      </w:r>
      <w:r w:rsidR="001C185D">
        <w:rPr>
          <w:rFonts w:ascii="Times New Roman" w:hAnsi="Times New Roman" w:cs="Times New Roman"/>
          <w:sz w:val="24"/>
          <w:szCs w:val="24"/>
        </w:rPr>
        <w:t xml:space="preserve">онический </w:t>
      </w:r>
      <w:proofErr w:type="spellStart"/>
      <w:r w:rsidR="001C185D">
        <w:rPr>
          <w:rFonts w:ascii="Times New Roman" w:hAnsi="Times New Roman" w:cs="Times New Roman"/>
          <w:sz w:val="24"/>
          <w:szCs w:val="24"/>
        </w:rPr>
        <w:t>п</w:t>
      </w:r>
      <w:r w:rsidRPr="00DC4179">
        <w:rPr>
          <w:rFonts w:ascii="Times New Roman" w:hAnsi="Times New Roman" w:cs="Times New Roman"/>
          <w:sz w:val="24"/>
          <w:szCs w:val="24"/>
        </w:rPr>
        <w:t>иелонефрит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, у 15% -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гестационный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сахарный диабет, у 15% - ожирение </w:t>
      </w:r>
      <w:r w:rsidRPr="00DC417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4179">
        <w:rPr>
          <w:rFonts w:ascii="Times New Roman" w:hAnsi="Times New Roman" w:cs="Times New Roman"/>
          <w:sz w:val="24"/>
          <w:szCs w:val="24"/>
        </w:rPr>
        <w:t>-</w:t>
      </w:r>
      <w:r w:rsidRPr="00DC41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C4179">
        <w:rPr>
          <w:rFonts w:ascii="Times New Roman" w:hAnsi="Times New Roman" w:cs="Times New Roman"/>
          <w:sz w:val="24"/>
          <w:szCs w:val="24"/>
        </w:rPr>
        <w:t xml:space="preserve"> степени, отягощенный акушерско-гинекологический анамнез встречается у 13%, и инфекционные заболевания 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C4179">
        <w:rPr>
          <w:rFonts w:ascii="Times New Roman" w:hAnsi="Times New Roman" w:cs="Times New Roman"/>
          <w:sz w:val="24"/>
          <w:szCs w:val="24"/>
        </w:rPr>
        <w:t xml:space="preserve"> 3%. 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>Остальные</w:t>
      </w:r>
      <w:proofErr w:type="gramEnd"/>
      <w:r w:rsidRPr="00DC4179">
        <w:rPr>
          <w:rFonts w:ascii="Times New Roman" w:hAnsi="Times New Roman" w:cs="Times New Roman"/>
          <w:sz w:val="24"/>
          <w:szCs w:val="24"/>
        </w:rPr>
        <w:t xml:space="preserve"> 10% женщин не имеют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сопутсвующих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заболеваний.</w:t>
      </w:r>
    </w:p>
    <w:p w:rsidR="00335A0B" w:rsidRPr="00335A0B" w:rsidRDefault="00B87D4F" w:rsidP="00335A0B">
      <w:pPr>
        <w:pStyle w:val="ad"/>
        <w:numPr>
          <w:ilvl w:val="0"/>
          <w:numId w:val="31"/>
        </w:numPr>
        <w:spacing w:after="0" w:line="300" w:lineRule="auto"/>
        <w:ind w:left="0" w:firstLine="709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C4179">
        <w:rPr>
          <w:rFonts w:ascii="Times New Roman" w:eastAsia="Times New Roman" w:hAnsi="Times New Roman" w:cs="Times New Roman"/>
          <w:sz w:val="24"/>
          <w:szCs w:val="24"/>
        </w:rPr>
        <w:t xml:space="preserve">Осуществляя акушерскую тактику оказания медицинской помощи  беременным с диагнозом </w:t>
      </w:r>
      <w:proofErr w:type="spellStart"/>
      <w:r w:rsidRPr="00DC4179">
        <w:rPr>
          <w:rFonts w:ascii="Times New Roman" w:eastAsia="Times New Roman" w:hAnsi="Times New Roman" w:cs="Times New Roman"/>
          <w:sz w:val="24"/>
          <w:szCs w:val="24"/>
        </w:rPr>
        <w:t>преэклампсия</w:t>
      </w:r>
      <w:proofErr w:type="spellEnd"/>
      <w:r w:rsidRPr="00DC41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важно соблюдение лечебно-охранительного режима, медицинская помощь должна </w:t>
      </w:r>
      <w:proofErr w:type="gramStart"/>
      <w:r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</w:t>
      </w:r>
      <w:proofErr w:type="gramEnd"/>
      <w:r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направлена на предупреждение возникновения осложнений. Важной задачей  акушерки в работе с беременными женщинами с диагнозом </w:t>
      </w:r>
      <w:proofErr w:type="spellStart"/>
      <w:r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преэклампсия</w:t>
      </w:r>
      <w:proofErr w:type="spellEnd"/>
      <w:r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проведение постоянного мониторинга витальных показателей со стороны матери: АД, ЧСС, ЧДД, сатурации, температуры тела, а также постоянный мониторинг состояния плода (КТГ плода). Правильная тактика акушерки, ее знания и умения при оказании неотложной помощи при </w:t>
      </w:r>
      <w:proofErr w:type="spellStart"/>
      <w:r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преэклампсии</w:t>
      </w:r>
      <w:proofErr w:type="spellEnd"/>
      <w:r w:rsidRPr="00DC41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способствуют снижению возникновения осложнений.</w:t>
      </w:r>
      <w:bookmarkStart w:id="11" w:name="_Toc168396828"/>
    </w:p>
    <w:p w:rsidR="00335A0B" w:rsidRDefault="00335A0B" w:rsidP="00335A0B">
      <w:pPr>
        <w:pStyle w:val="ad"/>
        <w:spacing w:after="0" w:line="300" w:lineRule="auto"/>
        <w:ind w:left="709"/>
        <w:jc w:val="center"/>
        <w:rPr>
          <w:rFonts w:cs="Times New Roman"/>
          <w:sz w:val="24"/>
          <w:szCs w:val="24"/>
        </w:rPr>
      </w:pPr>
    </w:p>
    <w:p w:rsidR="00D66B03" w:rsidRDefault="00D66B03" w:rsidP="00335A0B">
      <w:pPr>
        <w:pStyle w:val="ad"/>
        <w:spacing w:after="0" w:line="30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66B03" w:rsidRDefault="00D66B03" w:rsidP="00335A0B">
      <w:pPr>
        <w:pStyle w:val="ad"/>
        <w:spacing w:after="0" w:line="30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66B03" w:rsidRDefault="00D66B03" w:rsidP="00335A0B">
      <w:pPr>
        <w:pStyle w:val="ad"/>
        <w:spacing w:after="0" w:line="30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66B03" w:rsidRDefault="00D66B03" w:rsidP="00335A0B">
      <w:pPr>
        <w:pStyle w:val="ad"/>
        <w:spacing w:after="0" w:line="30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66B03" w:rsidRDefault="00D66B03" w:rsidP="00335A0B">
      <w:pPr>
        <w:pStyle w:val="ad"/>
        <w:spacing w:after="0" w:line="30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66B03" w:rsidRDefault="00D66B03" w:rsidP="00335A0B">
      <w:pPr>
        <w:pStyle w:val="ad"/>
        <w:spacing w:after="0" w:line="30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C41A9D" w:rsidRPr="00D66B03" w:rsidRDefault="00B87D4F" w:rsidP="00335A0B">
      <w:pPr>
        <w:pStyle w:val="ad"/>
        <w:spacing w:after="0" w:line="300" w:lineRule="auto"/>
        <w:ind w:left="709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66B03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bookmarkEnd w:id="11"/>
    </w:p>
    <w:p w:rsidR="00C41A9D" w:rsidRPr="00DC4179" w:rsidRDefault="00B87D4F" w:rsidP="006905BC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Клинические рекомендации – «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. Эклампсия.  Отеки, протеинурия и гипертензивные расстройства во время беременности, в родах и послеродовом периоде». – Разработчик клинической рекомендации: ООО «Российское общество акушеров-гинекологов» (РОАГ), ООО «Ассоциация анестезиологов-реаниматологов» (ААР), ООО «Ассоциация акушерских анестезиологов-реаниматологов» (АААР) 2021 г</w:t>
      </w:r>
    </w:p>
    <w:p w:rsidR="00C41A9D" w:rsidRPr="00DC4179" w:rsidRDefault="00B87D4F" w:rsidP="006905BC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Учебно-методическое пособие - «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 xml:space="preserve">Ведение беременности и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.» - (Авторы:</w:t>
      </w:r>
      <w:proofErr w:type="gramEnd"/>
      <w:r w:rsidRPr="00DC4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Рухляда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Н.Н., Гайдуков С.Н.,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Прохор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C4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Либова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Т.А., </w:t>
      </w:r>
      <w:r w:rsidRPr="00DC4179">
        <w:rPr>
          <w:rFonts w:ascii="Times New Roman" w:hAnsi="Times New Roman" w:cs="Times New Roman"/>
          <w:sz w:val="24"/>
          <w:szCs w:val="24"/>
        </w:rPr>
        <w:lastRenderedPageBreak/>
        <w:t xml:space="preserve">Коновалова М.В.,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Воробцова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И.Н.,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Титко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Е.В., Матевосян И.Э.,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Томаева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 К.Г., Васильев В.В.) СПб.: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СПбГПМУ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, 2020 г</w:t>
      </w:r>
    </w:p>
    <w:p w:rsidR="00C41A9D" w:rsidRPr="00DC4179" w:rsidRDefault="00B87D4F" w:rsidP="006905BC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Учебно-методическое пособие – «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. Эклампсия. 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>Возможности профилактики, диагностики и лечения» - (Автор:</w:t>
      </w:r>
      <w:proofErr w:type="gramEnd"/>
      <w:r w:rsidRPr="00DC41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179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Михайлюкова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) – СПб.: Изд-во ФГБОУ ВО СЗГМУ им. И. И. Мечникова МЗ России, 2022 г.</w:t>
      </w:r>
      <w:proofErr w:type="gramEnd"/>
    </w:p>
    <w:p w:rsidR="00C41A9D" w:rsidRPr="00DC4179" w:rsidRDefault="00B87D4F" w:rsidP="006905BC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>Приказ Минздрава России от 20.10.2020 N 1130н "Об утверждении Порядка оказания медицинской помощи по профилю "акушерство и гинекология" (Зарегистрировано в Минюсте России 12.11.2020 N 60869)</w:t>
      </w:r>
    </w:p>
    <w:p w:rsidR="004739B5" w:rsidRPr="00DC4179" w:rsidRDefault="004739B5" w:rsidP="006905BC">
      <w:pPr>
        <w:pStyle w:val="ad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179">
        <w:rPr>
          <w:rFonts w:ascii="Times New Roman" w:hAnsi="Times New Roman" w:cs="Times New Roman"/>
          <w:sz w:val="24"/>
          <w:szCs w:val="24"/>
        </w:rPr>
        <w:t xml:space="preserve">Акушерство: руководство к практическим занятиям: учебное пособие /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М.В.Дзигуа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Скребушевская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DC4179">
        <w:rPr>
          <w:rFonts w:ascii="Times New Roman" w:hAnsi="Times New Roman" w:cs="Times New Roman"/>
          <w:sz w:val="24"/>
          <w:szCs w:val="24"/>
        </w:rPr>
        <w:t>М.:ГЭОТАР-Медиа</w:t>
      </w:r>
      <w:proofErr w:type="spellEnd"/>
      <w:r w:rsidRPr="00DC4179">
        <w:rPr>
          <w:rFonts w:ascii="Times New Roman" w:hAnsi="Times New Roman" w:cs="Times New Roman"/>
          <w:sz w:val="24"/>
          <w:szCs w:val="24"/>
        </w:rPr>
        <w:t>, 2019 – 352 с.: ил.</w:t>
      </w:r>
    </w:p>
    <w:p w:rsidR="00BC54FF" w:rsidRDefault="00BC54FF" w:rsidP="00BC54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BC54FF" w:rsidRPr="00335A0B" w:rsidRDefault="00BC54FF" w:rsidP="00BC54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4FF">
        <w:rPr>
          <w:rFonts w:ascii="Times New Roman" w:hAnsi="Times New Roman" w:cs="Times New Roman"/>
          <w:sz w:val="24"/>
          <w:szCs w:val="24"/>
        </w:rPr>
        <w:t>1.</w:t>
      </w:r>
      <w:r w:rsidRPr="00BC54F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54FF">
        <w:rPr>
          <w:rFonts w:ascii="Times New Roman" w:hAnsi="Times New Roman" w:cs="Times New Roman"/>
          <w:sz w:val="24"/>
          <w:szCs w:val="24"/>
        </w:rPr>
        <w:t>Справочник MSD, Профессиональная версия - «</w:t>
      </w:r>
      <w:proofErr w:type="spellStart"/>
      <w:r w:rsidRPr="00BC54FF">
        <w:rPr>
          <w:rFonts w:ascii="Times New Roman" w:hAnsi="Times New Roman" w:cs="Times New Roman"/>
          <w:sz w:val="24"/>
          <w:szCs w:val="24"/>
        </w:rPr>
        <w:t>Преэклампсия</w:t>
      </w:r>
      <w:proofErr w:type="spellEnd"/>
      <w:r w:rsidRPr="00BC54FF">
        <w:rPr>
          <w:rFonts w:ascii="Times New Roman" w:hAnsi="Times New Roman" w:cs="Times New Roman"/>
          <w:sz w:val="24"/>
          <w:szCs w:val="24"/>
        </w:rPr>
        <w:t xml:space="preserve"> и эклампсия» – (Авторы:</w:t>
      </w:r>
      <w:proofErr w:type="gramEnd"/>
      <w:r w:rsidRPr="00BC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FF">
        <w:rPr>
          <w:rFonts w:ascii="Times New Roman" w:hAnsi="Times New Roman" w:cs="Times New Roman"/>
          <w:sz w:val="24"/>
          <w:szCs w:val="24"/>
        </w:rPr>
        <w:t>Antonette</w:t>
      </w:r>
      <w:proofErr w:type="spellEnd"/>
      <w:r w:rsidRPr="00BC54FF">
        <w:rPr>
          <w:rFonts w:ascii="Times New Roman" w:hAnsi="Times New Roman" w:cs="Times New Roman"/>
          <w:sz w:val="24"/>
          <w:szCs w:val="24"/>
        </w:rPr>
        <w:t xml:space="preserve"> T. </w:t>
      </w:r>
      <w:proofErr w:type="spellStart"/>
      <w:r w:rsidRPr="00BC54FF">
        <w:rPr>
          <w:rFonts w:ascii="Times New Roman" w:hAnsi="Times New Roman" w:cs="Times New Roman"/>
          <w:sz w:val="24"/>
          <w:szCs w:val="24"/>
        </w:rPr>
        <w:t>Dulay</w:t>
      </w:r>
      <w:proofErr w:type="spellEnd"/>
      <w:r w:rsidRPr="00BC54FF">
        <w:rPr>
          <w:rFonts w:ascii="Times New Roman" w:hAnsi="Times New Roman" w:cs="Times New Roman"/>
          <w:sz w:val="24"/>
          <w:szCs w:val="24"/>
        </w:rPr>
        <w:t xml:space="preserve">, MD, </w:t>
      </w:r>
      <w:proofErr w:type="spellStart"/>
      <w:r w:rsidRPr="00BC54FF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BC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F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BC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F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C5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F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BC54FF">
        <w:rPr>
          <w:rFonts w:ascii="Times New Roman" w:hAnsi="Times New Roman" w:cs="Times New Roman"/>
          <w:sz w:val="24"/>
          <w:szCs w:val="24"/>
        </w:rPr>
        <w:t xml:space="preserve">) 2022 </w:t>
      </w:r>
      <w:proofErr w:type="spellStart"/>
      <w:r w:rsidRPr="00BC54FF"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Режим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доступа:</w:t>
      </w:r>
      <w:r w:rsidRPr="00BC54FF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BC54FF">
          <w:rPr>
            <w:rStyle w:val="a4"/>
            <w:rFonts w:ascii="Times New Roman" w:hAnsi="Times New Roman" w:cs="Times New Roman"/>
            <w:sz w:val="24"/>
            <w:szCs w:val="24"/>
          </w:rPr>
          <w:t>https://www.vsdmanuals.com/ru-ru</w:t>
        </w:r>
      </w:hyperlink>
    </w:p>
    <w:p w:rsidR="00335A0B" w:rsidRDefault="00335A0B" w:rsidP="00DC4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0B" w:rsidRDefault="00335A0B" w:rsidP="00DC4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0B" w:rsidRDefault="00335A0B" w:rsidP="00DC4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0B" w:rsidRDefault="001C185D" w:rsidP="001C18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335A0B" w:rsidRPr="00DC4179" w:rsidRDefault="001C185D" w:rsidP="00DC41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1. Клинические проявления разных степеней тяжести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</w:p>
    <w:tbl>
      <w:tblPr>
        <w:tblStyle w:val="13"/>
        <w:tblW w:w="9889" w:type="dxa"/>
        <w:tblLook w:val="04A0"/>
      </w:tblPr>
      <w:tblGrid>
        <w:gridCol w:w="3936"/>
        <w:gridCol w:w="2551"/>
        <w:gridCol w:w="3402"/>
      </w:tblGrid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Умеренная ПЭ</w:t>
            </w:r>
          </w:p>
        </w:tc>
        <w:tc>
          <w:tcPr>
            <w:tcW w:w="3402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Тяжелая ПЭ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Артериальная гипертензия (при мониторинге в течение 4-6 часов)</w:t>
            </w:r>
          </w:p>
        </w:tc>
        <w:tc>
          <w:tcPr>
            <w:tcW w:w="2551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≥ 140/90 мм </w:t>
            </w: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ст., но ≤160/110 мм </w:t>
            </w: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. ст.</w:t>
            </w:r>
          </w:p>
        </w:tc>
        <w:tc>
          <w:tcPr>
            <w:tcW w:w="3402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САД ≥ 160 мм </w:t>
            </w: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ст. или ДАД ≥ 110 мм </w:t>
            </w: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. ст.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Протеинурия</w:t>
            </w:r>
          </w:p>
        </w:tc>
        <w:tc>
          <w:tcPr>
            <w:tcW w:w="2551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&gt; 0,3 г/сутки или &gt; 0,3 г/л в 2-х порциях мочи, взятых с интервалом в 6 час, но</w:t>
            </w:r>
          </w:p>
        </w:tc>
        <w:tc>
          <w:tcPr>
            <w:tcW w:w="3402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&gt; 5 г/сутки или &gt;3 г/л в 2-х порциях мочи, взятых с интервалом в 6 час.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Неврологические (церебральные) симптомы: головная боль, нарушение зрения, отек зрительного нерва и др.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Диспептические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расстройства: тошнота, рвота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Боли в </w:t>
            </w: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эпигастрии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 правом верхнем квадранте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Олигурия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 мл в сутки (30 мл/ч</w:t>
            </w:r>
            <w:proofErr w:type="gramEnd"/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Задержка роста плода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Антенатальная гибель плода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Отек легких/ цианоз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Генерализованные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отеки (особенно внезапно появившиеся)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АЛТ, АСТ в крови ≥40 МЕ/л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Тромбоцитопения 50 000/мкл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Гемолиз в периферической крови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крови ≥90 </w:t>
            </w:r>
            <w:proofErr w:type="spellStart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мкмоль</w:t>
            </w:r>
            <w:proofErr w:type="spellEnd"/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  <w:tr w:rsidR="00DC4179" w:rsidRPr="00DC4179" w:rsidTr="0068165D">
        <w:tc>
          <w:tcPr>
            <w:tcW w:w="3936" w:type="dxa"/>
          </w:tcPr>
          <w:p w:rsidR="00DC4179" w:rsidRPr="00DC4179" w:rsidRDefault="00DC4179" w:rsidP="0068165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HELLP-синдром</w:t>
            </w:r>
          </w:p>
        </w:tc>
        <w:tc>
          <w:tcPr>
            <w:tcW w:w="2551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DC4179" w:rsidRPr="00DC4179" w:rsidRDefault="00DC4179" w:rsidP="0068165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179">
              <w:rPr>
                <w:rFonts w:ascii="Times New Roman" w:eastAsia="Calibri" w:hAnsi="Times New Roman" w:cs="Times New Roman"/>
                <w:sz w:val="24"/>
                <w:szCs w:val="24"/>
              </w:rPr>
              <w:t>+/-</w:t>
            </w:r>
          </w:p>
        </w:tc>
      </w:tr>
    </w:tbl>
    <w:p w:rsidR="001C185D" w:rsidRDefault="001C185D" w:rsidP="00681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65D" w:rsidRPr="0068165D" w:rsidRDefault="0068165D" w:rsidP="00681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65D">
        <w:rPr>
          <w:rFonts w:ascii="Times New Roman" w:hAnsi="Times New Roman" w:cs="Times New Roman"/>
          <w:sz w:val="24"/>
          <w:szCs w:val="24"/>
        </w:rPr>
        <w:t>Таблица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65D">
        <w:rPr>
          <w:rFonts w:ascii="Times New Roman" w:hAnsi="Times New Roman" w:cs="Times New Roman"/>
          <w:sz w:val="24"/>
          <w:szCs w:val="24"/>
        </w:rPr>
        <w:t>Медикаментозная терапия</w:t>
      </w:r>
    </w:p>
    <w:tbl>
      <w:tblPr>
        <w:tblStyle w:val="22"/>
        <w:tblW w:w="0" w:type="auto"/>
        <w:tblLayout w:type="fixed"/>
        <w:tblLook w:val="04A0"/>
      </w:tblPr>
      <w:tblGrid>
        <w:gridCol w:w="3794"/>
        <w:gridCol w:w="3260"/>
        <w:gridCol w:w="2800"/>
      </w:tblGrid>
      <w:tr w:rsidR="0068165D" w:rsidRPr="0068165D" w:rsidTr="0068165D">
        <w:tc>
          <w:tcPr>
            <w:tcW w:w="3794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Антигипертензивная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У беременных с исходно низким А</w:t>
            </w:r>
            <w:r w:rsidR="00126D16">
              <w:rPr>
                <w:rFonts w:ascii="Times New Roman" w:hAnsi="Times New Roman" w:cs="Times New Roman"/>
                <w:sz w:val="24"/>
                <w:szCs w:val="24"/>
              </w:rPr>
              <w:t xml:space="preserve">Д, возможно назначить </w:t>
            </w:r>
            <w:proofErr w:type="spellStart"/>
            <w:r w:rsidR="00126D16">
              <w:rPr>
                <w:rFonts w:ascii="Times New Roman" w:hAnsi="Times New Roman" w:cs="Times New Roman"/>
                <w:sz w:val="24"/>
                <w:szCs w:val="24"/>
              </w:rPr>
              <w:t>антигипертен</w:t>
            </w:r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зивную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 терапию при АД ≥130/85 мм</w:t>
            </w:r>
            <w:proofErr w:type="gram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. ст. при АД ≥140/90 мм 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. ст. в любом сроке беременности.</w:t>
            </w:r>
          </w:p>
        </w:tc>
        <w:tc>
          <w:tcPr>
            <w:tcW w:w="2800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антигипертензивной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 терапии  безопасным для матери и плода уровень САД 130-150 мм 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. ст., ДАД - 80-95 мм 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. ст.</w:t>
            </w:r>
          </w:p>
        </w:tc>
      </w:tr>
      <w:tr w:rsidR="0068165D" w:rsidRPr="0068165D" w:rsidTr="0068165D">
        <w:trPr>
          <w:trHeight w:val="2058"/>
        </w:trPr>
        <w:tc>
          <w:tcPr>
            <w:tcW w:w="3794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Тяжелая гипертензия</w:t>
            </w:r>
          </w:p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При тяжелой гипертензии (САД ≥160 и/или ДАД ≥110мм 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.) 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 или 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  <w:proofErr w:type="spellEnd"/>
            <w:proofErr w:type="gram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00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pid385"/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Метилдоп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препарата выбора для длительного лечения АГ во время беременности</w:t>
            </w:r>
            <w:bookmarkEnd w:id="12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5D" w:rsidRPr="0068165D" w:rsidTr="0068165D">
        <w:tc>
          <w:tcPr>
            <w:tcW w:w="3794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Хронической артериальной гипертензии</w:t>
            </w:r>
          </w:p>
        </w:tc>
        <w:tc>
          <w:tcPr>
            <w:tcW w:w="3260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При ХАГ и показателях САД ≥160 мм 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. ст. и/или ДАД ≥110 мм 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. ст. назначается </w:t>
            </w:r>
            <w:proofErr w:type="spellStart"/>
            <w:proofErr w:type="gram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двух-трехкомпонентная</w:t>
            </w:r>
            <w:proofErr w:type="spellEnd"/>
            <w:proofErr w:type="gram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>антигипертензивная</w:t>
            </w:r>
            <w:proofErr w:type="spellEnd"/>
            <w:r w:rsidRPr="0068165D"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  <w:tc>
          <w:tcPr>
            <w:tcW w:w="2800" w:type="dxa"/>
          </w:tcPr>
          <w:p w:rsidR="0068165D" w:rsidRPr="0068165D" w:rsidRDefault="0068165D" w:rsidP="006816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52A" w:rsidRDefault="00A105D7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6850" cy="42005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Default="001C185D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85D">
        <w:rPr>
          <w:rFonts w:ascii="Times New Roman" w:hAnsi="Times New Roman" w:cs="Times New Roman"/>
          <w:sz w:val="24"/>
          <w:szCs w:val="24"/>
        </w:rPr>
        <w:t>Рисунок 1. Общее количество родов в ГБУ РС (Я) ЯРКБ ПЦ.</w:t>
      </w:r>
    </w:p>
    <w:p w:rsidR="00A105D7" w:rsidRDefault="00A105D7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46CB" w:rsidRDefault="00A846CB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2. Распределение по степени тяжести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преэклампсии</w:t>
      </w:r>
      <w:proofErr w:type="spellEnd"/>
    </w:p>
    <w:p w:rsidR="00A720BA" w:rsidRPr="003D452A" w:rsidRDefault="00A720B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8DF" w:rsidRDefault="00A720B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86425" cy="40386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46CB" w:rsidRPr="00A846CB" w:rsidRDefault="00A846CB" w:rsidP="00A846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6CB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A720BA">
        <w:rPr>
          <w:rFonts w:ascii="Times New Roman" w:hAnsi="Times New Roman" w:cs="Times New Roman"/>
          <w:sz w:val="24"/>
          <w:szCs w:val="24"/>
        </w:rPr>
        <w:t>3</w:t>
      </w:r>
      <w:r w:rsidRPr="00A846CB">
        <w:rPr>
          <w:rFonts w:ascii="Times New Roman" w:hAnsi="Times New Roman" w:cs="Times New Roman"/>
          <w:sz w:val="24"/>
          <w:szCs w:val="24"/>
        </w:rPr>
        <w:t>. Распределение по возрасту</w:t>
      </w:r>
    </w:p>
    <w:p w:rsidR="00A846CB" w:rsidRDefault="00A846CB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5D7" w:rsidRPr="003D452A" w:rsidRDefault="00A105D7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0BA" w:rsidRDefault="00A720B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720BA" w:rsidRPr="00A720BA" w:rsidRDefault="00A720BA" w:rsidP="00A72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A">
        <w:rPr>
          <w:rFonts w:ascii="Times New Roman" w:hAnsi="Times New Roman" w:cs="Times New Roman"/>
          <w:sz w:val="24"/>
          <w:szCs w:val="24"/>
        </w:rPr>
        <w:t>Рисунок 4. По месту жительства</w:t>
      </w:r>
    </w:p>
    <w:p w:rsidR="00A720BA" w:rsidRPr="003D452A" w:rsidRDefault="00A720B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32289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720BA" w:rsidRPr="00A720BA" w:rsidRDefault="00A720BA" w:rsidP="00A720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0BA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A720BA">
        <w:rPr>
          <w:rFonts w:ascii="Times New Roman" w:hAnsi="Times New Roman" w:cs="Times New Roman"/>
          <w:sz w:val="24"/>
          <w:szCs w:val="24"/>
        </w:rPr>
        <w:t xml:space="preserve"> По количеству родов</w:t>
      </w:r>
    </w:p>
    <w:p w:rsidR="00A720BA" w:rsidRPr="003D452A" w:rsidRDefault="00A720B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P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30384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A">
        <w:rPr>
          <w:rFonts w:ascii="Times New Roman" w:hAnsi="Times New Roman" w:cs="Times New Roman"/>
          <w:sz w:val="24"/>
          <w:szCs w:val="24"/>
        </w:rPr>
        <w:t>Рисунок 6.</w:t>
      </w:r>
      <w:r w:rsidR="001C1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52A">
        <w:rPr>
          <w:rFonts w:ascii="Times New Roman" w:hAnsi="Times New Roman" w:cs="Times New Roman"/>
          <w:sz w:val="24"/>
          <w:szCs w:val="24"/>
        </w:rPr>
        <w:t>Родоразрешение</w:t>
      </w:r>
      <w:proofErr w:type="spellEnd"/>
      <w:r w:rsidRPr="003D452A">
        <w:rPr>
          <w:rFonts w:ascii="Times New Roman" w:hAnsi="Times New Roman" w:cs="Times New Roman"/>
          <w:sz w:val="24"/>
          <w:szCs w:val="24"/>
        </w:rPr>
        <w:t xml:space="preserve"> по сроку </w:t>
      </w:r>
      <w:proofErr w:type="spellStart"/>
      <w:r w:rsidRPr="003D452A">
        <w:rPr>
          <w:rFonts w:ascii="Times New Roman" w:hAnsi="Times New Roman" w:cs="Times New Roman"/>
          <w:sz w:val="24"/>
          <w:szCs w:val="24"/>
        </w:rPr>
        <w:t>гестации</w:t>
      </w:r>
      <w:proofErr w:type="spellEnd"/>
    </w:p>
    <w:p w:rsidR="003138E2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E2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E2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E2" w:rsidRPr="003D452A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P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4525" cy="30956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A">
        <w:rPr>
          <w:rFonts w:ascii="Times New Roman" w:hAnsi="Times New Roman" w:cs="Times New Roman"/>
          <w:sz w:val="24"/>
          <w:szCs w:val="24"/>
        </w:rPr>
        <w:t>Рисунок 7.</w:t>
      </w:r>
      <w:r w:rsidR="001C185D">
        <w:rPr>
          <w:rFonts w:ascii="Times New Roman" w:hAnsi="Times New Roman" w:cs="Times New Roman"/>
          <w:sz w:val="24"/>
          <w:szCs w:val="24"/>
        </w:rPr>
        <w:t xml:space="preserve"> </w:t>
      </w:r>
      <w:r w:rsidRPr="003D452A">
        <w:rPr>
          <w:rFonts w:ascii="Times New Roman" w:hAnsi="Times New Roman" w:cs="Times New Roman"/>
          <w:sz w:val="24"/>
          <w:szCs w:val="24"/>
        </w:rPr>
        <w:t>По степени недоношенности</w:t>
      </w:r>
    </w:p>
    <w:p w:rsidR="003138E2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E2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E2" w:rsidRPr="003D452A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P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86450" cy="34766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138E2" w:rsidRPr="003138E2" w:rsidRDefault="003138E2" w:rsidP="00313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E2">
        <w:rPr>
          <w:rFonts w:ascii="Times New Roman" w:hAnsi="Times New Roman" w:cs="Times New Roman"/>
          <w:sz w:val="24"/>
          <w:szCs w:val="24"/>
        </w:rPr>
        <w:t>Рисунок 8. Распределение по осложнениям</w:t>
      </w:r>
    </w:p>
    <w:p w:rsidR="003138E2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8E2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52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95975" cy="39433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38E2" w:rsidRPr="003138E2" w:rsidRDefault="003138E2" w:rsidP="003138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8E2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38E2">
        <w:rPr>
          <w:rFonts w:ascii="Times New Roman" w:hAnsi="Times New Roman" w:cs="Times New Roman"/>
          <w:sz w:val="24"/>
          <w:szCs w:val="24"/>
        </w:rPr>
        <w:t>. Сопутствующие заболевания, осложнившие течение беременности</w:t>
      </w:r>
    </w:p>
    <w:p w:rsidR="003138E2" w:rsidRPr="003D452A" w:rsidRDefault="003138E2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52A" w:rsidRPr="00DC4179" w:rsidRDefault="003D452A" w:rsidP="003D45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52A" w:rsidRPr="00DC4179" w:rsidSect="0068165D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18" w:rsidRDefault="00180A18">
      <w:pPr>
        <w:spacing w:line="240" w:lineRule="auto"/>
      </w:pPr>
      <w:r>
        <w:separator/>
      </w:r>
    </w:p>
  </w:endnote>
  <w:endnote w:type="continuationSeparator" w:id="0">
    <w:p w:rsidR="00180A18" w:rsidRDefault="00180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0763683"/>
      <w:showingPlcHdr/>
    </w:sdtPr>
    <w:sdtContent>
      <w:p w:rsidR="0068165D" w:rsidRDefault="0068165D">
        <w:pPr>
          <w:pStyle w:val="a9"/>
          <w:jc w:val="right"/>
        </w:pPr>
        <w:r>
          <w:t xml:space="preserve">     </w:t>
        </w:r>
      </w:p>
    </w:sdtContent>
  </w:sdt>
  <w:p w:rsidR="0068165D" w:rsidRDefault="006816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18" w:rsidRDefault="00180A18">
      <w:pPr>
        <w:spacing w:after="0"/>
      </w:pPr>
      <w:r>
        <w:separator/>
      </w:r>
    </w:p>
  </w:footnote>
  <w:footnote w:type="continuationSeparator" w:id="0">
    <w:p w:rsidR="00180A18" w:rsidRDefault="00180A1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596"/>
    <w:multiLevelType w:val="multilevel"/>
    <w:tmpl w:val="0CD86596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615565"/>
    <w:multiLevelType w:val="multilevel"/>
    <w:tmpl w:val="0E615565"/>
    <w:lvl w:ilvl="0">
      <w:start w:val="1"/>
      <w:numFmt w:val="decimal"/>
      <w:lvlText w:val="%1."/>
      <w:lvlJc w:val="left"/>
      <w:pPr>
        <w:tabs>
          <w:tab w:val="left" w:pos="708"/>
        </w:tabs>
        <w:ind w:left="708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17"/>
        </w:tabs>
        <w:ind w:left="1417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left" w:pos="2126"/>
        </w:tabs>
        <w:ind w:left="2126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left" w:pos="2835"/>
        </w:tabs>
        <w:ind w:left="2835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left" w:pos="3544"/>
        </w:tabs>
        <w:ind w:left="3544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left" w:pos="4253"/>
        </w:tabs>
        <w:ind w:left="4253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left" w:pos="4962"/>
        </w:tabs>
        <w:ind w:left="4962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left" w:pos="5671"/>
        </w:tabs>
        <w:ind w:left="5671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left" w:pos="6380"/>
        </w:tabs>
        <w:ind w:left="6380" w:hanging="283"/>
      </w:pPr>
      <w:rPr>
        <w:rFonts w:ascii="Symbol" w:hAnsi="Symbol" w:cs="Symbol" w:hint="default"/>
      </w:rPr>
    </w:lvl>
  </w:abstractNum>
  <w:abstractNum w:abstractNumId="2">
    <w:nsid w:val="0F3B7FCE"/>
    <w:multiLevelType w:val="multilevel"/>
    <w:tmpl w:val="0F3B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7B96"/>
    <w:multiLevelType w:val="multilevel"/>
    <w:tmpl w:val="27937B9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565AA"/>
    <w:multiLevelType w:val="multilevel"/>
    <w:tmpl w:val="28B565AA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6C5B3B"/>
    <w:multiLevelType w:val="multilevel"/>
    <w:tmpl w:val="2C6C5B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D66DF"/>
    <w:multiLevelType w:val="multilevel"/>
    <w:tmpl w:val="2CCD66D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E2D6BA"/>
    <w:multiLevelType w:val="singleLevel"/>
    <w:tmpl w:val="2DE2D6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2E123601"/>
    <w:multiLevelType w:val="multilevel"/>
    <w:tmpl w:val="2E12360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736DE3"/>
    <w:multiLevelType w:val="singleLevel"/>
    <w:tmpl w:val="78C02115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0">
    <w:nsid w:val="35302CB7"/>
    <w:multiLevelType w:val="multilevel"/>
    <w:tmpl w:val="35302CB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B49E5"/>
    <w:multiLevelType w:val="multilevel"/>
    <w:tmpl w:val="353B49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40644"/>
    <w:multiLevelType w:val="multilevel"/>
    <w:tmpl w:val="36940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42DB2"/>
    <w:multiLevelType w:val="multilevel"/>
    <w:tmpl w:val="38A42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0165D"/>
    <w:multiLevelType w:val="multilevel"/>
    <w:tmpl w:val="3930165D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9FF2C93"/>
    <w:multiLevelType w:val="multilevel"/>
    <w:tmpl w:val="39FF2C9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00EC0"/>
    <w:multiLevelType w:val="multilevel"/>
    <w:tmpl w:val="3AD00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A46E1"/>
    <w:multiLevelType w:val="multilevel"/>
    <w:tmpl w:val="3E0A46E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B25F0"/>
    <w:multiLevelType w:val="multilevel"/>
    <w:tmpl w:val="400B25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22E0B"/>
    <w:multiLevelType w:val="multilevel"/>
    <w:tmpl w:val="45522E0B"/>
    <w:lvl w:ilvl="0">
      <w:start w:val="1"/>
      <w:numFmt w:val="decimal"/>
      <w:lvlText w:val="%1."/>
      <w:lvlJc w:val="left"/>
      <w:pPr>
        <w:ind w:left="1071" w:hanging="711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D4142"/>
    <w:multiLevelType w:val="multilevel"/>
    <w:tmpl w:val="490D4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9F91506"/>
    <w:multiLevelType w:val="multilevel"/>
    <w:tmpl w:val="49F91506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0470F0"/>
    <w:multiLevelType w:val="multilevel"/>
    <w:tmpl w:val="4C047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2607CE1"/>
    <w:multiLevelType w:val="multilevel"/>
    <w:tmpl w:val="52607C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66DBE"/>
    <w:multiLevelType w:val="multilevel"/>
    <w:tmpl w:val="56566DBE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94D98"/>
    <w:multiLevelType w:val="multilevel"/>
    <w:tmpl w:val="69594D98"/>
    <w:lvl w:ilvl="0">
      <w:start w:val="1"/>
      <w:numFmt w:val="bullet"/>
      <w:lvlText w:val=""/>
      <w:lvlJc w:val="left"/>
      <w:pPr>
        <w:ind w:left="179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6">
    <w:nsid w:val="6E4B726E"/>
    <w:multiLevelType w:val="multilevel"/>
    <w:tmpl w:val="6E4B7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E3195"/>
    <w:multiLevelType w:val="multilevel"/>
    <w:tmpl w:val="6F6E319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F1178"/>
    <w:multiLevelType w:val="multilevel"/>
    <w:tmpl w:val="6F8F1178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A87BF3"/>
    <w:multiLevelType w:val="multilevel"/>
    <w:tmpl w:val="75A87BF3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8C02115"/>
    <w:multiLevelType w:val="multilevel"/>
    <w:tmpl w:val="1EF03D92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533174"/>
    <w:multiLevelType w:val="multilevel"/>
    <w:tmpl w:val="79533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E6B0A"/>
    <w:multiLevelType w:val="multilevel"/>
    <w:tmpl w:val="7B7E6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8"/>
  </w:num>
  <w:num w:numId="5">
    <w:abstractNumId w:val="21"/>
  </w:num>
  <w:num w:numId="6">
    <w:abstractNumId w:val="0"/>
  </w:num>
  <w:num w:numId="7">
    <w:abstractNumId w:val="4"/>
  </w:num>
  <w:num w:numId="8">
    <w:abstractNumId w:val="28"/>
  </w:num>
  <w:num w:numId="9">
    <w:abstractNumId w:val="29"/>
  </w:num>
  <w:num w:numId="10">
    <w:abstractNumId w:val="15"/>
  </w:num>
  <w:num w:numId="11">
    <w:abstractNumId w:val="8"/>
  </w:num>
  <w:num w:numId="12">
    <w:abstractNumId w:val="20"/>
  </w:num>
  <w:num w:numId="13">
    <w:abstractNumId w:val="12"/>
  </w:num>
  <w:num w:numId="14">
    <w:abstractNumId w:val="2"/>
  </w:num>
  <w:num w:numId="15">
    <w:abstractNumId w:val="6"/>
  </w:num>
  <w:num w:numId="16">
    <w:abstractNumId w:val="22"/>
  </w:num>
  <w:num w:numId="17">
    <w:abstractNumId w:val="31"/>
  </w:num>
  <w:num w:numId="18">
    <w:abstractNumId w:val="13"/>
  </w:num>
  <w:num w:numId="19">
    <w:abstractNumId w:val="16"/>
  </w:num>
  <w:num w:numId="20">
    <w:abstractNumId w:val="25"/>
  </w:num>
  <w:num w:numId="21">
    <w:abstractNumId w:val="3"/>
  </w:num>
  <w:num w:numId="22">
    <w:abstractNumId w:val="10"/>
  </w:num>
  <w:num w:numId="23">
    <w:abstractNumId w:val="32"/>
  </w:num>
  <w:num w:numId="24">
    <w:abstractNumId w:val="23"/>
  </w:num>
  <w:num w:numId="25">
    <w:abstractNumId w:val="1"/>
  </w:num>
  <w:num w:numId="26">
    <w:abstractNumId w:val="11"/>
  </w:num>
  <w:num w:numId="27">
    <w:abstractNumId w:val="26"/>
  </w:num>
  <w:num w:numId="28">
    <w:abstractNumId w:val="7"/>
  </w:num>
  <w:num w:numId="29">
    <w:abstractNumId w:val="19"/>
  </w:num>
  <w:num w:numId="30">
    <w:abstractNumId w:val="30"/>
  </w:num>
  <w:num w:numId="31">
    <w:abstractNumId w:val="27"/>
  </w:num>
  <w:num w:numId="32">
    <w:abstractNumId w:val="24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373B4"/>
    <w:rsid w:val="0000064F"/>
    <w:rsid w:val="00014EDD"/>
    <w:rsid w:val="00015928"/>
    <w:rsid w:val="00031606"/>
    <w:rsid w:val="000323DC"/>
    <w:rsid w:val="00037016"/>
    <w:rsid w:val="000373B4"/>
    <w:rsid w:val="00047214"/>
    <w:rsid w:val="00052204"/>
    <w:rsid w:val="00060872"/>
    <w:rsid w:val="00065A1C"/>
    <w:rsid w:val="00072EEC"/>
    <w:rsid w:val="00080340"/>
    <w:rsid w:val="000871EE"/>
    <w:rsid w:val="0009400B"/>
    <w:rsid w:val="000943C7"/>
    <w:rsid w:val="00096051"/>
    <w:rsid w:val="000A07B6"/>
    <w:rsid w:val="000A40CD"/>
    <w:rsid w:val="000A5623"/>
    <w:rsid w:val="000B5115"/>
    <w:rsid w:val="000C61DC"/>
    <w:rsid w:val="000F1415"/>
    <w:rsid w:val="000F63B7"/>
    <w:rsid w:val="000F78B0"/>
    <w:rsid w:val="001074E7"/>
    <w:rsid w:val="00114F49"/>
    <w:rsid w:val="00116B5F"/>
    <w:rsid w:val="0012537F"/>
    <w:rsid w:val="00125496"/>
    <w:rsid w:val="00126D16"/>
    <w:rsid w:val="00127F2A"/>
    <w:rsid w:val="0013409D"/>
    <w:rsid w:val="001352E6"/>
    <w:rsid w:val="001414A9"/>
    <w:rsid w:val="00147807"/>
    <w:rsid w:val="00156341"/>
    <w:rsid w:val="001619C7"/>
    <w:rsid w:val="00162062"/>
    <w:rsid w:val="00172555"/>
    <w:rsid w:val="00175D6C"/>
    <w:rsid w:val="0017627E"/>
    <w:rsid w:val="00180A18"/>
    <w:rsid w:val="00186951"/>
    <w:rsid w:val="00193352"/>
    <w:rsid w:val="001B64DA"/>
    <w:rsid w:val="001C185D"/>
    <w:rsid w:val="001C7F13"/>
    <w:rsid w:val="001D127C"/>
    <w:rsid w:val="001F1B28"/>
    <w:rsid w:val="00211744"/>
    <w:rsid w:val="002158B6"/>
    <w:rsid w:val="00231E59"/>
    <w:rsid w:val="00233B67"/>
    <w:rsid w:val="002366D2"/>
    <w:rsid w:val="00244B1A"/>
    <w:rsid w:val="00247370"/>
    <w:rsid w:val="002478FA"/>
    <w:rsid w:val="00250556"/>
    <w:rsid w:val="00253512"/>
    <w:rsid w:val="00256229"/>
    <w:rsid w:val="0026705E"/>
    <w:rsid w:val="00270431"/>
    <w:rsid w:val="00277FC7"/>
    <w:rsid w:val="002D3D1B"/>
    <w:rsid w:val="002D45D6"/>
    <w:rsid w:val="002D7F26"/>
    <w:rsid w:val="002E14F3"/>
    <w:rsid w:val="002E2A5F"/>
    <w:rsid w:val="002E4C8D"/>
    <w:rsid w:val="002E6D1B"/>
    <w:rsid w:val="002E7A33"/>
    <w:rsid w:val="00300566"/>
    <w:rsid w:val="00303B37"/>
    <w:rsid w:val="00305962"/>
    <w:rsid w:val="003138E2"/>
    <w:rsid w:val="003304DA"/>
    <w:rsid w:val="00335A0B"/>
    <w:rsid w:val="00336AE9"/>
    <w:rsid w:val="00371495"/>
    <w:rsid w:val="00371953"/>
    <w:rsid w:val="003809BB"/>
    <w:rsid w:val="003824DB"/>
    <w:rsid w:val="003836FE"/>
    <w:rsid w:val="00383866"/>
    <w:rsid w:val="003874D2"/>
    <w:rsid w:val="003957FF"/>
    <w:rsid w:val="003977B2"/>
    <w:rsid w:val="003A6F81"/>
    <w:rsid w:val="003C0B53"/>
    <w:rsid w:val="003D452A"/>
    <w:rsid w:val="003D49E8"/>
    <w:rsid w:val="003E0BE2"/>
    <w:rsid w:val="003E57E0"/>
    <w:rsid w:val="004011E1"/>
    <w:rsid w:val="00405029"/>
    <w:rsid w:val="00414983"/>
    <w:rsid w:val="00430F4A"/>
    <w:rsid w:val="00450189"/>
    <w:rsid w:val="004559A2"/>
    <w:rsid w:val="004602DC"/>
    <w:rsid w:val="004738EF"/>
    <w:rsid w:val="004739B5"/>
    <w:rsid w:val="00482F91"/>
    <w:rsid w:val="004860BB"/>
    <w:rsid w:val="004A592D"/>
    <w:rsid w:val="004A6255"/>
    <w:rsid w:val="004B1491"/>
    <w:rsid w:val="004B1616"/>
    <w:rsid w:val="004B6746"/>
    <w:rsid w:val="004C79A8"/>
    <w:rsid w:val="004D606E"/>
    <w:rsid w:val="004F04DC"/>
    <w:rsid w:val="004F294D"/>
    <w:rsid w:val="004F4265"/>
    <w:rsid w:val="00503B51"/>
    <w:rsid w:val="00511167"/>
    <w:rsid w:val="005153A8"/>
    <w:rsid w:val="00515B34"/>
    <w:rsid w:val="00521F22"/>
    <w:rsid w:val="00533F05"/>
    <w:rsid w:val="005434EE"/>
    <w:rsid w:val="00553D30"/>
    <w:rsid w:val="005614F6"/>
    <w:rsid w:val="00564BFA"/>
    <w:rsid w:val="00565D19"/>
    <w:rsid w:val="0056722B"/>
    <w:rsid w:val="00567E27"/>
    <w:rsid w:val="00571D15"/>
    <w:rsid w:val="005761D0"/>
    <w:rsid w:val="00585774"/>
    <w:rsid w:val="005866E6"/>
    <w:rsid w:val="005A085A"/>
    <w:rsid w:val="005C21BF"/>
    <w:rsid w:val="005E7168"/>
    <w:rsid w:val="005F0C00"/>
    <w:rsid w:val="005F78B4"/>
    <w:rsid w:val="006023D0"/>
    <w:rsid w:val="00604610"/>
    <w:rsid w:val="00605121"/>
    <w:rsid w:val="00607C9C"/>
    <w:rsid w:val="00612E85"/>
    <w:rsid w:val="00614B0E"/>
    <w:rsid w:val="00626633"/>
    <w:rsid w:val="00640D10"/>
    <w:rsid w:val="00642CDE"/>
    <w:rsid w:val="00647829"/>
    <w:rsid w:val="00677636"/>
    <w:rsid w:val="0068165D"/>
    <w:rsid w:val="006905BC"/>
    <w:rsid w:val="006A21FD"/>
    <w:rsid w:val="006C226D"/>
    <w:rsid w:val="006F2BC2"/>
    <w:rsid w:val="007011FC"/>
    <w:rsid w:val="007014C6"/>
    <w:rsid w:val="007022BE"/>
    <w:rsid w:val="007159A0"/>
    <w:rsid w:val="0072064E"/>
    <w:rsid w:val="00731B84"/>
    <w:rsid w:val="00747ED2"/>
    <w:rsid w:val="00750851"/>
    <w:rsid w:val="0075150B"/>
    <w:rsid w:val="00752384"/>
    <w:rsid w:val="00752BC1"/>
    <w:rsid w:val="00760E90"/>
    <w:rsid w:val="007742EA"/>
    <w:rsid w:val="00785919"/>
    <w:rsid w:val="007A593E"/>
    <w:rsid w:val="007A6C25"/>
    <w:rsid w:val="007B1C1D"/>
    <w:rsid w:val="007C0E65"/>
    <w:rsid w:val="007C2DAD"/>
    <w:rsid w:val="007C56C1"/>
    <w:rsid w:val="007C6B7F"/>
    <w:rsid w:val="007D2500"/>
    <w:rsid w:val="007D4EC0"/>
    <w:rsid w:val="007D788D"/>
    <w:rsid w:val="007E5BDC"/>
    <w:rsid w:val="007F3D54"/>
    <w:rsid w:val="0082027A"/>
    <w:rsid w:val="008274DD"/>
    <w:rsid w:val="00831860"/>
    <w:rsid w:val="00834508"/>
    <w:rsid w:val="00840357"/>
    <w:rsid w:val="00841B99"/>
    <w:rsid w:val="0084495B"/>
    <w:rsid w:val="00850298"/>
    <w:rsid w:val="008502D4"/>
    <w:rsid w:val="00850E9D"/>
    <w:rsid w:val="00851DAD"/>
    <w:rsid w:val="00882565"/>
    <w:rsid w:val="00894AD4"/>
    <w:rsid w:val="008A1D91"/>
    <w:rsid w:val="008A5F0D"/>
    <w:rsid w:val="008B2CBA"/>
    <w:rsid w:val="008B4464"/>
    <w:rsid w:val="008D6BAD"/>
    <w:rsid w:val="008E0820"/>
    <w:rsid w:val="008F4BF7"/>
    <w:rsid w:val="008F6DEB"/>
    <w:rsid w:val="00904340"/>
    <w:rsid w:val="00904345"/>
    <w:rsid w:val="0090746A"/>
    <w:rsid w:val="00920CDA"/>
    <w:rsid w:val="0092554F"/>
    <w:rsid w:val="0093007F"/>
    <w:rsid w:val="00934C23"/>
    <w:rsid w:val="00944BE4"/>
    <w:rsid w:val="00956B57"/>
    <w:rsid w:val="00960AAA"/>
    <w:rsid w:val="009621C1"/>
    <w:rsid w:val="00974D04"/>
    <w:rsid w:val="00985DBF"/>
    <w:rsid w:val="00990655"/>
    <w:rsid w:val="009934A3"/>
    <w:rsid w:val="009968C8"/>
    <w:rsid w:val="009A0926"/>
    <w:rsid w:val="009A2800"/>
    <w:rsid w:val="009A533A"/>
    <w:rsid w:val="009A7D24"/>
    <w:rsid w:val="009B17CE"/>
    <w:rsid w:val="009D1B3C"/>
    <w:rsid w:val="009D3CED"/>
    <w:rsid w:val="009E16A1"/>
    <w:rsid w:val="009E3147"/>
    <w:rsid w:val="009F4D91"/>
    <w:rsid w:val="00A04FF1"/>
    <w:rsid w:val="00A105D7"/>
    <w:rsid w:val="00A14ED1"/>
    <w:rsid w:val="00A204A6"/>
    <w:rsid w:val="00A3094E"/>
    <w:rsid w:val="00A311F3"/>
    <w:rsid w:val="00A32C73"/>
    <w:rsid w:val="00A35993"/>
    <w:rsid w:val="00A402B5"/>
    <w:rsid w:val="00A40E00"/>
    <w:rsid w:val="00A40ED1"/>
    <w:rsid w:val="00A44057"/>
    <w:rsid w:val="00A45D2F"/>
    <w:rsid w:val="00A507C2"/>
    <w:rsid w:val="00A535FE"/>
    <w:rsid w:val="00A54D7B"/>
    <w:rsid w:val="00A61775"/>
    <w:rsid w:val="00A71596"/>
    <w:rsid w:val="00A720BA"/>
    <w:rsid w:val="00A7314B"/>
    <w:rsid w:val="00A7695E"/>
    <w:rsid w:val="00A846CB"/>
    <w:rsid w:val="00AA3C9C"/>
    <w:rsid w:val="00AB179D"/>
    <w:rsid w:val="00AB39A8"/>
    <w:rsid w:val="00AB498C"/>
    <w:rsid w:val="00AC4488"/>
    <w:rsid w:val="00AE5C28"/>
    <w:rsid w:val="00AE6319"/>
    <w:rsid w:val="00AF6E70"/>
    <w:rsid w:val="00AF78DF"/>
    <w:rsid w:val="00B02FDA"/>
    <w:rsid w:val="00B05AAF"/>
    <w:rsid w:val="00B0614B"/>
    <w:rsid w:val="00B076DB"/>
    <w:rsid w:val="00B07DE8"/>
    <w:rsid w:val="00B12DCC"/>
    <w:rsid w:val="00B21EB5"/>
    <w:rsid w:val="00B24194"/>
    <w:rsid w:val="00B250EC"/>
    <w:rsid w:val="00B32912"/>
    <w:rsid w:val="00B55BEE"/>
    <w:rsid w:val="00B569D8"/>
    <w:rsid w:val="00B61B04"/>
    <w:rsid w:val="00B7458A"/>
    <w:rsid w:val="00B81C2C"/>
    <w:rsid w:val="00B82E50"/>
    <w:rsid w:val="00B85396"/>
    <w:rsid w:val="00B87D4F"/>
    <w:rsid w:val="00BC26F2"/>
    <w:rsid w:val="00BC54FF"/>
    <w:rsid w:val="00BD231D"/>
    <w:rsid w:val="00BD285C"/>
    <w:rsid w:val="00BD4537"/>
    <w:rsid w:val="00BD7772"/>
    <w:rsid w:val="00BE1415"/>
    <w:rsid w:val="00BE42BA"/>
    <w:rsid w:val="00BF2F4D"/>
    <w:rsid w:val="00BF68F7"/>
    <w:rsid w:val="00C00D79"/>
    <w:rsid w:val="00C13B61"/>
    <w:rsid w:val="00C21BE7"/>
    <w:rsid w:val="00C2482B"/>
    <w:rsid w:val="00C27B23"/>
    <w:rsid w:val="00C41A9D"/>
    <w:rsid w:val="00C511A5"/>
    <w:rsid w:val="00C52168"/>
    <w:rsid w:val="00C814FE"/>
    <w:rsid w:val="00C81ED8"/>
    <w:rsid w:val="00C84D07"/>
    <w:rsid w:val="00C94E02"/>
    <w:rsid w:val="00C96633"/>
    <w:rsid w:val="00CA3FF8"/>
    <w:rsid w:val="00CC08D7"/>
    <w:rsid w:val="00CC2B02"/>
    <w:rsid w:val="00CC31D6"/>
    <w:rsid w:val="00CD5932"/>
    <w:rsid w:val="00CD6AD0"/>
    <w:rsid w:val="00CF50E1"/>
    <w:rsid w:val="00CF6E0D"/>
    <w:rsid w:val="00D05B43"/>
    <w:rsid w:val="00D1020A"/>
    <w:rsid w:val="00D144A1"/>
    <w:rsid w:val="00D221A2"/>
    <w:rsid w:val="00D316B5"/>
    <w:rsid w:val="00D41BB6"/>
    <w:rsid w:val="00D44570"/>
    <w:rsid w:val="00D61D7C"/>
    <w:rsid w:val="00D631E3"/>
    <w:rsid w:val="00D66B03"/>
    <w:rsid w:val="00D80357"/>
    <w:rsid w:val="00D81440"/>
    <w:rsid w:val="00D83C7A"/>
    <w:rsid w:val="00D868F9"/>
    <w:rsid w:val="00D907C2"/>
    <w:rsid w:val="00D93FC9"/>
    <w:rsid w:val="00D94478"/>
    <w:rsid w:val="00DA5C47"/>
    <w:rsid w:val="00DA5EC8"/>
    <w:rsid w:val="00DB7ED6"/>
    <w:rsid w:val="00DC4179"/>
    <w:rsid w:val="00DD2679"/>
    <w:rsid w:val="00DD679B"/>
    <w:rsid w:val="00DE051F"/>
    <w:rsid w:val="00DE07DB"/>
    <w:rsid w:val="00DE12D7"/>
    <w:rsid w:val="00DE437F"/>
    <w:rsid w:val="00DF08E3"/>
    <w:rsid w:val="00DF73CB"/>
    <w:rsid w:val="00DF7CA5"/>
    <w:rsid w:val="00E00025"/>
    <w:rsid w:val="00E0148E"/>
    <w:rsid w:val="00E07D29"/>
    <w:rsid w:val="00E1602D"/>
    <w:rsid w:val="00E342DB"/>
    <w:rsid w:val="00E36314"/>
    <w:rsid w:val="00E401BD"/>
    <w:rsid w:val="00E43E4B"/>
    <w:rsid w:val="00E4491D"/>
    <w:rsid w:val="00E54BCE"/>
    <w:rsid w:val="00E608F8"/>
    <w:rsid w:val="00E8175B"/>
    <w:rsid w:val="00E82168"/>
    <w:rsid w:val="00E857BA"/>
    <w:rsid w:val="00E92D90"/>
    <w:rsid w:val="00EA2CBC"/>
    <w:rsid w:val="00EA6712"/>
    <w:rsid w:val="00EB2A03"/>
    <w:rsid w:val="00EC17D3"/>
    <w:rsid w:val="00ED164A"/>
    <w:rsid w:val="00EF77C8"/>
    <w:rsid w:val="00F003C0"/>
    <w:rsid w:val="00F00A8E"/>
    <w:rsid w:val="00F03E12"/>
    <w:rsid w:val="00F17485"/>
    <w:rsid w:val="00F322FA"/>
    <w:rsid w:val="00F3708F"/>
    <w:rsid w:val="00F4741F"/>
    <w:rsid w:val="00F646CA"/>
    <w:rsid w:val="00F65460"/>
    <w:rsid w:val="00F6674F"/>
    <w:rsid w:val="00F70097"/>
    <w:rsid w:val="00F70414"/>
    <w:rsid w:val="00F939CC"/>
    <w:rsid w:val="00FA0F8C"/>
    <w:rsid w:val="00FA164E"/>
    <w:rsid w:val="00FA194D"/>
    <w:rsid w:val="00FB30C6"/>
    <w:rsid w:val="00FC0849"/>
    <w:rsid w:val="00FC7D6E"/>
    <w:rsid w:val="00FE651A"/>
    <w:rsid w:val="00FF16F1"/>
    <w:rsid w:val="00FF3689"/>
    <w:rsid w:val="044F0626"/>
    <w:rsid w:val="1730093D"/>
    <w:rsid w:val="1FDF6703"/>
    <w:rsid w:val="271A658B"/>
    <w:rsid w:val="353C2C0E"/>
    <w:rsid w:val="5F7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15B3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515B34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5B34"/>
    <w:pPr>
      <w:keepNext/>
      <w:keepLines/>
      <w:spacing w:before="200" w:after="0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515B34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sid w:val="00515B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B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5B34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qFormat/>
    <w:rsid w:val="00515B34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515B34"/>
    <w:pPr>
      <w:spacing w:after="100"/>
      <w:ind w:left="440"/>
    </w:pPr>
    <w:rPr>
      <w:rFonts w:eastAsiaTheme="minorEastAsia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15B34"/>
    <w:pPr>
      <w:spacing w:after="100"/>
      <w:ind w:left="220"/>
    </w:pPr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15B3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515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515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15B34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rsid w:val="00515B34"/>
  </w:style>
  <w:style w:type="character" w:customStyle="1" w:styleId="aa">
    <w:name w:val="Нижний колонтитул Знак"/>
    <w:basedOn w:val="a0"/>
    <w:link w:val="a9"/>
    <w:uiPriority w:val="99"/>
    <w:rsid w:val="00515B34"/>
  </w:style>
  <w:style w:type="character" w:customStyle="1" w:styleId="10">
    <w:name w:val="Заголовок 1 Знак"/>
    <w:basedOn w:val="a0"/>
    <w:link w:val="1"/>
    <w:uiPriority w:val="9"/>
    <w:rsid w:val="00515B34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u w:val="single"/>
    </w:rPr>
  </w:style>
  <w:style w:type="character" w:customStyle="1" w:styleId="20">
    <w:name w:val="Заголовок 2 Знак"/>
    <w:basedOn w:val="a0"/>
    <w:link w:val="2"/>
    <w:uiPriority w:val="9"/>
    <w:rsid w:val="00515B34"/>
    <w:rPr>
      <w:rFonts w:ascii="Times New Roman" w:eastAsiaTheme="majorEastAsia" w:hAnsi="Times New Roman" w:cstheme="majorBidi"/>
      <w:bCs/>
      <w:color w:val="000000" w:themeColor="text1"/>
      <w:sz w:val="28"/>
      <w:szCs w:val="26"/>
    </w:rPr>
  </w:style>
  <w:style w:type="paragraph" w:customStyle="1" w:styleId="12">
    <w:name w:val="Заголовок оглавления1"/>
    <w:basedOn w:val="1"/>
    <w:next w:val="a"/>
    <w:uiPriority w:val="39"/>
    <w:semiHidden/>
    <w:unhideWhenUsed/>
    <w:qFormat/>
    <w:rsid w:val="00515B34"/>
    <w:pPr>
      <w:outlineLvl w:val="9"/>
    </w:pPr>
    <w:rPr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5B34"/>
    <w:rPr>
      <w:rFonts w:ascii="Times New Roman" w:eastAsiaTheme="majorEastAsia" w:hAnsi="Times New Roman" w:cstheme="majorBidi"/>
      <w:b/>
      <w:bCs/>
      <w:color w:val="000000" w:themeColor="text1"/>
      <w:sz w:val="28"/>
      <w:u w:val="single"/>
    </w:rPr>
  </w:style>
  <w:style w:type="table" w:customStyle="1" w:styleId="13">
    <w:name w:val="Сетка таблицы1"/>
    <w:basedOn w:val="a1"/>
    <w:next w:val="ac"/>
    <w:uiPriority w:val="59"/>
    <w:rsid w:val="00C521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C521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54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sdmanuals.com/ru-ru" TargetMode="Externa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Систолическое давление</c:v>
                </c:pt>
              </c:strCache>
            </c:strRef>
          </c:tx>
          <c:marker>
            <c:symbol val="none"/>
          </c:marker>
          <c:cat>
            <c:numRef>
              <c:f>Лист1!$A$2:$A$13</c:f>
              <c:numCache>
                <c:formatCode>h:mm</c:formatCode>
                <c:ptCount val="12"/>
                <c:pt idx="0">
                  <c:v>0.5</c:v>
                </c:pt>
                <c:pt idx="1">
                  <c:v>0.58333333333333259</c:v>
                </c:pt>
                <c:pt idx="2">
                  <c:v>0.66666666666666763</c:v>
                </c:pt>
                <c:pt idx="3">
                  <c:v>0.75000000000000167</c:v>
                </c:pt>
                <c:pt idx="4">
                  <c:v>0.83333333333333304</c:v>
                </c:pt>
                <c:pt idx="5">
                  <c:v>0.91666666666666696</c:v>
                </c:pt>
                <c:pt idx="6">
                  <c:v>0</c:v>
                </c:pt>
                <c:pt idx="7">
                  <c:v>8.3333333333333398E-2</c:v>
                </c:pt>
                <c:pt idx="8">
                  <c:v>0.16666666666666688</c:v>
                </c:pt>
                <c:pt idx="9">
                  <c:v>0.25</c:v>
                </c:pt>
                <c:pt idx="10">
                  <c:v>0.33333333333333298</c:v>
                </c:pt>
                <c:pt idx="11">
                  <c:v>0.41666666666666802</c:v>
                </c:pt>
              </c:numCache>
            </c:num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126</c:v>
                </c:pt>
                <c:pt idx="1">
                  <c:v>120</c:v>
                </c:pt>
                <c:pt idx="2">
                  <c:v>140</c:v>
                </c:pt>
                <c:pt idx="3">
                  <c:v>120</c:v>
                </c:pt>
                <c:pt idx="4">
                  <c:v>140</c:v>
                </c:pt>
                <c:pt idx="5">
                  <c:v>130</c:v>
                </c:pt>
                <c:pt idx="6">
                  <c:v>120</c:v>
                </c:pt>
                <c:pt idx="7">
                  <c:v>117</c:v>
                </c:pt>
                <c:pt idx="8">
                  <c:v>115</c:v>
                </c:pt>
                <c:pt idx="9">
                  <c:v>120</c:v>
                </c:pt>
                <c:pt idx="10">
                  <c:v>125</c:v>
                </c:pt>
                <c:pt idx="11">
                  <c:v>120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003-4B38-B2F7-F644954D13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Диастолическое давление</c:v>
                </c:pt>
              </c:strCache>
            </c:strRef>
          </c:tx>
          <c:marker>
            <c:symbol val="none"/>
          </c:marker>
          <c:cat>
            <c:numRef>
              <c:f>Лист1!$A$2:$A$13</c:f>
              <c:numCache>
                <c:formatCode>h:mm</c:formatCode>
                <c:ptCount val="12"/>
                <c:pt idx="0">
                  <c:v>0.5</c:v>
                </c:pt>
                <c:pt idx="1">
                  <c:v>0.58333333333333259</c:v>
                </c:pt>
                <c:pt idx="2">
                  <c:v>0.66666666666666763</c:v>
                </c:pt>
                <c:pt idx="3">
                  <c:v>0.75000000000000167</c:v>
                </c:pt>
                <c:pt idx="4">
                  <c:v>0.83333333333333304</c:v>
                </c:pt>
                <c:pt idx="5">
                  <c:v>0.91666666666666696</c:v>
                </c:pt>
                <c:pt idx="6">
                  <c:v>0</c:v>
                </c:pt>
                <c:pt idx="7">
                  <c:v>8.3333333333333398E-2</c:v>
                </c:pt>
                <c:pt idx="8">
                  <c:v>0.16666666666666688</c:v>
                </c:pt>
                <c:pt idx="9">
                  <c:v>0.25</c:v>
                </c:pt>
                <c:pt idx="10">
                  <c:v>0.33333333333333298</c:v>
                </c:pt>
                <c:pt idx="11">
                  <c:v>0.41666666666666802</c:v>
                </c:pt>
              </c:numCache>
            </c:num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90</c:v>
                </c:pt>
                <c:pt idx="1">
                  <c:v>87</c:v>
                </c:pt>
                <c:pt idx="2">
                  <c:v>96</c:v>
                </c:pt>
                <c:pt idx="3">
                  <c:v>80</c:v>
                </c:pt>
                <c:pt idx="4">
                  <c:v>100</c:v>
                </c:pt>
                <c:pt idx="5">
                  <c:v>85</c:v>
                </c:pt>
                <c:pt idx="6">
                  <c:v>79</c:v>
                </c:pt>
                <c:pt idx="7">
                  <c:v>70</c:v>
                </c:pt>
                <c:pt idx="8">
                  <c:v>80</c:v>
                </c:pt>
                <c:pt idx="9">
                  <c:v>83</c:v>
                </c:pt>
                <c:pt idx="10">
                  <c:v>80</c:v>
                </c:pt>
                <c:pt idx="11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003-4B38-B2F7-F644954D13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Пульс</c:v>
                </c:pt>
              </c:strCache>
            </c:strRef>
          </c:tx>
          <c:marker>
            <c:symbol val="none"/>
          </c:marker>
          <c:cat>
            <c:numRef>
              <c:f>Лист1!$A$2:$A$13</c:f>
              <c:numCache>
                <c:formatCode>h:mm</c:formatCode>
                <c:ptCount val="12"/>
                <c:pt idx="0">
                  <c:v>0.5</c:v>
                </c:pt>
                <c:pt idx="1">
                  <c:v>0.58333333333333259</c:v>
                </c:pt>
                <c:pt idx="2">
                  <c:v>0.66666666666666763</c:v>
                </c:pt>
                <c:pt idx="3">
                  <c:v>0.75000000000000167</c:v>
                </c:pt>
                <c:pt idx="4">
                  <c:v>0.83333333333333304</c:v>
                </c:pt>
                <c:pt idx="5">
                  <c:v>0.91666666666666696</c:v>
                </c:pt>
                <c:pt idx="6">
                  <c:v>0</c:v>
                </c:pt>
                <c:pt idx="7">
                  <c:v>8.3333333333333398E-2</c:v>
                </c:pt>
                <c:pt idx="8">
                  <c:v>0.16666666666666688</c:v>
                </c:pt>
                <c:pt idx="9">
                  <c:v>0.25</c:v>
                </c:pt>
                <c:pt idx="10">
                  <c:v>0.33333333333333298</c:v>
                </c:pt>
                <c:pt idx="11">
                  <c:v>0.41666666666666802</c:v>
                </c:pt>
              </c:numCache>
            </c:num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80</c:v>
                </c:pt>
                <c:pt idx="1">
                  <c:v>75</c:v>
                </c:pt>
                <c:pt idx="2">
                  <c:v>80</c:v>
                </c:pt>
                <c:pt idx="3">
                  <c:v>68</c:v>
                </c:pt>
                <c:pt idx="4">
                  <c:v>85</c:v>
                </c:pt>
                <c:pt idx="5">
                  <c:v>75</c:v>
                </c:pt>
                <c:pt idx="6">
                  <c:v>69</c:v>
                </c:pt>
                <c:pt idx="7">
                  <c:v>61</c:v>
                </c:pt>
                <c:pt idx="8">
                  <c:v>63</c:v>
                </c:pt>
                <c:pt idx="9">
                  <c:v>64</c:v>
                </c:pt>
                <c:pt idx="10">
                  <c:v>70</c:v>
                </c:pt>
                <c:pt idx="11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003-4B38-B2F7-F644954D130A}"/>
            </c:ext>
          </c:extLst>
        </c:ser>
        <c:marker val="1"/>
        <c:axId val="193997440"/>
        <c:axId val="194118784"/>
      </c:lineChart>
      <c:catAx>
        <c:axId val="193997440"/>
        <c:scaling>
          <c:orientation val="minMax"/>
        </c:scaling>
        <c:axPos val="b"/>
        <c:numFmt formatCode="h:mm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118784"/>
        <c:crosses val="autoZero"/>
        <c:auto val="1"/>
        <c:lblAlgn val="ctr"/>
        <c:lblOffset val="100"/>
      </c:catAx>
      <c:valAx>
        <c:axId val="194118784"/>
        <c:scaling>
          <c:orientation val="minMax"/>
        </c:scaling>
        <c:axPos val="l"/>
        <c:majorGridlines/>
        <c:numFmt formatCode="General" sourceLinked="1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97440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22793741691409"/>
          <c:y val="0.17403054397612094"/>
          <c:w val="0.24631796025496824"/>
          <c:h val="0.4648647779321720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Сопутствющие заблевания</c:v>
                </c:pt>
              </c:strCache>
            </c:strRef>
          </c:tx>
          <c:explosion val="5"/>
          <c:dPt>
            <c:idx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1C-4E6D-BCEE-B5FB73C24324}"/>
              </c:ext>
            </c:extLst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1C-4E6D-BCEE-B5FB73C24324}"/>
              </c:ext>
            </c:extLst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F1C-4E6D-BCEE-B5FB73C24324}"/>
              </c:ext>
            </c:extLst>
          </c:dPt>
          <c:dPt>
            <c:idx val="4"/>
            <c:spPr>
              <a:solidFill>
                <a:schemeClr val="bg1">
                  <a:lumMod val="6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F1C-4E6D-BCEE-B5FB73C243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1"/>
            <c:showPercent val="1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Гипертоническая болезнь</c:v>
                </c:pt>
                <c:pt idx="1">
                  <c:v>Гестационный сахарный диабет</c:v>
                </c:pt>
                <c:pt idx="2">
                  <c:v>Хронический пиелонефрит</c:v>
                </c:pt>
                <c:pt idx="3">
                  <c:v>Инфекционные заболевания</c:v>
                </c:pt>
                <c:pt idx="4">
                  <c:v>Отягощенный акушеско-гинекологический анамнез</c:v>
                </c:pt>
                <c:pt idx="5">
                  <c:v>Ожирение I-II степени</c:v>
                </c:pt>
                <c:pt idx="6">
                  <c:v>Без сопутствующих заболеваний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</c:v>
                </c:pt>
                <c:pt idx="1">
                  <c:v>9</c:v>
                </c:pt>
                <c:pt idx="2">
                  <c:v>10</c:v>
                </c:pt>
                <c:pt idx="3">
                  <c:v>2</c:v>
                </c:pt>
                <c:pt idx="4">
                  <c:v>8</c:v>
                </c:pt>
                <c:pt idx="5">
                  <c:v>9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F1C-4E6D-BCEE-B5FB73C24324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49629733783277091"/>
          <c:y val="5.9801026709896593E-2"/>
          <c:w val="0.50370266216722859"/>
          <c:h val="0.84149167360906074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lang="ru-RU" sz="1400">
          <a:latin typeface="Times New Roman" panose="02020603050405020304" charset="0"/>
          <a:cs typeface="Times New Roman" panose="0202060305040502030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количество родов</a:t>
            </a:r>
          </a:p>
        </c:rich>
      </c:tx>
      <c:spPr>
        <a:noFill/>
        <a:ln>
          <a:noFill/>
        </a:ln>
        <a:effectLst/>
      </c:spPr>
    </c:title>
    <c:view3D>
      <c:rotX val="5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>
                  <a:alpha val="90000"/>
                </a:schemeClr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4D5-4BEA-AE8D-68F895F2B8A1}"/>
              </c:ext>
            </c:extLst>
          </c:dPt>
          <c:dPt>
            <c:idx val="1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D5-4BEA-AE8D-68F895F2B8A1}"/>
              </c:ext>
            </c:extLst>
          </c:dPt>
          <c:dPt>
            <c:idx val="2"/>
            <c:spPr>
              <a:solidFill>
                <a:schemeClr val="accent3">
                  <a:alpha val="90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D5-4BEA-AE8D-68F895F2B8A1}"/>
              </c:ext>
            </c:extLst>
          </c:dPt>
          <c:dPt>
            <c:idx val="3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D5-4BEA-AE8D-68F895F2B8A1}"/>
              </c:ext>
            </c:extLst>
          </c:dPt>
          <c:dLbls>
            <c:dLbl>
              <c:idx val="0"/>
              <c:layout>
                <c:manualLayout>
                  <c:x val="-2.9428837524341882E-2"/>
                  <c:y val="-6.0403348790887296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1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D5-4BEA-AE8D-68F895F2B8A1}"/>
                </c:ext>
              </c:extLst>
            </c:dLbl>
            <c:dLbl>
              <c:idx val="1"/>
              <c:layout>
                <c:manualLayout>
                  <c:x val="0.32832630598594764"/>
                  <c:y val="-2.5136472565435251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D5-4BEA-AE8D-68F895F2B8A1}"/>
                </c:ext>
              </c:extLst>
            </c:dLbl>
            <c:dLbl>
              <c:idx val="2"/>
              <c:layout>
                <c:manualLayout>
                  <c:x val="4.7364321395309428E-3"/>
                  <c:y val="-2.32307325220712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3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D5-4BEA-AE8D-68F895F2B8A1}"/>
                </c:ext>
              </c:extLst>
            </c:dLbl>
            <c:dLbl>
              <c:idx val="3"/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4472C4"/>
                </a:solidFill>
                <a:round/>
              </a:ln>
              <a:effectLst>
                <a:outerShdw blurRad="50800" dist="38100" dir="2700000" algn="tl" rotWithShape="0">
                  <a:srgbClr val="4472C4">
                    <a:lumMod val="75000"/>
                    <a:alpha val="40000"/>
                  </a:srgbClr>
                </a:outerShdw>
              </a:effectLst>
            </c:spPr>
            <c:dLblPos val="inEnd"/>
            <c:showCatName val="1"/>
            <c:showPercent val="1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6095</c:v>
                </c:pt>
                <c:pt idx="1">
                  <c:v>5989</c:v>
                </c:pt>
                <c:pt idx="2">
                  <c:v>5348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4D5-4BEA-AE8D-68F895F2B8A1}"/>
            </c:ext>
          </c:extLst>
        </c:ser>
        <c:dLbls>
          <c:showCatName val="1"/>
        </c:dLbls>
      </c:pie3D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умеренной степени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409</c:v>
                </c:pt>
                <c:pt idx="1">
                  <c:v>421</c:v>
                </c:pt>
                <c:pt idx="2">
                  <c:v>512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A4E-4E3E-9D87-7D7913578A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тяжелой степени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61</c:v>
                </c:pt>
                <c:pt idx="2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A4E-4E3E-9D87-7D7913578A9A}"/>
            </c:ext>
          </c:extLst>
        </c:ser>
        <c:dLbls>
          <c:showVal val="1"/>
        </c:dLbls>
        <c:gapWidth val="79"/>
        <c:overlap val="100"/>
        <c:axId val="170544128"/>
        <c:axId val="170332928"/>
      </c:barChart>
      <c:catAx>
        <c:axId val="17054412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332928"/>
        <c:crosses val="autoZero"/>
        <c:auto val="1"/>
        <c:lblAlgn val="ctr"/>
        <c:lblOffset val="100"/>
      </c:catAx>
      <c:valAx>
        <c:axId val="17033292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70544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</a:t>
            </a:r>
            <a:r>
              <a:rPr lang="ru-RU" b="1" baseline="0">
                <a:solidFill>
                  <a:sysClr val="windowText" lastClr="000000"/>
                </a:solidFill>
              </a:rPr>
              <a:t> по возрасту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19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21-4820-A454-B562133C64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20 до 30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13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421-4820-A454-B562133C64A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30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21-4820-A454-B562133C64A2}"/>
            </c:ext>
          </c:extLst>
        </c:ser>
        <c:gapWidth val="182"/>
        <c:axId val="170496000"/>
        <c:axId val="170497536"/>
      </c:barChart>
      <c:catAx>
        <c:axId val="17049600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497536"/>
        <c:crosses val="autoZero"/>
        <c:auto val="1"/>
        <c:lblAlgn val="ctr"/>
        <c:lblOffset val="100"/>
      </c:catAx>
      <c:valAx>
        <c:axId val="1704975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496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Место жительства</a:t>
            </a:r>
          </a:p>
        </c:rich>
      </c:tx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Место жительства</c:v>
                </c:pt>
              </c:strCache>
            </c:strRef>
          </c:tx>
          <c:dPt>
            <c:idx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23B-48A9-B6A5-0ABE1AB335A2}"/>
              </c:ext>
            </c:extLst>
          </c:dPt>
          <c:dPt>
            <c:idx val="1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23B-48A9-B6A5-0ABE1AB335A2}"/>
              </c:ext>
            </c:extLst>
          </c:dPt>
          <c:dLbls>
            <c:dLbl>
              <c:idx val="0"/>
              <c:layout>
                <c:manualLayout>
                  <c:x val="9.0277777777777693E-2"/>
                  <c:y val="-4.761904761904769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23B-48A9-B6A5-0ABE1AB335A2}"/>
                </c:ext>
              </c:extLst>
            </c:dLbl>
            <c:dLbl>
              <c:idx val="1"/>
              <c:layout>
                <c:manualLayout>
                  <c:x val="-8.5648148148148223E-2"/>
                  <c:y val="-5.95238095238095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23B-48A9-B6A5-0ABE1AB335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районные</c:v>
                </c:pt>
                <c:pt idx="1">
                  <c:v>городские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3B-48A9-B6A5-0ABE1AB335A2}"/>
            </c:ext>
          </c:extLst>
        </c:ser>
        <c:dLbls>
          <c:showVal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Pr>
        <a:bodyPr rot="0" spcFirstLastPara="0" vertOverflow="ellipsis" vert="horz" wrap="square" anchor="ctr" anchorCtr="1"/>
        <a:lstStyle/>
        <a:p>
          <a:pPr>
            <a:defRPr lang="ru-RU" sz="1680" b="1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4882765342302601"/>
          <c:y val="0.174610584663692"/>
          <c:w val="0.37799989174759502"/>
          <c:h val="0.684659028106837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Паритет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bg1"/>
              </a:solidFill>
            </a:ln>
          </c:spPr>
          <c:explosion val="5"/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E-40FA-B97C-99E7226A9439}"/>
              </c:ext>
            </c:extLst>
          </c:dPt>
          <c:dPt>
            <c:idx val="2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95E-40FA-B97C-99E7226A943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Val val="1"/>
            <c:showPercent val="1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Первородящие</c:v>
                </c:pt>
                <c:pt idx="1">
                  <c:v>Вторые роды</c:v>
                </c:pt>
                <c:pt idx="2">
                  <c:v>3 и более родов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14</c:v>
                </c:pt>
                <c:pt idx="2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95E-40FA-B97C-99E7226A9439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69307347331383828"/>
          <c:y val="0.36630594115715337"/>
          <c:w val="0.25301258310406444"/>
          <c:h val="0.260609386759039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lang="ru-RU" sz="1400">
          <a:latin typeface="Times New Roman" panose="02020603050405020304" charset="0"/>
          <a:cs typeface="Times New Roman" panose="02020603050405020304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Естественные роды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1F-4FC3-B103-4FAB182202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Оперативные роды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1F-4FC3-B103-4FAB18220297}"/>
            </c:ext>
          </c:extLst>
        </c:ser>
        <c:gapWidth val="164"/>
        <c:overlap val="-22"/>
        <c:axId val="170785024"/>
        <c:axId val="170405888"/>
      </c:barChart>
      <c:catAx>
        <c:axId val="1707850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405888"/>
        <c:crosses val="autoZero"/>
        <c:auto val="1"/>
        <c:lblAlgn val="ctr"/>
        <c:lblOffset val="100"/>
      </c:catAx>
      <c:valAx>
        <c:axId val="170405888"/>
        <c:scaling>
          <c:orientation val="minMax"/>
        </c:scaling>
        <c:axPos val="l"/>
        <c:numFmt formatCode="General" sourceLinked="1"/>
        <c:maj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785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недели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21E-40A9-8CE0-40420E4040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30 до 37 недели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21E-40A9-8CE0-40420E4040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37 недели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21E-40A9-8CE0-40420E4040D0}"/>
            </c:ext>
          </c:extLst>
        </c:ser>
        <c:axId val="170421248"/>
        <c:axId val="170660608"/>
      </c:barChart>
      <c:catAx>
        <c:axId val="170421248"/>
        <c:scaling>
          <c:orientation val="minMax"/>
        </c:scaling>
        <c:axPos val="b"/>
        <c:numFmt formatCode="General" sourceLinked="0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170660608"/>
        <c:crosses val="autoZero"/>
        <c:auto val="1"/>
        <c:lblAlgn val="ctr"/>
        <c:lblOffset val="100"/>
      </c:catAx>
      <c:valAx>
        <c:axId val="170660608"/>
        <c:scaling>
          <c:orientation val="minMax"/>
        </c:scaling>
        <c:delete val="1"/>
        <c:axPos val="l"/>
        <c:numFmt formatCode="General" sourceLinked="1"/>
        <c:tickLblPos val="none"/>
        <c:crossAx val="170421248"/>
        <c:crosses val="autoZero"/>
        <c:crossBetween val="between"/>
      </c:valAx>
    </c:plotArea>
    <c:legend>
      <c:legendPos val="r"/>
      <c:txPr>
        <a:bodyPr rot="0" spcFirstLastPara="0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lang="ru-RU" sz="1400">
          <a:latin typeface="Times New Roman" panose="02020603050405020304" charset="0"/>
          <a:cs typeface="Times New Roman" panose="02020603050405020304" charset="0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2343790598037912E-2"/>
          <c:y val="0.15006961646306799"/>
          <c:w val="0.41205246913580473"/>
          <c:h val="0.7492387807854364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Осложнения</c:v>
                </c:pt>
              </c:strCache>
            </c:strRef>
          </c:tx>
          <c:explosion val="4"/>
          <c:dPt>
            <c:idx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BF3-4EF9-989D-96B2D985DC3E}"/>
              </c:ext>
            </c:extLst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BF3-4EF9-989D-96B2D985DC3E}"/>
              </c:ext>
            </c:extLst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BF3-4EF9-989D-96B2D985DC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4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Percent val="1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Эклампсия</c:v>
                </c:pt>
                <c:pt idx="1">
                  <c:v>Преждевременная отслойка нормально расположенной плаценты</c:v>
                </c:pt>
                <c:pt idx="2">
                  <c:v>Внутриутробная задержка развития плода</c:v>
                </c:pt>
                <c:pt idx="3">
                  <c:v>Асфиксия новорожденного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BF3-4EF9-989D-96B2D985DC3E}"/>
            </c:ext>
          </c:extLst>
        </c:ser>
        <c:firstSliceAng val="0"/>
      </c:pieChart>
    </c:plotArea>
    <c:legend>
      <c:legendPos val="r"/>
      <c:layout>
        <c:manualLayout>
          <c:xMode val="edge"/>
          <c:yMode val="edge"/>
          <c:x val="0.52268196292471603"/>
          <c:y val="7.1279355740946085E-2"/>
          <c:w val="0.46222617277847677"/>
          <c:h val="0.91402227901818178"/>
        </c:manualLayout>
      </c:layout>
      <c:txPr>
        <a:bodyPr rot="0" spcFirstLastPara="0" vertOverflow="ellipsis" vert="horz" wrap="square" anchor="ctr" anchorCtr="1"/>
        <a:lstStyle/>
        <a:p>
          <a:pPr>
            <a:defRPr lang="ru-RU" sz="14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lang="ru-RU" sz="1400">
          <a:latin typeface="Times New Roman" panose="02020603050405020304" charset="0"/>
          <a:cs typeface="Times New Roman" panose="0202060305040502030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F544-98D6-462A-8DC9-D13428F0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Акулина</dc:creator>
  <cp:lastModifiedBy>Антонина Неустроева</cp:lastModifiedBy>
  <cp:revision>5</cp:revision>
  <dcterms:created xsi:type="dcterms:W3CDTF">2025-04-25T01:01:00Z</dcterms:created>
  <dcterms:modified xsi:type="dcterms:W3CDTF">2025-04-25T01:18:00Z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33B5E26B77B247EAA1578D0E73545F36_12</vt:lpwstr>
  </property>
</Properties>
</file>