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63" w:rsidRDefault="00776963" w:rsidP="00776963">
      <w:pPr>
        <w:ind w:right="284"/>
        <w:jc w:val="center"/>
        <w:rPr>
          <w:b/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F78F97" wp14:editId="204C7A96">
                <wp:simplePos x="0" y="0"/>
                <wp:positionH relativeFrom="column">
                  <wp:posOffset>-166370</wp:posOffset>
                </wp:positionH>
                <wp:positionV relativeFrom="paragraph">
                  <wp:posOffset>-80645</wp:posOffset>
                </wp:positionV>
                <wp:extent cx="6038215" cy="9133840"/>
                <wp:effectExtent l="0" t="0" r="1968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215" cy="913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32B9" w:rsidRPr="008C27A6" w:rsidRDefault="009032B9" w:rsidP="009032B9">
                            <w:pPr>
                              <w:ind w:right="284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032B9" w:rsidRPr="008C27A6" w:rsidRDefault="009032B9" w:rsidP="009032B9">
                            <w:pPr>
                              <w:ind w:right="284"/>
                              <w:rPr>
                                <w:b/>
                              </w:rPr>
                            </w:pPr>
                            <w:r w:rsidRPr="008C27A6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9032B9" w:rsidRPr="008C27A6" w:rsidRDefault="009032B9" w:rsidP="009032B9">
                            <w:pPr>
                              <w:ind w:right="284"/>
                              <w:rPr>
                                <w:b/>
                              </w:rPr>
                            </w:pPr>
                          </w:p>
                          <w:p w:rsidR="005972F9" w:rsidRPr="00001CA7" w:rsidRDefault="0029582E" w:rsidP="00001CA7">
                            <w:pPr>
                              <w:ind w:left="360" w:right="284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Тема</w:t>
                            </w:r>
                            <w:r w:rsidR="007E04A9">
                              <w:rPr>
                                <w:b/>
                              </w:rPr>
                              <w:t>:</w:t>
                            </w:r>
                            <w:r w:rsidR="00A307E2" w:rsidRPr="00001CA7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="00001CA7" w:rsidRPr="00001CA7">
                              <w:rPr>
                                <w:rFonts w:cs="Times New Roman"/>
                                <w:b/>
                                <w:szCs w:val="28"/>
                              </w:rPr>
                              <w:t>Социальные гарантии и льготы лицам, в системе общего образования.</w:t>
                            </w:r>
                          </w:p>
                          <w:p w:rsidR="009032B9" w:rsidRPr="0029582E" w:rsidRDefault="009032B9" w:rsidP="00902F8E">
                            <w:pPr>
                              <w:ind w:left="480" w:right="284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9032B9" w:rsidRPr="008C27A6" w:rsidRDefault="00001CA7" w:rsidP="00815129">
                            <w:pPr>
                              <w:ind w:right="28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590350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Новочеркасск</w:t>
                            </w:r>
                          </w:p>
                          <w:p w:rsidR="009032B9" w:rsidRDefault="00590350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</w:t>
                            </w:r>
                            <w:r w:rsidR="00815129">
                              <w:rPr>
                                <w:b/>
                              </w:rPr>
                              <w:t>5</w:t>
                            </w: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15129" w:rsidRDefault="0081512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</w:pPr>
                          </w:p>
                          <w:p w:rsidR="009032B9" w:rsidRDefault="009032B9" w:rsidP="009032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78F97" id="Прямоугольник 2" o:spid="_x0000_s1026" style="position:absolute;left:0;text-align:left;margin-left:-13.1pt;margin-top:-6.35pt;width:475.45pt;height:7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L16AIAAKgFAAAOAAAAZHJzL2Uyb0RvYy54bWysVMuO0zAU3SPxD5b3nTyaPiaadNTptAiJ&#10;x0gDYu0mTmPh2MF2JxkQEhJbJD6Bj2CDeMw3pH/EtdOWDsMCIRIp8o3t43PuPb4np03J0RVVmkmR&#10;4ODIx4iKVGZMrBL8/NmiN8ZIGyIywqWgCb6mGp9O7t87qauYhrKQPKMKAYjQcV0luDCmij1PpwUt&#10;iT6SFRUwmUtVEgOhWnmZIjWgl9wLfX/o1VJllZIp1Rr+nneTeOLw85ym5mmea2oQTzBwM+6r3Hdp&#10;v97khMQrRaqCpVsa5B9YlIQJOHQPdU4MQWvF7kCVLFVSy9wcpbL0ZJ6zlDoNoCbwf1NzWZCKOi2Q&#10;HF3t06T/H2z65OpCIZYlOMRIkBJK1H7avNt8bL+3N5v37ef2pv22+dD+aL+0X1Fo81VXOoZtl9WF&#10;sop19UimLzUSclYQsaJTpWRdUJIBy8Cu925tsIGGrWhZP5YZHEfWRrrUNbkqLSAkBTWuQtf7CtHG&#10;oBR+Dv3+OAwGGKUwdxz0++PI1dAj8W57pbR5QGWJ7CDBCizg4MnVI20sHRLvljj6krNswTh3gVot&#10;Z1yhKwJ2WbjHKQCVh8u4QDUkbBD5voO+NakPMXz3/AmjZAaMz1mZ4PF+EYlt4uYic7Y0hPFuDJy5&#10;sASps3QnBKLGwND9h/w4u72ZLgb+KOqPe6PRoN+L+nO/dzZezHrTWTAcjuZns7N58NayDqK4YFlG&#10;xdxh6p37g+jv3LW9h51v9/7fE7Ss5Bo0XhZZjTJma9EfHIcBhgAuYDjqVCPCV9A5UqMwUtK8YKZw&#10;treltxi30jn27btN5x7d1fTgYO+Otm5FA6mCTO6y5nxprdhZ2jTLZuvupcyuwaFAx9kQ2hsMCqle&#10;Y1RDq0iwfrUmimLEHwpw+XEQgQuRcUE0GIUQqMOZ5eEMESlAJdhg1A1nputH60qxVQEnBU64kFO4&#10;GTlznrW3pmMFEmwA7cCJ2bYu228OY7fqV4Od/AQAAP//AwBQSwMEFAAGAAgAAAAhAEhl3YngAAAA&#10;DAEAAA8AAABkcnMvZG93bnJldi54bWxMj8FOwzAMhu9IvENkJG5bumhbR2k6ISTEYUJiA+5eY9qK&#10;JilNugWeHnOC22/50+/P5TbZXpxoDJ13GhbzDAS52pvONRpeXx5mGxAhojPYe0cavijAtrq8KLEw&#10;/uz2dDrERnCJCwVqaGMcCilD3ZLFMPcDOd69+9Fi5HFspBnxzOW2lyrL1tJi5/hCiwPdt1R/HCar&#10;YXhaTY/55278fttMzzXuko8qaX19le5uQURK8Q+GX31Wh4qdjn5yJohew0ytFaMcFioHwcSNWnI4&#10;MrpUqxxkVcr/T1Q/AAAA//8DAFBLAQItABQABgAIAAAAIQC2gziS/gAAAOEBAAATAAAAAAAAAAAA&#10;AAAAAAAAAABbQ29udGVudF9UeXBlc10ueG1sUEsBAi0AFAAGAAgAAAAhADj9If/WAAAAlAEAAAsA&#10;AAAAAAAAAAAAAAAALwEAAF9yZWxzLy5yZWxzUEsBAi0AFAAGAAgAAAAhAFkm8vXoAgAAqAUAAA4A&#10;AAAAAAAAAAAAAAAALgIAAGRycy9lMm9Eb2MueG1sUEsBAi0AFAAGAAgAAAAhAEhl3YngAAAADAEA&#10;AA8AAAAAAAAAAAAAAAAAQgUAAGRycy9kb3ducmV2LnhtbFBLBQYAAAAABAAEAPMAAABPBgAAAAA=&#10;" o:allowincell="f" strokeweight="2pt">
                <v:textbox>
                  <w:txbxContent>
                    <w:p w:rsidR="009032B9" w:rsidRPr="008C27A6" w:rsidRDefault="009032B9" w:rsidP="009032B9">
                      <w:pPr>
                        <w:ind w:right="284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9032B9" w:rsidRPr="008C27A6" w:rsidRDefault="009032B9" w:rsidP="009032B9">
                      <w:pPr>
                        <w:ind w:right="284"/>
                        <w:rPr>
                          <w:b/>
                        </w:rPr>
                      </w:pPr>
                      <w:r w:rsidRPr="008C27A6">
                        <w:rPr>
                          <w:b/>
                        </w:rPr>
                        <w:t xml:space="preserve">      </w:t>
                      </w:r>
                    </w:p>
                    <w:p w:rsidR="009032B9" w:rsidRPr="008C27A6" w:rsidRDefault="009032B9" w:rsidP="009032B9">
                      <w:pPr>
                        <w:ind w:right="284"/>
                        <w:rPr>
                          <w:b/>
                        </w:rPr>
                      </w:pPr>
                    </w:p>
                    <w:p w:rsidR="005972F9" w:rsidRPr="00001CA7" w:rsidRDefault="0029582E" w:rsidP="00001CA7">
                      <w:pPr>
                        <w:ind w:left="360" w:right="284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Тема</w:t>
                      </w:r>
                      <w:r w:rsidR="007E04A9">
                        <w:rPr>
                          <w:b/>
                        </w:rPr>
                        <w:t>:</w:t>
                      </w:r>
                      <w:r w:rsidR="00A307E2" w:rsidRPr="00001CA7">
                        <w:rPr>
                          <w:rFonts w:cs="Times New Roman"/>
                          <w:b/>
                          <w:szCs w:val="28"/>
                        </w:rPr>
                        <w:t xml:space="preserve"> </w:t>
                      </w:r>
                      <w:r w:rsidR="00001CA7" w:rsidRPr="00001CA7">
                        <w:rPr>
                          <w:rFonts w:cs="Times New Roman"/>
                          <w:b/>
                          <w:szCs w:val="28"/>
                        </w:rPr>
                        <w:t>Социальные гарантии и льготы лицам, в системе общего образования.</w:t>
                      </w:r>
                    </w:p>
                    <w:p w:rsidR="009032B9" w:rsidRPr="0029582E" w:rsidRDefault="009032B9" w:rsidP="00902F8E">
                      <w:pPr>
                        <w:ind w:left="480" w:right="284"/>
                        <w:jc w:val="left"/>
                        <w:rPr>
                          <w:b/>
                        </w:rPr>
                      </w:pPr>
                    </w:p>
                    <w:p w:rsidR="009032B9" w:rsidRPr="008C27A6" w:rsidRDefault="00001CA7" w:rsidP="00815129">
                      <w:pPr>
                        <w:ind w:right="284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590350" w:rsidP="00903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Новочеркасск</w:t>
                      </w:r>
                    </w:p>
                    <w:p w:rsidR="009032B9" w:rsidRDefault="00590350" w:rsidP="00903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</w:t>
                      </w:r>
                      <w:r w:rsidR="00815129">
                        <w:rPr>
                          <w:b/>
                        </w:rPr>
                        <w:t>5</w:t>
                      </w: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815129" w:rsidRDefault="0081512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9032B9" w:rsidP="009032B9">
                      <w:pPr>
                        <w:jc w:val="center"/>
                        <w:rPr>
                          <w:b/>
                        </w:rPr>
                      </w:pPr>
                    </w:p>
                    <w:p w:rsidR="009032B9" w:rsidRDefault="009032B9" w:rsidP="009032B9">
                      <w:pPr>
                        <w:jc w:val="center"/>
                      </w:pPr>
                    </w:p>
                    <w:p w:rsidR="009032B9" w:rsidRDefault="009032B9" w:rsidP="009032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815129" w:rsidRDefault="00815129" w:rsidP="00776963">
      <w:pPr>
        <w:ind w:right="284"/>
        <w:jc w:val="center"/>
        <w:rPr>
          <w:b/>
          <w:sz w:val="24"/>
        </w:rPr>
      </w:pPr>
    </w:p>
    <w:p w:rsidR="00776963" w:rsidRDefault="00776963" w:rsidP="00776963">
      <w:pPr>
        <w:ind w:right="284"/>
        <w:jc w:val="center"/>
        <w:rPr>
          <w:b/>
          <w:sz w:val="24"/>
        </w:rPr>
      </w:pPr>
    </w:p>
    <w:p w:rsidR="00776963" w:rsidRDefault="00776963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815129" w:rsidRDefault="00815129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7E04A9">
      <w:pPr>
        <w:tabs>
          <w:tab w:val="left" w:pos="2524"/>
        </w:tabs>
        <w:ind w:right="284"/>
        <w:rPr>
          <w:b/>
          <w:sz w:val="24"/>
        </w:rPr>
      </w:pPr>
    </w:p>
    <w:p w:rsidR="00B644DB" w:rsidRDefault="00B644DB" w:rsidP="00B644DB">
      <w:pPr>
        <w:ind w:right="284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6E4CA2">
      <w:pPr>
        <w:ind w:right="284"/>
        <w:rPr>
          <w:b/>
          <w:sz w:val="24"/>
        </w:rPr>
      </w:pPr>
    </w:p>
    <w:p w:rsidR="006E4CA2" w:rsidRDefault="00A307E2" w:rsidP="006E4CA2">
      <w:pPr>
        <w:ind w:right="284"/>
        <w:rPr>
          <w:b/>
          <w:sz w:val="24"/>
        </w:rPr>
      </w:pPr>
      <w:r>
        <w:rPr>
          <w:b/>
          <w:sz w:val="24"/>
        </w:rPr>
        <w:t xml:space="preserve"> </w:t>
      </w:r>
    </w:p>
    <w:p w:rsidR="006E4CA2" w:rsidRDefault="006E4CA2" w:rsidP="006E4CA2">
      <w:pPr>
        <w:ind w:right="284"/>
        <w:rPr>
          <w:b/>
          <w:sz w:val="24"/>
        </w:rPr>
      </w:pPr>
    </w:p>
    <w:p w:rsidR="00B644DB" w:rsidRDefault="006E4CA2" w:rsidP="009032B9">
      <w:pPr>
        <w:ind w:right="28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99137B" w:rsidRDefault="0099137B" w:rsidP="0029582E">
      <w:pPr>
        <w:spacing w:line="360" w:lineRule="auto"/>
        <w:jc w:val="center"/>
      </w:pPr>
    </w:p>
    <w:p w:rsidR="005972F9" w:rsidRDefault="005972F9" w:rsidP="005972F9">
      <w:pPr>
        <w:spacing w:line="360" w:lineRule="auto"/>
        <w:rPr>
          <w:bCs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Содержание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Введение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…………………………………………………………………………...2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bookmarkStart w:id="0" w:name="_GoBack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Социальные гарантии и льготы в образовательном учреждении</w:t>
      </w:r>
      <w:bookmarkEnd w:id="0"/>
      <w:r>
        <w:rPr>
          <w:rFonts w:ascii="Times New Roman CYR" w:eastAsia="Times New Roman" w:hAnsi="Times New Roman CYR" w:cs="Times New Roman CYR"/>
          <w:szCs w:val="28"/>
          <w:lang w:eastAsia="ru-RU"/>
        </w:rPr>
        <w:t>………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…….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.3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Социальные гарантии и льготы педагогическим работникам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…………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…….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10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Заключение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…………………………………………………………………</w:t>
      </w:r>
      <w:proofErr w:type="gramStart"/>
      <w:r>
        <w:rPr>
          <w:rFonts w:ascii="Times New Roman CYR" w:eastAsia="Times New Roman" w:hAnsi="Times New Roman CYR" w:cs="Times New Roman CYR"/>
          <w:szCs w:val="28"/>
          <w:lang w:eastAsia="ru-RU"/>
        </w:rPr>
        <w:t>…….</w:t>
      </w:r>
      <w:proofErr w:type="gramEnd"/>
      <w:r>
        <w:rPr>
          <w:rFonts w:ascii="Times New Roman CYR" w:eastAsia="Times New Roman" w:hAnsi="Times New Roman CYR" w:cs="Times New Roman CYR"/>
          <w:szCs w:val="28"/>
          <w:lang w:eastAsia="ru-RU"/>
        </w:rPr>
        <w:t>13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Список использованной литературы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…………………………………………...15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caps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br w:type="page"/>
      </w:r>
      <w:r w:rsidRPr="00872D7F">
        <w:rPr>
          <w:rFonts w:ascii="Times New Roman CYR" w:eastAsia="Times New Roman" w:hAnsi="Times New Roman CYR" w:cs="Times New Roman CYR"/>
          <w:b/>
          <w:szCs w:val="28"/>
          <w:lang w:eastAsia="ru-RU"/>
        </w:rPr>
        <w:lastRenderedPageBreak/>
        <w:t>Введение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Осуществляемые в России реформы, становление рыночной экономики привели к кардинальным изменениям в жизни общества. В значительной степени эти процессы охватили и социально-культурную сферу, включая образование. Появилась реальная возможность выбора места работы и предпочтительных форм обучения в государственных и негосударственных образовательных учреждениях. Существенным для работников является, насколько эффективно осуществляется в этих образовательных учреждениях социальная поддержка. Они хотят конкретно знать, на какие социальные гарантии и льготы могут рассчитывать, выбирая место учебы и работы.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 решениям в области социальной поддержки относятся федеральные и региональные законы, а также нормативные акты органов исполнительной власти, работодателей, профсоюзных и других общественных организаций. Они имеют целью повышение уровня жизни обучающихся и работающих в образовательных учреждениях как членов общества, объектов государственной социальной политики.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Требования обучающихся и работников образовательных учреждений в обязательном порядке должны опираться на основополагающую законодательную базу. И прежде всего исходить из конституционных гарантий социальной поддержки граждан.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br w:type="page"/>
      </w:r>
      <w:r w:rsidRPr="00872D7F">
        <w:rPr>
          <w:rFonts w:ascii="Times New Roman CYR" w:eastAsia="Times New Roman" w:hAnsi="Times New Roman CYR" w:cs="Times New Roman CYR"/>
          <w:b/>
          <w:szCs w:val="28"/>
          <w:lang w:eastAsia="ru-RU"/>
        </w:rPr>
        <w:lastRenderedPageBreak/>
        <w:t xml:space="preserve"> Социальные гарантии и льготы в образовательном учреждении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Государственная социальная политика представляет собой совокупность принимаемых решений по вопросам социальной поддержки и практических мероприятий, способствующих осуществлению этих решений.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Федеральный закон от 8 августа 2004 г. №122-ФЗ известен прежде всего тем, что отменил многие имевшиеся в федеральном законодательстве социальные выплаты и льготы и тем самым вызвал определенные пессимистические настроения. Однако вместо пессимизма следует внимательно изучить происшедшие изменения, выяснить продолжающие действовать государственные гарантии и льготы, уровни власти, в настоящее время принимающие решения по вопросам социальной поддержки, реальные финансовые источники и вместе с профсоюзными и другими общественными организациями определить направления и методы конкретных действий с целью обеспечения социальных гарантий и льгот в соответствии с продолжающим действовать законодательством, нормативными актами органов исполнительной власти, уставами образовательных учреждений, соглашениями о социальном партнерстве и коллективными договорами.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Конституция РФ определила, что: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человека; в Российской Федерации устанавливаются гарантии социальной защиты (ст. 7);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каждый имеет право на образование; гарантируется общедоступность и бесплатность образования (ст. 43);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каждый имеет право на охрану здоровья и медицинскую помощь в государственных и муниципальных учреждениях здравоохранения (ст. 41);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каждый вправе защищать свои права и свободы всеми способами, не запрещенными законом (ст. 45);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признается право на индивидуальные и коллективные трудовые споры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(ст. 37);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защита прав и свобод человека и гражданина - обязанность государства (ст. 2);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 (ст. 24).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Федеральным конституционным законом «О правительстве Российской Федерации» от 17.12.97 №2-ФКЗ установлено, что Правительство РФ обеспечивает проведение единой государственной социальной политики, реализацию конституционных прав граждан, принимает меры по реализации молодежной политики (ст. 16).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Законом РФ «Об образовании» (ст. 13) предусмотрено, что в уставе образовательного учреждения в обязательном порядке указываются: учредитель, его компетенция; организационно-правовая форма; порядок приема обучающихся (воспитанников), регламентации и оформления отношений образовательного учреждения и обучающихся (воспитанников) и (или) их родителей (законных представителей); права и обязанности участников образовательного процесса; перечень видов локальных актов (приказов, распоряжений и других актов), регламентирующих деятельность образовательного учреждения.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Для всех обучающихся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Статья 50 этого закона «Права и социальная поддержка обучающихся, воспитанников» определяет следующее: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граждане РФ имеют право на получение впервые бесплатного образования в пределах государственных образовательных стандартов;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граждане РФ вправе в установленном порядке неоднократно получать бесплатно профессиональное образование по направлению государственной службы занятости;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обучающиеся в образовательных учреждениях профессионального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образования по очной форме обучения имеют право на получение отсрочки от призыва на военную службу в соответствии с Федеральным законом «О воинской обязанности и военной службе»;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обучающихся, воспитанников государственного или муниципального образовательного учреждения учредитель в пределах своей компетенции обеспечивает стипендиями, местами в общежитии и интернатах, а также осуществляет иные меры социальной поддержки;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обучающиеся всех образовательных учреждений имеют право на бесплатное пользование библиотечно-информационными ресурсами библиотек, на получение дополнительных (в том числе платных) образовательных услуг, на участие в управлении образовательным учреждением;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обучающиеся в образовательных учреждениях по очно-заочной (вечерней) и заочной форме, выполняющие учебный план имеют право на дополнительный оплачиваемый отпуск по месту работы, на сокращенную рабочую неделю и на другие льготы, которые предоставляются в порядке, устанавливаемом законодательством.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Статьей 28 Закона РФ «Об образовании» предусмотрено, что ведению Российской Федерации подлежит установление порядка предоставления гражданам и погашения ими государственного образовательного кредита.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статье 5 Закона РФ «Об образовании» указано, что государство оказывает содействие в получении образования гражданами, проявившими выдающиеся способности, в том числе посредством предоставления им специальных государственных стипендий, включая стипендии для обучения за рубежом. Критерии и порядок предоставления таких стипендий устанавливаются Правительством РФ.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На 2005 год в федеральном бюджете по подпрограмме «Одаренные дети» в составе Федеральной целевой программы «Дети России» выделяется 30,0 млн. рублей.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Органы государственной власти и органы управления образованием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могут создавать нетиповые образовательные учреждения высшей категории для детей, подростков и молодых людей, проявивших выдающиеся способности (ст. 50 Закона РФ «Об образовании»).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Определенные льготы при поступлении в высшие учебные заведения имеют лица, окончившие с медалями образовательные учреждения среднего (полного) общего или начального профессионального образования, а также лица, окончившие с отличием образовательные учреждения среднего профессионального образования, которые имеют государственную аккредитацию. Победители и призеры заключительного этапа Всероссийской олимпиады школьников и члены сборных команд РФ, участвовавших в международных олимпиадах по общеобразовательным предметам и сформированных в порядке, определяемом Правительством РФ, принимаются без вступительных испытаний в федеральные государственные высшие учебные заведения для обучения по направлениям подготовки (специальностям), соответствующим профилю олимпиады (ст. 11 федерального закона о высшей школе).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целях реализации права на образование граждан, нуждающихся в социальной поддержке, государство полностью или частично несет расходы на их содержание в период получения ими образования. Категории граждан, которым предоставляется данная поддержка, и размеры ее предоставления устанавливаются федеральными законами для федеральных государственных образовательных учреждений, законами субъектов РФ для находящихся в их ведении и муниципальных образовательных учреждениях.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Подробно социальные гарантии и льготы для детей-сирот и детей, оставшихся без попечения родителей, для детей и подростков с отклонениями в развитии, для подростков с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девиантным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(общественно опасным) поведением, для граждан, содержащихся в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воспитательно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-трудовых и исправительно-трудовых учреждениях, изложены в Законе РФ «Об образовании» (в статьях 5, 16, 50, 51), в Федеральном законе «О высшем и послевузовском профессиональном образовании» (в ст. 11, 16).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Например,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указанных мероприятий является расходным обязательством субъекта Российской Федерации.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Определенная специфика имеется в социальной поддержке студентов высших учебных заведений. Так в статье 16 Федерального закона «О высшем и послевузовском профессиональном образовании» определено, что: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студенты федеральных государственных вузов, обучающиеся по очной форме обучения и получающие образование за счет средств федерального бюджета, обеспечиваются стипендиями в размере 400 рублей в порядке и на условиях, определенных Правительством РФ; студенты вузов вправе получать стипендии, назначенные направившими их на обучение юридическими или физическими лицами, а также именные стипендии на основании соответствующего положения;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студентам очной формы обучения федеральных государственных вузов выделяются дополнительные средства на оказание поддержки нуждающимся студентам в размере двадцати пяти процентов стипендиального фонда, предусматриваемого в установленном порядке в расходах федерального бюджета; федеральным государственным вузам выделяются дополнительные средства в сумме двукратного месячного размера академической стипендии для организации культурно-массовой, физкультурной и оздоровительной работы со студентами очной формы обучения;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студентам вузов предоставляется право на бесплатное пользование услугами государственных и муниципальных библиотек, а также на бесплатное посещение государственных и муниципальных музеев;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каждый обучающийся, нуждающийся в жилой площади, должен быть обеспечен отвечающим санитарным нормам и правилам местом в общежитии при наличии соответствующего жилищного фонда вуза; размер платы за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проживание в общежитии, коммунальные и бытовые услуги для обучающихся не может превышать пяти процентов размера стипендии;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 успехи в учебе и активное участие в научно-исследовательской работе студенты вузов получают моральное и (или) материальное поощрение в соответствии с уставом вуза;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студенты вузов имеют право переводиться с платного обучения на бесплатное в порядке, предусмотренном уставом вуза.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Наряду с этим в статье 42 Закона РФ «Об образовании» определено, что в пределах имеющихся внебюджетных средств образовательные учреждения самостоятельно могут оказывать социальную поддержку нуждающимся студентам.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преамбуле федерального закона от 22.08.2004 г. №122-ФЗ указано, что социальные гарантии и льготы обеспечиваются в соответствии с принципом разграничения полномочий между федеральными органами государственной власти, органами государственной власти субъектов РФ и органами местного самоуправления. На практике это обеспечивается за счет средств соответствующих бюджетов.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Федеральным бюджетом, например, в 2005 году увеличиваются расходы на стипендии на общую сумму 4 млрд. рублей. Намечается в течение года повысить стипендии дважды на сто рублей: с 1 апреля и с 1 сентября. Около 420 млн. руб. направляются на финансирование санаториев-профилакториев, подведомственных Федеральному агентству по образованию. Более 1,1 млрд. руб. будет направлено на оздоровительные мероприятия для студентов. Кроме того, 40 млн. руб. выделяются на оснащение студенческих спортивно-оздоровительных лагерей.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Около трех тысяч учреждений начального профессионального образования и более четырехсот техникумов и колледжей передано в ведение субъектов РФ. Были скорректированы расходы федерального бюджета на образование на 2005 год. Из него 22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млрд.руб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. переданы регионам. При этом Минфин России предусмотрел резерв около 5 млрд. руб. для оказания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нуждающимся регионам по итогам первого квартала текущего года.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Увеличивают объемы финансирования бюджеты субъектов РФ на обеспечение социальной поддержки учреждений образования. Так, в Санкт-Петербурге установили льготную стоимость проездного билета для учащихся и студентов. В Москве из городского бюджета финансируется бесплатное обеспечение учащихся школьными учебниками, а также оздоровительные мероприятия для детей в период школьных каникул. В Липецкой области установили повышенный размер пособия родителям на детей.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Законодательство Российской Федерации предусматривает социальные гарантии и льготы работникам образовательных учреждений. В Законе «Об образовании» понятие «социальные гарантии и льготы» заменено на другую формулировку - «социальная поддержка».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Закон РФ «Об образовании» определил следующее: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ведению Российской Федерации в лице ее федеральных органов государственной власти и органов управления образованием подлежат: организация федеральной системы подготовки и переподготовки педагогических работников и работников государственных органов управления образованием; установление социальной поддержки педагогических работников федеральных государственных образовательных учреждений, а также видов и норм их материального обеспечения в соответствии с законодательством Российской Федерации; установление и присвоение государственных наград и почетных званий работникам образования (ст.28);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 компетенции образовательного учреждения отнесено: установление своим работникам заработной платы, в том числе надбавок и доплат к должностным окладам, порядка и размеров премирования; создание в образовательном учреждении необходимых условий для работы подразделений организаций общественного питания и медицинских учреждений, контроль их работы в целях охраны и укрепления здоровья обучающихся, воспитанников и работник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ов образовательного учреждения.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  <w:r w:rsidRPr="00872D7F">
        <w:rPr>
          <w:rFonts w:ascii="Times New Roman CYR" w:eastAsia="Times New Roman" w:hAnsi="Times New Roman CYR" w:cs="Times New Roman CYR"/>
          <w:b/>
          <w:szCs w:val="28"/>
          <w:lang w:eastAsia="ru-RU"/>
        </w:rPr>
        <w:t>Социальные гарантии и льготы педагогическим работникам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Государство гарантирует педагогам различные меры социальной поддержки и льготы. Однако реализовать свои права участники образовательного процесса нередко могут только через суд.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Начиная с 30-х гг. XX в. государство гарантировало педагогам меры социальной поддержки и льготы. Действовавшая несколько десятков лет льгота педагогам сельской местности была закреплена в постановлении ВЦИК и СНК РСФСР от 10.06.1930 "О льготах квалифицированным работникам в сельских местностях и рабочих поселках".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Принципы социальной поддержки сохраняются и сегодня. Конституцией РФ и принятыми недавно несколькими федеральными законами были разграничены полномочия между РФ и субъектами РФ. Согласно </w:t>
      </w:r>
      <w:proofErr w:type="gram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Конституции РФ</w:t>
      </w:r>
      <w:proofErr w:type="gram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вопросы образования и жилищное законодательство находятся в совместном ведении РФ и субъектов РФ, что предусматривает как нормативное регулирование, так и финансирование мероприятий из бюджетной системы соответствующего уровня.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Статьей 1 Федерального закона от 06.05.2003 № 52-ФЗ «О внесении изменений и дополнений в закон Российской Федерации "Об основах федеральной жилищной политики"» и другие законодательные акты Российской Федерации в части совершенствования системы оплаты жилья и коммунальных услуг" был установлен иной порядок обеспечения предоставления льгот по оплате жилья и коммунальных услуг педагогическим работникам в сельской местности и поселках городского типа: его обязаны определить субъекты РФ своими законодательными актами.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Многие субъекты РФ, приняв законы по льготам лицам данной категории, "изобрели" свои способы социальной поддержки педагогов в сельской местности, которые, как показала судебная практика, противоречили принципам, заложенным в федеральном законодательстве и Конституции РФ.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Льготы по оплате жилищно-коммунальных услуг в сельской местности и поселках городского типа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нескольких судебных инстанциях рассматривалось дело по Закону Камчатской области от 29.12.2004 № 246 "О мерах социальной поддержки специалистов, работающих и проживающих в сельской местности и рабочих поселках в Камчатской области, по оплате ими жилья и коммунальных услуг" (далее - Закон № 246). Этот закон был издан в связи с принятием Федерального закона от 22.08.2004 № 122-ФЗ «"О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Федерации"» (далее - Федеральный закон № 122-ФЗ), п. 2 ст. 153 которого установлено, что "при издании органами государственной власти субъектов РФ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условия: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вновь устанавливаемые размеры и условия оплаты труда (включая надбавки и доплаты), размеры и условия выплаты пособий (в т. ч. единовременных) и иных видов социальных выплат, гарантии и компенсации отдельным категориям граждан в денежной форме не могут быть ниже размеров и условий оплаты труда (включая надбавки и доплаты), размеров и условий выплаты пособий (в т. ч. единовременных) и иных видов социальных выплат, гарантий и компенсаций в денежной форме,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предоставлявшихся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соответствующим категориям граждан по состоянию на 31 декабря 2004 года;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при изменении после 31 декабря 2004 года порядка реализации льгот и выплат,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предоставлявшихся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отдельным категориям граждан до указанной даты в натуральной форме, совокупный объем финансирования 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lastRenderedPageBreak/>
        <w:t>соответствующих льгот и выплат не может быть уменьшен, а условия предоставления ухудшены."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соответствии с ч. 1 ст. 160 Жилищного кодекса РФ отдельным категориям граждан в порядке и на условиях, которые установлены федеральными законами, законами субъектов РФ и нормативными правовыми актами органов местного самоуправления, могут предоставляться компенсации расходов на оплату жилых помещений и коммунальных услуг за счет средств соответствующих бюджетов.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Согласно ст. 8 Федерального закона от 29.12.2004 № 189-ФЗ "О введении в действие Жилищного кодекса Российской Федерации" до внесения изменений в федеральные законы и иные нормативные акты в части замены порядка предоставления в соответствии со ст. 160 Жилищного кодекса РФ компенсаций сохраняется прежний порядок предоставления указанных льгот, установленный данными федеральными законами.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Абзацем третьим п. 5 ст. 55 Закона РФ от 10.07.1992 № 3266-1 "Об образовании" (далее - Закон "Об образовании") определено, что "педагогические работники образовательных учреждений в порядке, установленном законодательством Российской Федерации, пользуются правом на получение пенсии за выслугу лет до достижения ими пенсионного возраста, на бесплатную жилую площадь с отоплением и освещением в сельской местности, рабочих поселках (поселках городского типа), на первоочередное предоставление жилой площади…"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При этом ст. 59 Жилищного кодекса РСФСР предусматривала, что для работников перечисленных категорий льготы по обеспечению бесплатного освещения и отопления предоставляются без каких-либо ограничений и норм. По нормам может предоставляться только жилое помещение.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Федеральным законом № 122-ФЗ (п. 30 ст. 16)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абз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. 3 п. 5 ст. 55 Закона "Об образовании" дополнен предложением: "Размер, условия и порядок возмещения расходов, связанных с предоставлением указанных мер социальной поддержки, устанавливаются законодательными актами 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br w:type="page"/>
      </w:r>
      <w:r w:rsidRPr="00872D7F">
        <w:rPr>
          <w:rFonts w:ascii="Times New Roman CYR" w:eastAsia="Times New Roman" w:hAnsi="Times New Roman CYR" w:cs="Times New Roman CYR"/>
          <w:b/>
          <w:szCs w:val="28"/>
          <w:lang w:eastAsia="ru-RU"/>
        </w:rPr>
        <w:lastRenderedPageBreak/>
        <w:t>Заключение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Конкретные социальные гарантии и льготы определены соответствующими законами и нормативными актами. Они установлены раздельно для обучающихся и работников образовательных учреждений. При этом учитывается специфика, </w:t>
      </w:r>
      <w:proofErr w:type="gram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например</w:t>
      </w:r>
      <w:proofErr w:type="gram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для учащихся по дневной (очной) форме обучения и для сочетающих обучение и работу, для проходящих переподготовку и получающих новую специальность по направлению службы занятости населения. Также учитывается специфика гарантий и льгот для основного состава образовательного учреждения - педагогов (воспитателей) и вспомогательного состава, для совместителей, для работающих во вредных условиях и опасных для здоровья.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Поскольку социальные гарантии и льготы весьма многообразны, то мы остановимся на наиболее характерных для системы образования.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Конкретные социальные гарантии и льготы обучающихся и работников образовательного учреждения находят отражение, например, в Трудовом кодексе РФ, законах об образовании и высшей школе, федеральных и региональных целевых программах, в уставе образовательного учреждения, генеральном, региональном и отраслевом соглашениях, коллективном договоре, регулирующих социально-трудовые отношения и связанные с ними экономические, финансовые отношения.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В первую очередь гражданин должен выяснить, какие социальные гарантии и льготы касаются непосредственно его в действующем уставе образовательного учреждения и коллективном договоре. После этого он осознанно оформляет свои социально-трудовые отношения с администрацией образовательного учреждения.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caps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br w:type="page"/>
      </w:r>
      <w:r w:rsidRPr="00872D7F">
        <w:rPr>
          <w:rFonts w:ascii="Times New Roman CYR" w:eastAsia="Times New Roman" w:hAnsi="Times New Roman CYR" w:cs="Times New Roman CYR"/>
          <w:b/>
          <w:caps/>
          <w:szCs w:val="28"/>
          <w:lang w:eastAsia="ru-RU"/>
        </w:rPr>
        <w:lastRenderedPageBreak/>
        <w:t>С</w:t>
      </w:r>
      <w:r w:rsidRPr="00872D7F">
        <w:rPr>
          <w:rFonts w:ascii="Times New Roman CYR" w:eastAsia="Times New Roman" w:hAnsi="Times New Roman CYR" w:cs="Times New Roman CYR"/>
          <w:b/>
          <w:szCs w:val="28"/>
          <w:lang w:eastAsia="ru-RU"/>
        </w:rPr>
        <w:t>писок использованной литературы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872D7F" w:rsidRPr="00872D7F" w:rsidRDefault="00872D7F" w:rsidP="00872D7F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1.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Конституция РФ от 12.12.1993 (с изм. и доп.)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2.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Жилищный кодекс РФ от 29.12.2004 № 188-ФЗ (с изм. и доп.)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3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Федеральный закон от 17.12.2001 № 173-ФЗ "О трудовых пенсиях в Российской Федерации"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4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Закон РФ от 10.07.1992 № 3266-1 "Об образовании" (с изм. и доп.)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Федерации"»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5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Постановление Минтруда России от 03.10.2002 № 67 «Об установлении тождества наименований специальных (коррекционных) образовательных учреждений для обучающихся, воспитанников с отклонениями в развитии наименованиям учреждений "специальная (коррекционная) общеобразовательная школа-интернат" и "специальная (коррекционная) общеобразовательная школа"»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6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Журнал "Справочник руководителя образовательного учреждения", №11 2008 год Е.Г.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Гуськова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, начальник отдела юридической экспертизы и правотворчества аппарата Думы города Костромы 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7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Ежегодник российского образовательного законодательства, Том 3, 2008 (декабрь) Выпуск 2.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8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 xml:space="preserve">Правовое обеспечение деятельности образовательного учреждения. А.Н.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Кузибецкий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, В.Ю.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Розна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 xml:space="preserve">, Т.Б. </w:t>
      </w:r>
      <w:proofErr w:type="spellStart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Рденко</w:t>
      </w:r>
      <w:proofErr w:type="spellEnd"/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>, М.2010.</w:t>
      </w:r>
    </w:p>
    <w:p w:rsidR="00872D7F" w:rsidRPr="00872D7F" w:rsidRDefault="00872D7F" w:rsidP="00872D7F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9</w:t>
      </w:r>
      <w:r w:rsidRPr="00872D7F">
        <w:rPr>
          <w:rFonts w:ascii="Times New Roman CYR" w:eastAsia="Times New Roman" w:hAnsi="Times New Roman CYR" w:cs="Times New Roman CYR"/>
          <w:szCs w:val="28"/>
          <w:lang w:eastAsia="ru-RU"/>
        </w:rPr>
        <w:tab/>
        <w:t>Официальный сайт Федерального государственного бюджетного учреждения «Федеральный центр образовательного законодательства.</w:t>
      </w:r>
    </w:p>
    <w:p w:rsidR="00872D7F" w:rsidRDefault="00872D7F" w:rsidP="00DE5A30">
      <w:pPr>
        <w:spacing w:line="360" w:lineRule="auto"/>
        <w:jc w:val="center"/>
        <w:rPr>
          <w:b/>
          <w:bCs/>
        </w:rPr>
      </w:pPr>
    </w:p>
    <w:p w:rsidR="00872D7F" w:rsidRDefault="00872D7F" w:rsidP="00DE5A30">
      <w:pPr>
        <w:spacing w:line="360" w:lineRule="auto"/>
        <w:jc w:val="center"/>
        <w:rPr>
          <w:b/>
          <w:bCs/>
        </w:rPr>
      </w:pPr>
    </w:p>
    <w:sectPr w:rsidR="0087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D98"/>
    <w:multiLevelType w:val="hybridMultilevel"/>
    <w:tmpl w:val="06321B16"/>
    <w:lvl w:ilvl="0" w:tplc="CC70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B64"/>
    <w:multiLevelType w:val="multilevel"/>
    <w:tmpl w:val="C65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16594"/>
    <w:multiLevelType w:val="multilevel"/>
    <w:tmpl w:val="4D4A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497F9C"/>
    <w:multiLevelType w:val="multilevel"/>
    <w:tmpl w:val="CF8A5F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1F651D"/>
    <w:multiLevelType w:val="multilevel"/>
    <w:tmpl w:val="8CF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9"/>
    <w:rsid w:val="00001CA7"/>
    <w:rsid w:val="00070496"/>
    <w:rsid w:val="00072330"/>
    <w:rsid w:val="00143D72"/>
    <w:rsid w:val="00173753"/>
    <w:rsid w:val="0029582E"/>
    <w:rsid w:val="002B0F8A"/>
    <w:rsid w:val="00436699"/>
    <w:rsid w:val="00590350"/>
    <w:rsid w:val="005972F9"/>
    <w:rsid w:val="006E4CA2"/>
    <w:rsid w:val="00721B32"/>
    <w:rsid w:val="00776963"/>
    <w:rsid w:val="007E04A9"/>
    <w:rsid w:val="00815129"/>
    <w:rsid w:val="00872D7F"/>
    <w:rsid w:val="00891315"/>
    <w:rsid w:val="00902F8E"/>
    <w:rsid w:val="009032B9"/>
    <w:rsid w:val="0099137B"/>
    <w:rsid w:val="00A307E2"/>
    <w:rsid w:val="00B644DB"/>
    <w:rsid w:val="00BE0B8B"/>
    <w:rsid w:val="00D3308A"/>
    <w:rsid w:val="00D92C66"/>
    <w:rsid w:val="00DE5A30"/>
    <w:rsid w:val="00EB4A0D"/>
    <w:rsid w:val="00F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BD35-D6DB-4091-A1BB-781FE9E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99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5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2958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72F9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3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3412</Words>
  <Characters>19453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79298</cp:lastModifiedBy>
  <cp:revision>7</cp:revision>
  <cp:lastPrinted>2020-01-14T12:07:00Z</cp:lastPrinted>
  <dcterms:created xsi:type="dcterms:W3CDTF">2021-03-26T07:54:00Z</dcterms:created>
  <dcterms:modified xsi:type="dcterms:W3CDTF">2025-03-12T00:06:00Z</dcterms:modified>
</cp:coreProperties>
</file>