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C2D27" w14:textId="2D1FB301" w:rsidR="00F12C76" w:rsidRPr="006360E7" w:rsidRDefault="001C4DB9" w:rsidP="006360E7">
      <w:pPr>
        <w:spacing w:after="0"/>
        <w:jc w:val="center"/>
        <w:rPr>
          <w:b/>
          <w:bCs/>
          <w:lang w:val="kk-KZ"/>
        </w:rPr>
      </w:pPr>
      <w:r w:rsidRPr="006360E7">
        <w:rPr>
          <w:b/>
          <w:bCs/>
        </w:rPr>
        <w:t>«Путь к математической грамотности: апробация авторской программы в 8 классе»</w:t>
      </w:r>
    </w:p>
    <w:p w14:paraId="417A8ED6" w14:textId="024F26CA" w:rsidR="006360E7" w:rsidRDefault="006360E7" w:rsidP="006360E7">
      <w:pPr>
        <w:spacing w:after="0"/>
        <w:jc w:val="center"/>
        <w:rPr>
          <w:rFonts w:eastAsia="Times New Roman" w:cs="Times New Roman"/>
          <w:bCs/>
          <w:sz w:val="24"/>
          <w:szCs w:val="24"/>
          <w:lang w:eastAsia="ru-RU"/>
        </w:rPr>
      </w:pPr>
      <w:r w:rsidRPr="00DC0331">
        <w:rPr>
          <w:rFonts w:eastAsia="Times New Roman" w:cs="Times New Roman"/>
          <w:bCs/>
          <w:sz w:val="24"/>
          <w:szCs w:val="24"/>
          <w:lang w:eastAsia="ru-RU"/>
        </w:rPr>
        <w:t>(</w:t>
      </w:r>
      <w:r w:rsidR="00F83AA1">
        <w:rPr>
          <w:rFonts w:eastAsia="Times New Roman" w:cs="Times New Roman"/>
          <w:bCs/>
          <w:sz w:val="24"/>
          <w:szCs w:val="24"/>
          <w:lang w:val="kk-KZ" w:eastAsia="ru-RU"/>
        </w:rPr>
        <w:t>Галиуллина Алия Нуриахметовна</w:t>
      </w:r>
      <w:r w:rsidRPr="00DC0331">
        <w:rPr>
          <w:rFonts w:eastAsia="Times New Roman" w:cs="Times New Roman"/>
          <w:bCs/>
          <w:sz w:val="24"/>
          <w:szCs w:val="24"/>
          <w:lang w:eastAsia="ru-RU"/>
        </w:rPr>
        <w:t>, учитель математики</w:t>
      </w:r>
      <w:r w:rsidRPr="00DC0331">
        <w:t xml:space="preserve"> </w:t>
      </w:r>
      <w:r w:rsidRPr="00DC0331">
        <w:rPr>
          <w:rFonts w:eastAsia="Times New Roman" w:cs="Times New Roman"/>
          <w:bCs/>
          <w:sz w:val="24"/>
          <w:szCs w:val="24"/>
          <w:lang w:eastAsia="ru-RU"/>
        </w:rPr>
        <w:t>ГКУ «Общеобразовательная школа имени М. Горького», г.Шардара, Туркестанская область)</w:t>
      </w:r>
    </w:p>
    <w:p w14:paraId="3BE51735" w14:textId="77777777" w:rsidR="006360E7" w:rsidRPr="006360E7" w:rsidRDefault="006360E7" w:rsidP="001C4DB9">
      <w:pPr>
        <w:spacing w:after="0"/>
        <w:jc w:val="both"/>
        <w:rPr>
          <w:lang w:val="kk-KZ"/>
        </w:rPr>
      </w:pPr>
    </w:p>
    <w:p w14:paraId="6707D349" w14:textId="77777777" w:rsidR="006360E7" w:rsidRDefault="006360E7" w:rsidP="006360E7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6360E7">
        <w:rPr>
          <w:rFonts w:eastAsia="Times New Roman" w:cs="Times New Roman"/>
          <w:kern w:val="0"/>
          <w:szCs w:val="28"/>
          <w:lang w:eastAsia="ru-RU"/>
          <w14:ligatures w14:val="none"/>
        </w:rPr>
        <w:t>Современный мир ставит перед нами новые вызовы: стремительное развитие технологий и доступность информации требуют от человека не только умения получать знания, но и способности применять их в реальных жизненных ситуациях. Важнейшей составляющей успеха является функциональная грамотность — набор умений, необходимых для эффективного взаимодействия с окружающим миром, решения жизненных задач и принятия обоснованных решений.</w:t>
      </w:r>
    </w:p>
    <w:p w14:paraId="25DD8E96" w14:textId="77777777" w:rsidR="006360E7" w:rsidRDefault="006360E7" w:rsidP="006360E7">
      <w:pPr>
        <w:spacing w:after="0"/>
        <w:ind w:firstLine="708"/>
        <w:jc w:val="both"/>
        <w:rPr>
          <w:lang w:val="kk-KZ"/>
        </w:rPr>
      </w:pPr>
      <w:r w:rsidRPr="006360E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Сегодня я хочу представить вам доклад </w:t>
      </w:r>
      <w:r w:rsidRPr="006360E7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своей </w:t>
      </w:r>
      <w:r w:rsidRPr="006360E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об апробации авторской программы «Развитие математической грамотности» для учащихся 8 класса. Эта программа была разработана </w:t>
      </w:r>
      <w:r w:rsidRPr="006360E7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мной </w:t>
      </w:r>
      <w:r w:rsidRPr="006360E7">
        <w:rPr>
          <w:rFonts w:eastAsia="Times New Roman" w:cs="Times New Roman"/>
          <w:kern w:val="0"/>
          <w:szCs w:val="28"/>
          <w:lang w:eastAsia="ru-RU"/>
          <w14:ligatures w14:val="none"/>
        </w:rPr>
        <w:t>с целью формирования у школьников не только прочных знаний по математике, но и умения применять эти знания в реальных жизненных ситуациях.</w:t>
      </w:r>
      <w:r w:rsidRPr="006360E7">
        <w:t xml:space="preserve"> </w:t>
      </w:r>
    </w:p>
    <w:p w14:paraId="06F3F6E8" w14:textId="5FA3B181" w:rsidR="006360E7" w:rsidRPr="006360E7" w:rsidRDefault="006360E7" w:rsidP="006360E7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360E7">
        <w:rPr>
          <w:rFonts w:eastAsia="Times New Roman" w:cs="Times New Roman"/>
          <w:kern w:val="0"/>
          <w:szCs w:val="28"/>
          <w:lang w:eastAsia="ru-RU"/>
          <w14:ligatures w14:val="none"/>
        </w:rPr>
        <w:t>Программа «Развитие математической грамотности» направлена на формирование у учащихся 8 класса глубокого понимания математических понятий и принципов, а также развитие способности применять математические знания для решения реальных задач. В ходе апробации данной программы был проведен ряд мероприятий, направленных на развитие навыков и компетенций, необходимых для успешной учебы и будущей профессиональной деятельности учащихся.</w:t>
      </w:r>
    </w:p>
    <w:p w14:paraId="5853D95A" w14:textId="77777777" w:rsidR="006360E7" w:rsidRPr="006360E7" w:rsidRDefault="006360E7" w:rsidP="006360E7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360E7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Актуальность программы</w:t>
      </w:r>
      <w:r w:rsidRPr="006360E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обусловлена требованиями современного мира, в котором функциональная грамотность, включая математическую, становится ключевым фактором успешной адаптации и самореализации личности.</w:t>
      </w:r>
    </w:p>
    <w:p w14:paraId="5AC80ACF" w14:textId="34877D18" w:rsidR="006360E7" w:rsidRPr="006360E7" w:rsidRDefault="006360E7" w:rsidP="006360E7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6360E7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Цель программы:</w:t>
      </w:r>
      <w:r w:rsidRPr="006360E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формирование у учащихся глубокого понимания математических понятий и принципов, развитие способности применять математические знания для решения реальных жизненных задач и повышение уровня математической грамотности.</w:t>
      </w:r>
    </w:p>
    <w:p w14:paraId="33AB0B3B" w14:textId="12635382" w:rsidR="006360E7" w:rsidRPr="006360E7" w:rsidRDefault="006360E7" w:rsidP="006360E7">
      <w:pPr>
        <w:spacing w:after="0"/>
        <w:ind w:firstLine="708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360E7">
        <w:rPr>
          <w:rFonts w:eastAsia="Times New Roman" w:cs="Times New Roman"/>
          <w:kern w:val="0"/>
          <w:szCs w:val="28"/>
          <w:lang w:eastAsia="ru-RU"/>
          <w14:ligatures w14:val="none"/>
        </w:rPr>
        <w:t>Для достижения данной цели были поставлены следующие задачи:</w:t>
      </w:r>
    </w:p>
    <w:p w14:paraId="43DA9CB7" w14:textId="77777777" w:rsidR="006360E7" w:rsidRPr="006360E7" w:rsidRDefault="006360E7" w:rsidP="006360E7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360E7">
        <w:rPr>
          <w:rFonts w:eastAsia="Times New Roman" w:cs="Times New Roman"/>
          <w:kern w:val="0"/>
          <w:szCs w:val="28"/>
          <w:lang w:eastAsia="ru-RU"/>
          <w14:ligatures w14:val="none"/>
        </w:rPr>
        <w:t>Систематизировать знания по основным разделам школьной программы математики.</w:t>
      </w:r>
    </w:p>
    <w:p w14:paraId="34BB00DB" w14:textId="77777777" w:rsidR="006360E7" w:rsidRPr="006360E7" w:rsidRDefault="006360E7" w:rsidP="006360E7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360E7">
        <w:rPr>
          <w:rFonts w:eastAsia="Times New Roman" w:cs="Times New Roman"/>
          <w:kern w:val="0"/>
          <w:szCs w:val="28"/>
          <w:lang w:eastAsia="ru-RU"/>
          <w14:ligatures w14:val="none"/>
        </w:rPr>
        <w:t>Развить логическое мышление, умение анализировать информацию и делать выводы.</w:t>
      </w:r>
    </w:p>
    <w:p w14:paraId="051CAC60" w14:textId="77777777" w:rsidR="006360E7" w:rsidRPr="006360E7" w:rsidRDefault="006360E7" w:rsidP="006360E7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360E7">
        <w:rPr>
          <w:rFonts w:eastAsia="Times New Roman" w:cs="Times New Roman"/>
          <w:kern w:val="0"/>
          <w:szCs w:val="28"/>
          <w:lang w:eastAsia="ru-RU"/>
          <w14:ligatures w14:val="none"/>
        </w:rPr>
        <w:t>Формировать навыки решения нестандартных задач.</w:t>
      </w:r>
    </w:p>
    <w:p w14:paraId="2831467E" w14:textId="2E26E0E1" w:rsidR="006360E7" w:rsidRPr="006360E7" w:rsidRDefault="006360E7" w:rsidP="006360E7">
      <w:pPr>
        <w:numPr>
          <w:ilvl w:val="0"/>
          <w:numId w:val="8"/>
        </w:numPr>
        <w:tabs>
          <w:tab w:val="clear" w:pos="720"/>
          <w:tab w:val="num" w:pos="360"/>
        </w:tabs>
        <w:spacing w:after="0"/>
        <w:ind w:left="0" w:firstLine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360E7">
        <w:rPr>
          <w:rFonts w:eastAsia="Times New Roman" w:cs="Times New Roman"/>
          <w:kern w:val="0"/>
          <w:szCs w:val="28"/>
          <w:lang w:eastAsia="ru-RU"/>
          <w14:ligatures w14:val="none"/>
        </w:rPr>
        <w:t>Повысить интерес к математике и ее приложениям.</w:t>
      </w:r>
    </w:p>
    <w:p w14:paraId="545B22C0" w14:textId="44102B9B" w:rsidR="006360E7" w:rsidRDefault="006360E7" w:rsidP="006360E7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6360E7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Я адаптировала программу для учащихся 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8</w:t>
      </w:r>
      <w:r w:rsidRPr="006360E7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класса, учитывая уровень их математической подготовки и интересы. Материалы программы были структурированы по 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шести</w:t>
      </w:r>
      <w:r w:rsidRPr="006360E7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разделам</w:t>
      </w:r>
      <w:r w:rsidR="0094748D">
        <w:rPr>
          <w:rFonts w:eastAsia="Times New Roman" w:cs="Times New Roman"/>
          <w:kern w:val="0"/>
          <w:szCs w:val="28"/>
          <w:lang w:val="kk-KZ" w:eastAsia="ru-RU"/>
          <w14:ligatures w14:val="none"/>
        </w:rPr>
        <w:t>. Апробация материал проходила следующми образом:</w:t>
      </w:r>
    </w:p>
    <w:p w14:paraId="410AA0D6" w14:textId="321430C3" w:rsidR="0094748D" w:rsidRDefault="0094748D" w:rsidP="006360E7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94748D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На первом этапе при изучении раздела I. 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«</w:t>
      </w:r>
      <w:r w:rsidRPr="00810D0C">
        <w:rPr>
          <w:rFonts w:eastAsia="Times New Roman" w:cs="Times New Roman"/>
          <w:b/>
          <w:bCs/>
          <w:i/>
          <w:iCs/>
          <w:kern w:val="0"/>
          <w:szCs w:val="28"/>
          <w:lang w:val="kk-KZ" w:eastAsia="ru-RU"/>
          <w14:ligatures w14:val="none"/>
        </w:rPr>
        <w:t>Числа и вычисления: Проценты, округление, приближенные вычисления, дробные числа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»</w:t>
      </w:r>
      <w:r w:rsidRPr="0094748D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, </w:t>
      </w:r>
      <w:r w:rsidRPr="0094748D">
        <w:rPr>
          <w:rFonts w:eastAsia="Times New Roman" w:cs="Times New Roman"/>
          <w:kern w:val="0"/>
          <w:szCs w:val="28"/>
          <w:lang w:val="kk-KZ" w:eastAsia="ru-RU"/>
          <w14:ligatures w14:val="none"/>
        </w:rPr>
        <w:lastRenderedPageBreak/>
        <w:t>учащиеся освоили основные вычисления с процентами, округление чисел и работу с дробями через практические задачи из повседневной жизни. Применение знаний на примере расчета скидок и стоимости товаров позволило учащимся усвоить теоретический материал и улучшить навыки вычислений.</w:t>
      </w:r>
    </w:p>
    <w:p w14:paraId="06B48AFE" w14:textId="3968DBFB" w:rsidR="0094748D" w:rsidRDefault="0094748D" w:rsidP="0094748D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При изучении раздела II «</w:t>
      </w:r>
      <w:r w:rsidRPr="00810D0C">
        <w:rPr>
          <w:rFonts w:eastAsia="Times New Roman" w:cs="Times New Roman"/>
          <w:b/>
          <w:bCs/>
          <w:i/>
          <w:iCs/>
          <w:kern w:val="0"/>
          <w:szCs w:val="28"/>
          <w:lang w:val="kk-KZ" w:eastAsia="ru-RU"/>
          <w14:ligatures w14:val="none"/>
        </w:rPr>
        <w:t>Алгебра: Буквенные выражения, линейные уравнения, системы уравнений, квадратные уравнения, функции и их графики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» учащиеся </w:t>
      </w:r>
      <w:r w:rsidRPr="0094748D">
        <w:rPr>
          <w:rFonts w:eastAsia="Times New Roman" w:cs="Times New Roman"/>
          <w:kern w:val="0"/>
          <w:szCs w:val="28"/>
          <w:lang w:val="kk-KZ" w:eastAsia="ru-RU"/>
          <w14:ligatures w14:val="none"/>
        </w:rPr>
        <w:t>реша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ли</w:t>
      </w:r>
      <w:r w:rsidRPr="0094748D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текстовые задачи, преобразуя их в алгебраические выражения и уравнения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и проводили</w:t>
      </w:r>
      <w:r w:rsidRPr="0094748D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решения линейных и квадратных уравнений, а также стро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или</w:t>
      </w:r>
      <w:r w:rsidRPr="0094748D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график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и</w:t>
      </w:r>
      <w:r w:rsidRPr="0094748D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функций в ходе практических заданий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, что</w:t>
      </w:r>
      <w:r w:rsidRPr="0094748D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способствовал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о</w:t>
      </w:r>
      <w:r w:rsidRPr="0094748D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закреплению знаний и развитию навыков решения задач.</w:t>
      </w:r>
    </w:p>
    <w:p w14:paraId="58AEACC7" w14:textId="5397619D" w:rsidR="0094748D" w:rsidRDefault="0094748D" w:rsidP="0094748D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Следующий раздел III «</w:t>
      </w:r>
      <w:r w:rsidRPr="00810D0C">
        <w:rPr>
          <w:rFonts w:eastAsia="Times New Roman" w:cs="Times New Roman"/>
          <w:b/>
          <w:bCs/>
          <w:i/>
          <w:iCs/>
          <w:kern w:val="0"/>
          <w:szCs w:val="28"/>
          <w:lang w:val="kk-KZ" w:eastAsia="ru-RU"/>
          <w14:ligatures w14:val="none"/>
        </w:rPr>
        <w:t>Геометрия: Треугольники, четырехугольники, окружности, теорема Пифагора, площади фигур, объемы геометрических тел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». Здесь у</w:t>
      </w:r>
      <w:r w:rsidRPr="0094748D">
        <w:rPr>
          <w:rFonts w:eastAsia="Times New Roman" w:cs="Times New Roman"/>
          <w:kern w:val="0"/>
          <w:szCs w:val="28"/>
          <w:lang w:val="kk-KZ" w:eastAsia="ru-RU"/>
          <w14:ligatures w14:val="none"/>
        </w:rPr>
        <w:t>ченики практиковались в решении геометрических задач: нахо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дили</w:t>
      </w:r>
      <w:r w:rsidRPr="0094748D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площади и периметр фигур, 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проводили </w:t>
      </w:r>
      <w:r w:rsidRPr="0094748D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вычислени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я </w:t>
      </w:r>
      <w:r w:rsidRPr="0094748D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объемов тел. Особенно эффективно было использование теоремы Пифагора для вычислений в прямоугольных треугольниках, что помогло закрепить теоретические знания на практике.</w:t>
      </w:r>
      <w:r w:rsidR="00810D0C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</w:t>
      </w:r>
    </w:p>
    <w:p w14:paraId="140F09A6" w14:textId="47F91943" w:rsidR="006360E7" w:rsidRDefault="00810D0C" w:rsidP="006360E7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810D0C">
        <w:rPr>
          <w:rFonts w:eastAsia="Times New Roman" w:cs="Times New Roman"/>
          <w:kern w:val="0"/>
          <w:szCs w:val="28"/>
          <w:lang w:val="kk-KZ" w:eastAsia="ru-RU"/>
          <w14:ligatures w14:val="none"/>
        </w:rPr>
        <w:t>Учащиеся собирали и анализировали данные (например, проводя опросы среди сверстников), строили диаграммы и графики для наглядного представления статистической информации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при изучении раздела IV</w:t>
      </w:r>
      <w:r w:rsidRPr="00810D0C">
        <w:t xml:space="preserve"> </w:t>
      </w:r>
      <w:r>
        <w:rPr>
          <w:lang w:val="kk-KZ"/>
        </w:rPr>
        <w:t>«</w:t>
      </w:r>
      <w:r w:rsidRPr="00810D0C">
        <w:rPr>
          <w:rFonts w:eastAsia="Times New Roman" w:cs="Times New Roman"/>
          <w:b/>
          <w:bCs/>
          <w:i/>
          <w:iCs/>
          <w:kern w:val="0"/>
          <w:szCs w:val="28"/>
          <w:lang w:val="kk-KZ" w:eastAsia="ru-RU"/>
          <w14:ligatures w14:val="none"/>
        </w:rPr>
        <w:t>Элементы статистики и теории вероятностей: Сбор и обработка данных, построение диаграмм и графиков, элементы теории вероятностей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». </w:t>
      </w:r>
      <w:r w:rsidRPr="00810D0C">
        <w:rPr>
          <w:rFonts w:eastAsia="Times New Roman" w:cs="Times New Roman"/>
          <w:kern w:val="0"/>
          <w:szCs w:val="28"/>
          <w:lang w:val="kk-KZ" w:eastAsia="ru-RU"/>
          <w14:ligatures w14:val="none"/>
        </w:rPr>
        <w:t>Работа с элементами теории вероятности, например, расчет вероятности выпадения определённого числа на кубике, разви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вает</w:t>
      </w:r>
      <w:r w:rsidRPr="00810D0C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аналитическое мышление.</w:t>
      </w:r>
    </w:p>
    <w:p w14:paraId="09897BC3" w14:textId="554A03FF" w:rsidR="006360E7" w:rsidRDefault="00810D0C" w:rsidP="006360E7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При изучении 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V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раздела «</w:t>
      </w:r>
      <w:r w:rsidRPr="00810D0C">
        <w:rPr>
          <w:rFonts w:eastAsia="Times New Roman" w:cs="Times New Roman"/>
          <w:b/>
          <w:bCs/>
          <w:i/>
          <w:iCs/>
          <w:kern w:val="0"/>
          <w:szCs w:val="28"/>
          <w:lang w:val="kk-KZ" w:eastAsia="ru-RU"/>
          <w14:ligatures w14:val="none"/>
        </w:rPr>
        <w:t>Математическое моделирование: Построение математических моделей реальных ситуаций, решение задач с их помощью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»</w:t>
      </w:r>
      <w:r w:rsidR="00081589" w:rsidRPr="00081589">
        <w:t xml:space="preserve"> </w:t>
      </w:r>
      <w:r w:rsidR="00081589" w:rsidRPr="0008158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ученики научились строить математические модели для различных реальных ситуаций, например, для расчета времени движения или планирования бюджета. Решали задачи с использованием этих моделей, что дало возможность учащимся интегрировать теоретические знания в практическую деятельность.</w:t>
      </w:r>
    </w:p>
    <w:p w14:paraId="6D7875C9" w14:textId="0818F7E7" w:rsidR="00081589" w:rsidRDefault="00081589" w:rsidP="006360E7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В рамках раздела VI «</w:t>
      </w:r>
      <w:r w:rsidRPr="00081589">
        <w:rPr>
          <w:rFonts w:eastAsia="Times New Roman" w:cs="Times New Roman"/>
          <w:b/>
          <w:bCs/>
          <w:i/>
          <w:iCs/>
          <w:kern w:val="0"/>
          <w:szCs w:val="28"/>
          <w:lang w:val="kk-KZ" w:eastAsia="ru-RU"/>
          <w14:ligatures w14:val="none"/>
        </w:rPr>
        <w:t>Прикладные задачи: Задачи на движение, работу, проценты, оптимизацию, задачи из физики, химии и экономики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» </w:t>
      </w:r>
      <w:r w:rsidRPr="0008158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уч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ащиеся</w:t>
      </w:r>
      <w:r w:rsidRPr="00081589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решали задачи, связанные с движением, работой и оптимизацией, применяя математические знания к реальным ситуациям. 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В раздел были в</w:t>
      </w:r>
      <w:r w:rsidRPr="0008158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ключен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ы</w:t>
      </w:r>
      <w:r w:rsidRPr="00081589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задач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и</w:t>
      </w:r>
      <w:r w:rsidRPr="00081589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из физики, химии и экономики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, что</w:t>
      </w:r>
      <w:r w:rsidRPr="00081589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позволило продемонстрировать мультидисциплинарный подход и подготовить учащихся к решению комплексных задач, что способствовало развитию их практических навыков.</w:t>
      </w:r>
    </w:p>
    <w:p w14:paraId="5E3EEA0F" w14:textId="4460DF2F" w:rsidR="00081589" w:rsidRDefault="00081589" w:rsidP="006360E7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08158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Этот процесс апробирования материала обеспечил не только закрепление математических знаний, но и развитие умения применять их для решения реальных задач.</w:t>
      </w:r>
    </w:p>
    <w:p w14:paraId="679EBD4A" w14:textId="77777777" w:rsidR="00081589" w:rsidRDefault="00081589" w:rsidP="00081589">
      <w:pPr>
        <w:spacing w:after="0"/>
        <w:ind w:firstLine="708"/>
        <w:jc w:val="both"/>
        <w:rPr>
          <w:lang w:val="kk-KZ"/>
        </w:rPr>
      </w:pPr>
      <w:r w:rsidRPr="00081589">
        <w:rPr>
          <w:rFonts w:eastAsia="Times New Roman" w:cs="Times New Roman"/>
          <w:kern w:val="0"/>
          <w:szCs w:val="28"/>
          <w:lang w:val="kk-KZ" w:eastAsia="ru-RU"/>
          <w14:ligatures w14:val="none"/>
        </w:rPr>
        <w:lastRenderedPageBreak/>
        <w:t>Для достижения поставленных целей используются разнообразные методы обучения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(Схема 1)</w:t>
      </w:r>
      <w:r w:rsidRPr="0008158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, включая лекции, практические занятия, групповую работу, индивидуальные задания, проекты, математические олимпиады и конкурсы. Также и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спользовались</w:t>
      </w:r>
      <w:r w:rsidRPr="00081589"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 информационные технологии, что позвол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 xml:space="preserve">ило </w:t>
      </w:r>
      <w:r w:rsidRPr="0008158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учащимся работать с онлайн-ресурсами, создавать презентации и использовать образовательные платформы.</w:t>
      </w:r>
      <w:r w:rsidRPr="00081589">
        <w:t xml:space="preserve"> </w:t>
      </w:r>
    </w:p>
    <w:p w14:paraId="125B0C39" w14:textId="77777777" w:rsidR="00081589" w:rsidRDefault="00081589" w:rsidP="00081589">
      <w:pPr>
        <w:spacing w:after="0"/>
        <w:ind w:firstLine="708"/>
        <w:jc w:val="both"/>
        <w:rPr>
          <w:lang w:val="kk-KZ"/>
        </w:rPr>
      </w:pPr>
    </w:p>
    <w:p w14:paraId="32236309" w14:textId="6B23606A" w:rsidR="00081589" w:rsidRDefault="00081589" w:rsidP="00081589">
      <w:pPr>
        <w:spacing w:after="0"/>
        <w:ind w:firstLine="142"/>
        <w:jc w:val="both"/>
        <w:rPr>
          <w:lang w:val="kk-KZ"/>
        </w:rPr>
      </w:pPr>
      <w:r>
        <w:rPr>
          <w:noProof/>
          <w:lang w:val="kk-KZ"/>
        </w:rPr>
        <w:drawing>
          <wp:inline distT="0" distB="0" distL="0" distR="0" wp14:anchorId="4736A3C4" wp14:editId="0408105F">
            <wp:extent cx="5486400" cy="2190750"/>
            <wp:effectExtent l="57150" t="38100" r="57150" b="38100"/>
            <wp:docPr id="143426921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000D706F" w14:textId="77777777" w:rsidR="00081589" w:rsidRDefault="00081589" w:rsidP="00081589">
      <w:pPr>
        <w:spacing w:after="0"/>
        <w:ind w:firstLine="708"/>
        <w:jc w:val="center"/>
        <w:rPr>
          <w:i/>
          <w:iCs/>
          <w:sz w:val="24"/>
          <w:szCs w:val="20"/>
          <w:lang w:val="kk-KZ"/>
        </w:rPr>
      </w:pPr>
    </w:p>
    <w:p w14:paraId="63D3DB0D" w14:textId="4468B5A6" w:rsidR="00081589" w:rsidRPr="00081589" w:rsidRDefault="00081589" w:rsidP="00081589">
      <w:pPr>
        <w:spacing w:after="0"/>
        <w:ind w:firstLine="708"/>
        <w:jc w:val="center"/>
        <w:rPr>
          <w:i/>
          <w:iCs/>
          <w:sz w:val="24"/>
          <w:szCs w:val="20"/>
          <w:lang w:val="kk-KZ"/>
        </w:rPr>
      </w:pPr>
      <w:r w:rsidRPr="00081589">
        <w:rPr>
          <w:i/>
          <w:iCs/>
          <w:sz w:val="24"/>
          <w:szCs w:val="20"/>
          <w:lang w:val="kk-KZ"/>
        </w:rPr>
        <w:t>Схема 1. Методы обучения, используемые на уроках, при апробации авторской программы</w:t>
      </w:r>
    </w:p>
    <w:p w14:paraId="544B8CE4" w14:textId="77777777" w:rsidR="00081589" w:rsidRPr="00081589" w:rsidRDefault="00081589" w:rsidP="00081589">
      <w:pPr>
        <w:spacing w:after="0"/>
        <w:ind w:firstLine="708"/>
        <w:jc w:val="center"/>
        <w:rPr>
          <w:sz w:val="24"/>
          <w:szCs w:val="20"/>
          <w:lang w:val="kk-KZ"/>
        </w:rPr>
      </w:pPr>
    </w:p>
    <w:p w14:paraId="3C34EF16" w14:textId="5EF4E2FF" w:rsidR="00081589" w:rsidRPr="00081589" w:rsidRDefault="00081589" w:rsidP="00081589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08158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По окончании программы учащиеся научи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лись следующему</w:t>
      </w:r>
      <w:r w:rsidRPr="0008158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:</w:t>
      </w:r>
    </w:p>
    <w:p w14:paraId="55C4EC8B" w14:textId="66314567" w:rsidR="00081589" w:rsidRPr="00081589" w:rsidRDefault="00081589" w:rsidP="0008158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08158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Уверенно применять математические знания на практике.</w:t>
      </w:r>
    </w:p>
    <w:p w14:paraId="7EB36A42" w14:textId="7AD4C1BE" w:rsidR="00081589" w:rsidRPr="00081589" w:rsidRDefault="00081589" w:rsidP="0008158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08158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Решать нестандартные задачи и проблемы.</w:t>
      </w:r>
    </w:p>
    <w:p w14:paraId="4400570B" w14:textId="0828716A" w:rsidR="00081589" w:rsidRPr="00081589" w:rsidRDefault="00081589" w:rsidP="0008158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08158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Анализировать информацию и делать обоснованные выводы.</w:t>
      </w:r>
    </w:p>
    <w:p w14:paraId="5C181E95" w14:textId="4F899FDA" w:rsidR="00081589" w:rsidRPr="00081589" w:rsidRDefault="00081589" w:rsidP="0008158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08158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Самостоятельно изучать новые математические темы.</w:t>
      </w:r>
    </w:p>
    <w:p w14:paraId="1D6DCA38" w14:textId="5748AD16" w:rsidR="00081589" w:rsidRPr="00081589" w:rsidRDefault="00081589" w:rsidP="00081589">
      <w:pPr>
        <w:pStyle w:val="a3"/>
        <w:numPr>
          <w:ilvl w:val="0"/>
          <w:numId w:val="9"/>
        </w:numPr>
        <w:spacing w:after="0"/>
        <w:ind w:left="0" w:firstLine="0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08158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Проявлять интерес к математике и ее приложениям.</w:t>
      </w:r>
    </w:p>
    <w:p w14:paraId="529D5203" w14:textId="47BE162F" w:rsidR="00081589" w:rsidRDefault="00081589" w:rsidP="00081589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>Программа</w:t>
      </w:r>
      <w:r w:rsidRPr="00081589">
        <w:t xml:space="preserve"> </w:t>
      </w: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>способствует развитию математической грамотности, логического и критического мышления, а также навыков работы в команде.</w:t>
      </w:r>
    </w:p>
    <w:p w14:paraId="556D1265" w14:textId="77777777" w:rsidR="00081589" w:rsidRPr="00081589" w:rsidRDefault="00081589" w:rsidP="00081589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>Результаты апробации программы показали положительную динамику в повышении уровня математической грамотности учащихся. После завершения курса было отмечено улучшение следующих показателей:</w:t>
      </w:r>
    </w:p>
    <w:p w14:paraId="54678841" w14:textId="5F357DC9" w:rsidR="00081589" w:rsidRPr="00081589" w:rsidRDefault="00081589" w:rsidP="00081589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>•</w:t>
      </w: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 xml:space="preserve">Повышение успеваемости: увеличилось 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числ</w:t>
      </w: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>о учащихся, которые уверенно решают задачи по всем разделам программы.</w:t>
      </w:r>
    </w:p>
    <w:p w14:paraId="22E2FE1B" w14:textId="5C6640A5" w:rsidR="00081589" w:rsidRPr="00081589" w:rsidRDefault="00081589" w:rsidP="00081589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>•</w:t>
      </w: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 xml:space="preserve">Развитие логического мышления: 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в</w:t>
      </w: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ходе апробации учащиеся стали более эффективно решать нестандартные задачи и анализировать ситуации.</w:t>
      </w:r>
    </w:p>
    <w:p w14:paraId="7075F825" w14:textId="77777777" w:rsidR="00081589" w:rsidRDefault="00081589" w:rsidP="00081589">
      <w:pPr>
        <w:spacing w:after="0"/>
        <w:ind w:firstLine="708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>•</w:t>
      </w: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 xml:space="preserve">Повышение интереса к математике: 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п</w:t>
      </w: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>о результатам опросов, 85% учащихся заявили, что курс повысил их интерес к математике и её применению в повседневной жизни.</w:t>
      </w:r>
    </w:p>
    <w:p w14:paraId="007BC8E8" w14:textId="77777777" w:rsidR="00081589" w:rsidRPr="00081589" w:rsidRDefault="00081589" w:rsidP="00081589">
      <w:pPr>
        <w:spacing w:after="0"/>
        <w:ind w:firstLine="708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>В процессе апробации возникли некоторые трудности, включая:</w:t>
      </w:r>
    </w:p>
    <w:p w14:paraId="27D7144B" w14:textId="7C33B783" w:rsidR="00081589" w:rsidRPr="00081589" w:rsidRDefault="00081589" w:rsidP="00F83AA1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>1.</w:t>
      </w: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 xml:space="preserve">Неравномерная подготовленность учащихся: 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н</w:t>
      </w: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>екоторые учащиеся столкнулись с трудностями в освоении материала на начальном этапе, что потребовало дополнительного времени на объяснение сложных тем.</w:t>
      </w:r>
    </w:p>
    <w:p w14:paraId="6903DE6B" w14:textId="77777777" w:rsidR="00081589" w:rsidRPr="00081589" w:rsidRDefault="00081589" w:rsidP="00F83AA1">
      <w:pPr>
        <w:spacing w:after="0"/>
        <w:ind w:left="708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lastRenderedPageBreak/>
        <w:t>2.</w:t>
      </w: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ab/>
        <w:t xml:space="preserve">Необходимость в дополнительных ресурсах: </w:t>
      </w:r>
      <w:r>
        <w:rPr>
          <w:rFonts w:eastAsia="Times New Roman" w:cs="Times New Roman"/>
          <w:kern w:val="0"/>
          <w:szCs w:val="28"/>
          <w:lang w:val="kk-KZ" w:eastAsia="ru-RU"/>
          <w14:ligatures w14:val="none"/>
        </w:rPr>
        <w:t>д</w:t>
      </w: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>ля полноценного освоения программных материалов потребовались дополнительные вычислительные устройства и доступ к интернет-ресурсам.</w:t>
      </w:r>
      <w:r w:rsidR="006360E7" w:rsidRPr="006360E7">
        <w:rPr>
          <w:rFonts w:eastAsia="Times New Roman" w:cs="Times New Roman"/>
          <w:kern w:val="0"/>
          <w:szCs w:val="28"/>
          <w:lang w:eastAsia="ru-RU"/>
          <w14:ligatures w14:val="none"/>
        </w:rPr>
        <w:br/>
      </w: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>На основе проведенной апробации предлагается:</w:t>
      </w:r>
    </w:p>
    <w:p w14:paraId="547898AB" w14:textId="45927BF5" w:rsidR="00081589" w:rsidRPr="00081589" w:rsidRDefault="00081589" w:rsidP="00081589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>Продолжить использование проектной деятельности, так как она способствует более глубокому пониманию материала и развитию навыков практического применения математических знаний.</w:t>
      </w:r>
    </w:p>
    <w:p w14:paraId="3185C43E" w14:textId="2E7C1401" w:rsidR="00081589" w:rsidRPr="00081589" w:rsidRDefault="00081589" w:rsidP="00081589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>Расширить использование информационных технологий, включая онлайн-курсы, образовательные платформы и математические симуляторы, что поможет учащимся более эффективно освоить сложные темы.</w:t>
      </w:r>
    </w:p>
    <w:p w14:paraId="50C825C3" w14:textId="578CAE42" w:rsidR="006360E7" w:rsidRPr="00081589" w:rsidRDefault="00081589" w:rsidP="00F83AA1">
      <w:pPr>
        <w:pStyle w:val="a3"/>
        <w:numPr>
          <w:ilvl w:val="0"/>
          <w:numId w:val="11"/>
        </w:numPr>
        <w:spacing w:after="0"/>
        <w:ind w:left="0" w:firstLine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081589">
        <w:rPr>
          <w:rFonts w:eastAsia="Times New Roman" w:cs="Times New Roman"/>
          <w:kern w:val="0"/>
          <w:szCs w:val="28"/>
          <w:lang w:eastAsia="ru-RU"/>
          <w14:ligatures w14:val="none"/>
        </w:rPr>
        <w:t>Уделить больше внимания подготовке учащихся на начальном этапе, предлагая дополнительные задания для укрепления базовых математических знаний.</w:t>
      </w:r>
    </w:p>
    <w:p w14:paraId="58B464FE" w14:textId="4DB5C74A" w:rsidR="00081589" w:rsidRPr="00081589" w:rsidRDefault="00081589" w:rsidP="00F83AA1">
      <w:pPr>
        <w:spacing w:after="0"/>
        <w:ind w:firstLine="708"/>
        <w:jc w:val="both"/>
        <w:rPr>
          <w:rFonts w:eastAsia="Times New Roman" w:cs="Times New Roman"/>
          <w:kern w:val="0"/>
          <w:szCs w:val="28"/>
          <w:lang w:val="kk-KZ" w:eastAsia="ru-RU"/>
          <w14:ligatures w14:val="none"/>
        </w:rPr>
      </w:pPr>
      <w:r w:rsidRPr="00081589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Программа «Развитие математической грамотности» показала свою эффективность в апробации. Она обеспечила учащимся 8 класса глубокое понимание математических понятий и принципов, а также развила способность применять эти знания в реальных жизненных ситуациях. Программа способствует формированию необходимых компетенций, таких как логическое и критическое мышление, решение проблем и работа в команде, которые необходимы для успешной жизни в современном обществе.</w:t>
      </w:r>
      <w:r w:rsidR="00F83AA1" w:rsidRPr="00F83AA1">
        <w:t xml:space="preserve"> </w:t>
      </w:r>
      <w:r w:rsidR="00F83AA1" w:rsidRPr="00F83AA1">
        <w:rPr>
          <w:rFonts w:eastAsia="Times New Roman" w:cs="Times New Roman"/>
          <w:kern w:val="0"/>
          <w:szCs w:val="28"/>
          <w:lang w:val="kk-KZ" w:eastAsia="ru-RU"/>
          <w14:ligatures w14:val="none"/>
        </w:rPr>
        <w:t>Данная программа обеспечивает прочную основу для дальнейшего изучения математики и способствует успешной адаптации учащихся к требованиям современной жизни.</w:t>
      </w:r>
    </w:p>
    <w:p w14:paraId="09798AF7" w14:textId="77777777" w:rsidR="00081589" w:rsidRDefault="00081589" w:rsidP="006360E7">
      <w:pPr>
        <w:spacing w:before="100" w:beforeAutospacing="1" w:after="100" w:afterAutospacing="1"/>
        <w:rPr>
          <w:rFonts w:eastAsia="Times New Roman" w:cs="Times New Roman"/>
          <w:kern w:val="0"/>
          <w:sz w:val="24"/>
          <w:szCs w:val="24"/>
          <w:lang w:val="kk-KZ" w:eastAsia="ru-RU"/>
          <w14:ligatures w14:val="none"/>
        </w:rPr>
      </w:pPr>
    </w:p>
    <w:p w14:paraId="12C13934" w14:textId="77777777" w:rsidR="006360E7" w:rsidRPr="006360E7" w:rsidRDefault="006360E7" w:rsidP="006360E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</w:p>
    <w:p w14:paraId="663355FD" w14:textId="77777777" w:rsidR="006360E7" w:rsidRPr="006360E7" w:rsidRDefault="006360E7" w:rsidP="006360E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</w:p>
    <w:p w14:paraId="16D33806" w14:textId="77777777" w:rsidR="006360E7" w:rsidRDefault="006360E7" w:rsidP="006360E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</w:p>
    <w:p w14:paraId="179CAFF9" w14:textId="77777777" w:rsidR="006360E7" w:rsidRDefault="006360E7" w:rsidP="006360E7">
      <w:pPr>
        <w:spacing w:before="100" w:beforeAutospacing="1" w:after="100" w:afterAutospacing="1"/>
        <w:outlineLvl w:val="3"/>
        <w:rPr>
          <w:rFonts w:eastAsia="Times New Roman" w:cs="Times New Roman"/>
          <w:b/>
          <w:bCs/>
          <w:kern w:val="0"/>
          <w:sz w:val="24"/>
          <w:szCs w:val="24"/>
          <w:lang w:val="kk-KZ" w:eastAsia="ru-RU"/>
          <w14:ligatures w14:val="none"/>
        </w:rPr>
      </w:pPr>
    </w:p>
    <w:sectPr w:rsidR="006360E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11.25pt;height:11.25pt" o:bullet="t">
        <v:imagedata r:id="rId1" o:title="mso8DAB"/>
      </v:shape>
    </w:pict>
  </w:numPicBullet>
  <w:abstractNum w:abstractNumId="0" w15:restartNumberingAfterBreak="0">
    <w:nsid w:val="0F932E86"/>
    <w:multiLevelType w:val="multilevel"/>
    <w:tmpl w:val="F628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E48B4"/>
    <w:multiLevelType w:val="multilevel"/>
    <w:tmpl w:val="D788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6539F4"/>
    <w:multiLevelType w:val="hybridMultilevel"/>
    <w:tmpl w:val="E51E70F8"/>
    <w:lvl w:ilvl="0" w:tplc="94A4F724">
      <w:numFmt w:val="bullet"/>
      <w:lvlText w:val="•"/>
      <w:lvlJc w:val="left"/>
      <w:pPr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C26281"/>
    <w:multiLevelType w:val="multilevel"/>
    <w:tmpl w:val="4FA6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648DA"/>
    <w:multiLevelType w:val="hybridMultilevel"/>
    <w:tmpl w:val="1714AB2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4957D7"/>
    <w:multiLevelType w:val="hybridMultilevel"/>
    <w:tmpl w:val="56CC3F0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CAD476B"/>
    <w:multiLevelType w:val="hybridMultilevel"/>
    <w:tmpl w:val="44D4EC18"/>
    <w:lvl w:ilvl="0" w:tplc="10B2D08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28B6ABF"/>
    <w:multiLevelType w:val="multilevel"/>
    <w:tmpl w:val="E51C2A6A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</w:lvl>
    <w:lvl w:ilvl="1" w:tentative="1">
      <w:start w:val="1"/>
      <w:numFmt w:val="decimal"/>
      <w:lvlText w:val="%2."/>
      <w:lvlJc w:val="left"/>
      <w:pPr>
        <w:tabs>
          <w:tab w:val="num" w:pos="2497"/>
        </w:tabs>
        <w:ind w:left="2497" w:hanging="360"/>
      </w:pPr>
    </w:lvl>
    <w:lvl w:ilvl="2" w:tentative="1">
      <w:start w:val="1"/>
      <w:numFmt w:val="decimal"/>
      <w:lvlText w:val="%3."/>
      <w:lvlJc w:val="left"/>
      <w:pPr>
        <w:tabs>
          <w:tab w:val="num" w:pos="3217"/>
        </w:tabs>
        <w:ind w:left="3217" w:hanging="360"/>
      </w:pPr>
    </w:lvl>
    <w:lvl w:ilvl="3" w:tentative="1">
      <w:start w:val="1"/>
      <w:numFmt w:val="decimal"/>
      <w:lvlText w:val="%4."/>
      <w:lvlJc w:val="left"/>
      <w:pPr>
        <w:tabs>
          <w:tab w:val="num" w:pos="3937"/>
        </w:tabs>
        <w:ind w:left="3937" w:hanging="360"/>
      </w:pPr>
    </w:lvl>
    <w:lvl w:ilvl="4" w:tentative="1">
      <w:start w:val="1"/>
      <w:numFmt w:val="decimal"/>
      <w:lvlText w:val="%5."/>
      <w:lvlJc w:val="left"/>
      <w:pPr>
        <w:tabs>
          <w:tab w:val="num" w:pos="4657"/>
        </w:tabs>
        <w:ind w:left="4657" w:hanging="360"/>
      </w:pPr>
    </w:lvl>
    <w:lvl w:ilvl="5" w:tentative="1">
      <w:start w:val="1"/>
      <w:numFmt w:val="decimal"/>
      <w:lvlText w:val="%6."/>
      <w:lvlJc w:val="left"/>
      <w:pPr>
        <w:tabs>
          <w:tab w:val="num" w:pos="5377"/>
        </w:tabs>
        <w:ind w:left="5377" w:hanging="360"/>
      </w:pPr>
    </w:lvl>
    <w:lvl w:ilvl="6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entative="1">
      <w:start w:val="1"/>
      <w:numFmt w:val="decimal"/>
      <w:lvlText w:val="%8."/>
      <w:lvlJc w:val="left"/>
      <w:pPr>
        <w:tabs>
          <w:tab w:val="num" w:pos="6817"/>
        </w:tabs>
        <w:ind w:left="6817" w:hanging="360"/>
      </w:pPr>
    </w:lvl>
    <w:lvl w:ilvl="8" w:tentative="1">
      <w:start w:val="1"/>
      <w:numFmt w:val="decimal"/>
      <w:lvlText w:val="%9."/>
      <w:lvlJc w:val="left"/>
      <w:pPr>
        <w:tabs>
          <w:tab w:val="num" w:pos="7537"/>
        </w:tabs>
        <w:ind w:left="7537" w:hanging="360"/>
      </w:pPr>
    </w:lvl>
  </w:abstractNum>
  <w:abstractNum w:abstractNumId="8" w15:restartNumberingAfterBreak="0">
    <w:nsid w:val="5D6232E9"/>
    <w:multiLevelType w:val="multilevel"/>
    <w:tmpl w:val="82628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281537"/>
    <w:multiLevelType w:val="multilevel"/>
    <w:tmpl w:val="3312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BC203A"/>
    <w:multiLevelType w:val="multilevel"/>
    <w:tmpl w:val="08ECC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2A5BE8"/>
    <w:multiLevelType w:val="multilevel"/>
    <w:tmpl w:val="2E36185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67411881">
    <w:abstractNumId w:val="10"/>
  </w:num>
  <w:num w:numId="2" w16cid:durableId="1505707764">
    <w:abstractNumId w:val="7"/>
  </w:num>
  <w:num w:numId="3" w16cid:durableId="86854112">
    <w:abstractNumId w:val="3"/>
  </w:num>
  <w:num w:numId="4" w16cid:durableId="1273396425">
    <w:abstractNumId w:val="8"/>
  </w:num>
  <w:num w:numId="5" w16cid:durableId="1673751639">
    <w:abstractNumId w:val="0"/>
  </w:num>
  <w:num w:numId="6" w16cid:durableId="2144493853">
    <w:abstractNumId w:val="1"/>
  </w:num>
  <w:num w:numId="7" w16cid:durableId="840124611">
    <w:abstractNumId w:val="9"/>
  </w:num>
  <w:num w:numId="8" w16cid:durableId="343476804">
    <w:abstractNumId w:val="11"/>
  </w:num>
  <w:num w:numId="9" w16cid:durableId="1208420837">
    <w:abstractNumId w:val="4"/>
  </w:num>
  <w:num w:numId="10" w16cid:durableId="1014844609">
    <w:abstractNumId w:val="2"/>
  </w:num>
  <w:num w:numId="11" w16cid:durableId="1580947490">
    <w:abstractNumId w:val="5"/>
  </w:num>
  <w:num w:numId="12" w16cid:durableId="1502149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5E"/>
    <w:rsid w:val="00081589"/>
    <w:rsid w:val="001C4DB9"/>
    <w:rsid w:val="00513F44"/>
    <w:rsid w:val="006360E7"/>
    <w:rsid w:val="006C0B77"/>
    <w:rsid w:val="00810D0C"/>
    <w:rsid w:val="008242FF"/>
    <w:rsid w:val="00870751"/>
    <w:rsid w:val="00922C48"/>
    <w:rsid w:val="0094748D"/>
    <w:rsid w:val="00B915B7"/>
    <w:rsid w:val="00E81923"/>
    <w:rsid w:val="00EA59DF"/>
    <w:rsid w:val="00EC0D5E"/>
    <w:rsid w:val="00EE4070"/>
    <w:rsid w:val="00F12C76"/>
    <w:rsid w:val="00F8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31245"/>
  <w15:chartTrackingRefBased/>
  <w15:docId w15:val="{DBDA5834-3284-4457-8215-F22C4CEB7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A532F8-12A2-47CB-9805-CF2A4F6A2698}" type="doc">
      <dgm:prSet loTypeId="urn:microsoft.com/office/officeart/2005/8/layout/hList1" loCatId="list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76B070E2-3220-4662-B7E6-52993C12FADC}">
      <dgm:prSet phldrT="[Текст]" custT="1"/>
      <dgm:spPr/>
      <dgm:t>
        <a:bodyPr/>
        <a:lstStyle/>
        <a:p>
          <a:r>
            <a:rPr lang="kk-KZ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Проектная деятельность</a:t>
          </a:r>
          <a:endParaRPr lang="ru-RU" sz="11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70DD82A-20CD-4755-9C32-083BCB57C58C}" type="parTrans" cxnId="{03CD181E-B623-41B1-8443-39FC30709ED5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F43814-59F2-4750-844E-7DAE9C9E3593}" type="sibTrans" cxnId="{03CD181E-B623-41B1-8443-39FC30709ED5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BAF2D5C-B63E-47A9-8D24-19AEDDABE80C}">
      <dgm:prSet phldrT="[Текст]" custT="1"/>
      <dgm:spPr/>
      <dgm:t>
        <a:bodyPr/>
        <a:lstStyle/>
        <a:p>
          <a:r>
            <a:rPr lang="kk-KZ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Учащиеся разрабатывали и реализовывали проекты, направленные на решение реальных жизненных проблем</a:t>
          </a:r>
          <a:endParaRPr lang="ru-RU" sz="11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888D415-7FAA-4360-9C9F-030DF42A71DF}" type="parTrans" cxnId="{C2F5F4BC-A3FE-43F3-8D73-E74030525342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BC3DB3-E84F-4B6B-98E1-7A56D3260F85}" type="sibTrans" cxnId="{C2F5F4BC-A3FE-43F3-8D73-E74030525342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7105E45-8284-4AB9-A9F6-E90FB13BBE53}">
      <dgm:prSet phldrT="[Текст]" custT="1"/>
      <dgm:spPr/>
      <dgm:t>
        <a:bodyPr/>
        <a:lstStyle/>
        <a:p>
          <a:r>
            <a:rPr lang="kk-KZ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Групповая работа</a:t>
          </a:r>
          <a:endParaRPr lang="ru-RU" sz="11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9692EA8-E76C-4602-8603-E6F8B7DF2B94}" type="parTrans" cxnId="{385C06D6-6A79-4361-BD25-A7ABB7DFDF8A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25470DC-F4E6-42B6-A46B-ABAE79CE8495}" type="sibTrans" cxnId="{385C06D6-6A79-4361-BD25-A7ABB7DFDF8A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B4A03F9-6722-42BA-99DF-C163242F7FCA}">
      <dgm:prSet phldrT="[Текст]" custT="1"/>
      <dgm:spPr/>
      <dgm:t>
        <a:bodyPr/>
        <a:lstStyle/>
        <a:p>
          <a:r>
            <a:rPr lang="kk-KZ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Работа в группах над выполнением заданий, обсуждение результатов</a:t>
          </a:r>
          <a:endParaRPr lang="ru-RU" sz="11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7BCA8E1-25C8-4139-8016-3944330C9D9C}" type="parTrans" cxnId="{48D591C6-923C-457B-A629-AD80BC4CC13A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CAAB8DA-63EB-4441-9865-E0E917CB249F}" type="sibTrans" cxnId="{48D591C6-923C-457B-A629-AD80BC4CC13A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B9CF168-2B71-4808-9A80-24DDBA91C36E}">
      <dgm:prSet phldrT="[Текст]" custT="1"/>
      <dgm:spPr/>
      <dgm:t>
        <a:bodyPr/>
        <a:lstStyle/>
        <a:p>
          <a:r>
            <a:rPr lang="kk-KZ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Использование информационных технологий</a:t>
          </a:r>
          <a:endParaRPr lang="ru-RU" sz="11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CCC0F7-774F-4E2A-96B4-D73B209C508C}" type="parTrans" cxnId="{C8683901-96B0-4E99-BC1A-B8A68328CA3D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CD7841-376D-40D9-8ECE-C9D5D60CF63D}" type="sibTrans" cxnId="{C8683901-96B0-4E99-BC1A-B8A68328CA3D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CF02E8-BF0B-4F23-AB02-E045855C34A8}">
      <dgm:prSet phldrT="[Текст]" custT="1"/>
      <dgm:spPr/>
      <dgm:t>
        <a:bodyPr/>
        <a:lstStyle/>
        <a:p>
          <a:r>
            <a:rPr lang="kk-KZ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Поиск информации, создание презентаций, использование образовательных платформ</a:t>
          </a:r>
          <a:endParaRPr lang="ru-RU" sz="11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A8E694F-0BA4-443E-9FA3-FBDFED4A0D00}" type="parTrans" cxnId="{ABF41FA4-36F6-4B40-8BD6-B4226D5D4575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9DF4C4-181D-44EB-90F7-80084E799979}" type="sibTrans" cxnId="{ABF41FA4-36F6-4B40-8BD6-B4226D5D4575}">
      <dgm:prSet/>
      <dgm:spPr/>
      <dgm:t>
        <a:bodyPr/>
        <a:lstStyle/>
        <a:p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0055655-BBB8-4A2B-B082-619A5EA25160}" type="pres">
      <dgm:prSet presAssocID="{2FA532F8-12A2-47CB-9805-CF2A4F6A2698}" presName="Name0" presStyleCnt="0">
        <dgm:presLayoutVars>
          <dgm:dir/>
          <dgm:animLvl val="lvl"/>
          <dgm:resizeHandles val="exact"/>
        </dgm:presLayoutVars>
      </dgm:prSet>
      <dgm:spPr/>
    </dgm:pt>
    <dgm:pt modelId="{2BC1CFDF-87D7-462A-BF39-A6221CA9F0C0}" type="pres">
      <dgm:prSet presAssocID="{76B070E2-3220-4662-B7E6-52993C12FADC}" presName="composite" presStyleCnt="0"/>
      <dgm:spPr/>
    </dgm:pt>
    <dgm:pt modelId="{6C053D2C-1BCC-494A-B170-5F82FEF2C5E6}" type="pres">
      <dgm:prSet presAssocID="{76B070E2-3220-4662-B7E6-52993C12FADC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</dgm:pt>
    <dgm:pt modelId="{7644BEAB-F54D-4ACD-8843-F4D0960EAB57}" type="pres">
      <dgm:prSet presAssocID="{76B070E2-3220-4662-B7E6-52993C12FADC}" presName="desTx" presStyleLbl="alignAccFollowNode1" presStyleIdx="0" presStyleCnt="3">
        <dgm:presLayoutVars>
          <dgm:bulletEnabled val="1"/>
        </dgm:presLayoutVars>
      </dgm:prSet>
      <dgm:spPr/>
    </dgm:pt>
    <dgm:pt modelId="{3473B18F-A797-4D04-B3E9-2A903230552C}" type="pres">
      <dgm:prSet presAssocID="{5CF43814-59F2-4750-844E-7DAE9C9E3593}" presName="space" presStyleCnt="0"/>
      <dgm:spPr/>
    </dgm:pt>
    <dgm:pt modelId="{152E574E-421F-4A83-B471-4D1FED924BC8}" type="pres">
      <dgm:prSet presAssocID="{97105E45-8284-4AB9-A9F6-E90FB13BBE53}" presName="composite" presStyleCnt="0"/>
      <dgm:spPr/>
    </dgm:pt>
    <dgm:pt modelId="{2B30AA95-8E90-4E14-8D6C-E0311B63EB1F}" type="pres">
      <dgm:prSet presAssocID="{97105E45-8284-4AB9-A9F6-E90FB13BBE53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</dgm:pt>
    <dgm:pt modelId="{E248628F-DEEE-4368-8E90-B2CE67987321}" type="pres">
      <dgm:prSet presAssocID="{97105E45-8284-4AB9-A9F6-E90FB13BBE53}" presName="desTx" presStyleLbl="alignAccFollowNode1" presStyleIdx="1" presStyleCnt="3">
        <dgm:presLayoutVars>
          <dgm:bulletEnabled val="1"/>
        </dgm:presLayoutVars>
      </dgm:prSet>
      <dgm:spPr/>
    </dgm:pt>
    <dgm:pt modelId="{2B450300-A81A-498A-8AED-0C17B703820C}" type="pres">
      <dgm:prSet presAssocID="{825470DC-F4E6-42B6-A46B-ABAE79CE8495}" presName="space" presStyleCnt="0"/>
      <dgm:spPr/>
    </dgm:pt>
    <dgm:pt modelId="{89A25F7B-1A3A-4070-9D65-51A1E78DDD80}" type="pres">
      <dgm:prSet presAssocID="{1B9CF168-2B71-4808-9A80-24DDBA91C36E}" presName="composite" presStyleCnt="0"/>
      <dgm:spPr/>
    </dgm:pt>
    <dgm:pt modelId="{C69A394E-83C7-4660-B6E7-307FB2989776}" type="pres">
      <dgm:prSet presAssocID="{1B9CF168-2B71-4808-9A80-24DDBA91C36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</dgm:pt>
    <dgm:pt modelId="{4C9536D4-FB13-425A-98BD-E0E4F6F8B891}" type="pres">
      <dgm:prSet presAssocID="{1B9CF168-2B71-4808-9A80-24DDBA91C36E}" presName="desTx" presStyleLbl="alignAccFollowNode1" presStyleIdx="2" presStyleCnt="3">
        <dgm:presLayoutVars>
          <dgm:bulletEnabled val="1"/>
        </dgm:presLayoutVars>
      </dgm:prSet>
      <dgm:spPr/>
    </dgm:pt>
  </dgm:ptLst>
  <dgm:cxnLst>
    <dgm:cxn modelId="{DE119F00-6476-4E40-91F9-240C57EFDB91}" type="presOf" srcId="{97105E45-8284-4AB9-A9F6-E90FB13BBE53}" destId="{2B30AA95-8E90-4E14-8D6C-E0311B63EB1F}" srcOrd="0" destOrd="0" presId="urn:microsoft.com/office/officeart/2005/8/layout/hList1"/>
    <dgm:cxn modelId="{C8683901-96B0-4E99-BC1A-B8A68328CA3D}" srcId="{2FA532F8-12A2-47CB-9805-CF2A4F6A2698}" destId="{1B9CF168-2B71-4808-9A80-24DDBA91C36E}" srcOrd="2" destOrd="0" parTransId="{67CCC0F7-774F-4E2A-96B4-D73B209C508C}" sibTransId="{E4CD7841-376D-40D9-8ECE-C9D5D60CF63D}"/>
    <dgm:cxn modelId="{03CD181E-B623-41B1-8443-39FC30709ED5}" srcId="{2FA532F8-12A2-47CB-9805-CF2A4F6A2698}" destId="{76B070E2-3220-4662-B7E6-52993C12FADC}" srcOrd="0" destOrd="0" parTransId="{D70DD82A-20CD-4755-9C32-083BCB57C58C}" sibTransId="{5CF43814-59F2-4750-844E-7DAE9C9E3593}"/>
    <dgm:cxn modelId="{AB559023-9A65-40CC-8318-7E0DA1E75299}" type="presOf" srcId="{1B9CF168-2B71-4808-9A80-24DDBA91C36E}" destId="{C69A394E-83C7-4660-B6E7-307FB2989776}" srcOrd="0" destOrd="0" presId="urn:microsoft.com/office/officeart/2005/8/layout/hList1"/>
    <dgm:cxn modelId="{22E7A238-3117-4606-866C-7625A1E69595}" type="presOf" srcId="{76B070E2-3220-4662-B7E6-52993C12FADC}" destId="{6C053D2C-1BCC-494A-B170-5F82FEF2C5E6}" srcOrd="0" destOrd="0" presId="urn:microsoft.com/office/officeart/2005/8/layout/hList1"/>
    <dgm:cxn modelId="{F802233F-82E9-4EA5-B65B-9D124521CED2}" type="presOf" srcId="{7BAF2D5C-B63E-47A9-8D24-19AEDDABE80C}" destId="{7644BEAB-F54D-4ACD-8843-F4D0960EAB57}" srcOrd="0" destOrd="0" presId="urn:microsoft.com/office/officeart/2005/8/layout/hList1"/>
    <dgm:cxn modelId="{1500E14E-CFEB-4AB4-A2AE-45A4802BB4A3}" type="presOf" srcId="{8B4A03F9-6722-42BA-99DF-C163242F7FCA}" destId="{E248628F-DEEE-4368-8E90-B2CE67987321}" srcOrd="0" destOrd="0" presId="urn:microsoft.com/office/officeart/2005/8/layout/hList1"/>
    <dgm:cxn modelId="{ABF41FA4-36F6-4B40-8BD6-B4226D5D4575}" srcId="{1B9CF168-2B71-4808-9A80-24DDBA91C36E}" destId="{F7CF02E8-BF0B-4F23-AB02-E045855C34A8}" srcOrd="0" destOrd="0" parTransId="{1A8E694F-0BA4-443E-9FA3-FBDFED4A0D00}" sibTransId="{7A9DF4C4-181D-44EB-90F7-80084E799979}"/>
    <dgm:cxn modelId="{AD17ACBC-7BDA-45C7-870F-221DD676E3BB}" type="presOf" srcId="{F7CF02E8-BF0B-4F23-AB02-E045855C34A8}" destId="{4C9536D4-FB13-425A-98BD-E0E4F6F8B891}" srcOrd="0" destOrd="0" presId="urn:microsoft.com/office/officeart/2005/8/layout/hList1"/>
    <dgm:cxn modelId="{C2F5F4BC-A3FE-43F3-8D73-E74030525342}" srcId="{76B070E2-3220-4662-B7E6-52993C12FADC}" destId="{7BAF2D5C-B63E-47A9-8D24-19AEDDABE80C}" srcOrd="0" destOrd="0" parTransId="{7888D415-7FAA-4360-9C9F-030DF42A71DF}" sibTransId="{E8BC3DB3-E84F-4B6B-98E1-7A56D3260F85}"/>
    <dgm:cxn modelId="{48D591C6-923C-457B-A629-AD80BC4CC13A}" srcId="{97105E45-8284-4AB9-A9F6-E90FB13BBE53}" destId="{8B4A03F9-6722-42BA-99DF-C163242F7FCA}" srcOrd="0" destOrd="0" parTransId="{87BCA8E1-25C8-4139-8016-3944330C9D9C}" sibTransId="{ECAAB8DA-63EB-4441-9865-E0E917CB249F}"/>
    <dgm:cxn modelId="{385C06D6-6A79-4361-BD25-A7ABB7DFDF8A}" srcId="{2FA532F8-12A2-47CB-9805-CF2A4F6A2698}" destId="{97105E45-8284-4AB9-A9F6-E90FB13BBE53}" srcOrd="1" destOrd="0" parTransId="{79692EA8-E76C-4602-8603-E6F8B7DF2B94}" sibTransId="{825470DC-F4E6-42B6-A46B-ABAE79CE8495}"/>
    <dgm:cxn modelId="{B0809FD9-7180-4F16-8026-624869D20034}" type="presOf" srcId="{2FA532F8-12A2-47CB-9805-CF2A4F6A2698}" destId="{F0055655-BBB8-4A2B-B082-619A5EA25160}" srcOrd="0" destOrd="0" presId="urn:microsoft.com/office/officeart/2005/8/layout/hList1"/>
    <dgm:cxn modelId="{E224CFCD-B622-4E4D-8F72-4E137A0E78D2}" type="presParOf" srcId="{F0055655-BBB8-4A2B-B082-619A5EA25160}" destId="{2BC1CFDF-87D7-462A-BF39-A6221CA9F0C0}" srcOrd="0" destOrd="0" presId="urn:microsoft.com/office/officeart/2005/8/layout/hList1"/>
    <dgm:cxn modelId="{6A18C136-5DBE-4E7B-92CB-1D0AC1BD2C26}" type="presParOf" srcId="{2BC1CFDF-87D7-462A-BF39-A6221CA9F0C0}" destId="{6C053D2C-1BCC-494A-B170-5F82FEF2C5E6}" srcOrd="0" destOrd="0" presId="urn:microsoft.com/office/officeart/2005/8/layout/hList1"/>
    <dgm:cxn modelId="{D4E9D07C-B9E1-45BD-91AF-911C06995EC4}" type="presParOf" srcId="{2BC1CFDF-87D7-462A-BF39-A6221CA9F0C0}" destId="{7644BEAB-F54D-4ACD-8843-F4D0960EAB57}" srcOrd="1" destOrd="0" presId="urn:microsoft.com/office/officeart/2005/8/layout/hList1"/>
    <dgm:cxn modelId="{7C9C34D3-ACAD-492F-A6B5-98349D26AD62}" type="presParOf" srcId="{F0055655-BBB8-4A2B-B082-619A5EA25160}" destId="{3473B18F-A797-4D04-B3E9-2A903230552C}" srcOrd="1" destOrd="0" presId="urn:microsoft.com/office/officeart/2005/8/layout/hList1"/>
    <dgm:cxn modelId="{6BF798E3-331B-4710-AFEC-F18D135DEACA}" type="presParOf" srcId="{F0055655-BBB8-4A2B-B082-619A5EA25160}" destId="{152E574E-421F-4A83-B471-4D1FED924BC8}" srcOrd="2" destOrd="0" presId="urn:microsoft.com/office/officeart/2005/8/layout/hList1"/>
    <dgm:cxn modelId="{0171BB51-D9A9-4FEF-AA75-B5D315FB9D54}" type="presParOf" srcId="{152E574E-421F-4A83-B471-4D1FED924BC8}" destId="{2B30AA95-8E90-4E14-8D6C-E0311B63EB1F}" srcOrd="0" destOrd="0" presId="urn:microsoft.com/office/officeart/2005/8/layout/hList1"/>
    <dgm:cxn modelId="{4442656C-1140-42A7-95DE-1B58D6A96733}" type="presParOf" srcId="{152E574E-421F-4A83-B471-4D1FED924BC8}" destId="{E248628F-DEEE-4368-8E90-B2CE67987321}" srcOrd="1" destOrd="0" presId="urn:microsoft.com/office/officeart/2005/8/layout/hList1"/>
    <dgm:cxn modelId="{9F690808-C69E-439C-82E3-EF336C88BE5F}" type="presParOf" srcId="{F0055655-BBB8-4A2B-B082-619A5EA25160}" destId="{2B450300-A81A-498A-8AED-0C17B703820C}" srcOrd="3" destOrd="0" presId="urn:microsoft.com/office/officeart/2005/8/layout/hList1"/>
    <dgm:cxn modelId="{99DCB72C-D6AE-48D7-8BEE-E8136FAE9F66}" type="presParOf" srcId="{F0055655-BBB8-4A2B-B082-619A5EA25160}" destId="{89A25F7B-1A3A-4070-9D65-51A1E78DDD80}" srcOrd="4" destOrd="0" presId="urn:microsoft.com/office/officeart/2005/8/layout/hList1"/>
    <dgm:cxn modelId="{68AC930C-9440-4EF7-B7B7-DC2092705E95}" type="presParOf" srcId="{89A25F7B-1A3A-4070-9D65-51A1E78DDD80}" destId="{C69A394E-83C7-4660-B6E7-307FB2989776}" srcOrd="0" destOrd="0" presId="urn:microsoft.com/office/officeart/2005/8/layout/hList1"/>
    <dgm:cxn modelId="{F7EAE6CF-983F-4A6F-8F4C-E8F9DBD20811}" type="presParOf" srcId="{89A25F7B-1A3A-4070-9D65-51A1E78DDD80}" destId="{4C9536D4-FB13-425A-98BD-E0E4F6F8B891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C053D2C-1BCC-494A-B170-5F82FEF2C5E6}">
      <dsp:nvSpPr>
        <dsp:cNvPr id="0" name=""/>
        <dsp:cNvSpPr/>
      </dsp:nvSpPr>
      <dsp:spPr>
        <a:xfrm>
          <a:off x="1714" y="14407"/>
          <a:ext cx="1671637" cy="668654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Проектная деятельность</a:t>
          </a:r>
          <a:endParaRPr lang="ru-RU" sz="11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14" y="14407"/>
        <a:ext cx="1671637" cy="668654"/>
      </dsp:txXfrm>
    </dsp:sp>
    <dsp:sp modelId="{7644BEAB-F54D-4ACD-8843-F4D0960EAB57}">
      <dsp:nvSpPr>
        <dsp:cNvPr id="0" name=""/>
        <dsp:cNvSpPr/>
      </dsp:nvSpPr>
      <dsp:spPr>
        <a:xfrm>
          <a:off x="1714" y="683062"/>
          <a:ext cx="1671637" cy="1493279"/>
        </a:xfrm>
        <a:prstGeom prst="rect">
          <a:avLst/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kk-KZ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Учащиеся разрабатывали и реализовывали проекты, направленные на решение реальных жизненных проблем</a:t>
          </a:r>
          <a:endParaRPr lang="ru-RU" sz="11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714" y="683062"/>
        <a:ext cx="1671637" cy="1493279"/>
      </dsp:txXfrm>
    </dsp:sp>
    <dsp:sp modelId="{2B30AA95-8E90-4E14-8D6C-E0311B63EB1F}">
      <dsp:nvSpPr>
        <dsp:cNvPr id="0" name=""/>
        <dsp:cNvSpPr/>
      </dsp:nvSpPr>
      <dsp:spPr>
        <a:xfrm>
          <a:off x="1907381" y="14407"/>
          <a:ext cx="1671637" cy="668654"/>
        </a:xfrm>
        <a:prstGeom prst="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Групповая работа</a:t>
          </a:r>
          <a:endParaRPr lang="ru-RU" sz="11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07381" y="14407"/>
        <a:ext cx="1671637" cy="668654"/>
      </dsp:txXfrm>
    </dsp:sp>
    <dsp:sp modelId="{E248628F-DEEE-4368-8E90-B2CE67987321}">
      <dsp:nvSpPr>
        <dsp:cNvPr id="0" name=""/>
        <dsp:cNvSpPr/>
      </dsp:nvSpPr>
      <dsp:spPr>
        <a:xfrm>
          <a:off x="1907381" y="683062"/>
          <a:ext cx="1671637" cy="1493279"/>
        </a:xfrm>
        <a:prstGeom prst="rect">
          <a:avLst/>
        </a:prstGeom>
        <a:solidFill>
          <a:schemeClr val="accent5">
            <a:tint val="40000"/>
            <a:alpha val="90000"/>
            <a:hueOff val="-3369881"/>
            <a:satOff val="-11416"/>
            <a:lumOff val="-1464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kk-KZ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Работа в группах над выполнением заданий, обсуждение результатов</a:t>
          </a:r>
          <a:endParaRPr lang="ru-RU" sz="11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907381" y="683062"/>
        <a:ext cx="1671637" cy="1493279"/>
      </dsp:txXfrm>
    </dsp:sp>
    <dsp:sp modelId="{C69A394E-83C7-4660-B6E7-307FB2989776}">
      <dsp:nvSpPr>
        <dsp:cNvPr id="0" name=""/>
        <dsp:cNvSpPr/>
      </dsp:nvSpPr>
      <dsp:spPr>
        <a:xfrm>
          <a:off x="3813048" y="14407"/>
          <a:ext cx="1671637" cy="668654"/>
        </a:xfrm>
        <a:prstGeom prst="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kk-KZ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Использование информационных технологий</a:t>
          </a:r>
          <a:endParaRPr lang="ru-RU" sz="11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13048" y="14407"/>
        <a:ext cx="1671637" cy="668654"/>
      </dsp:txXfrm>
    </dsp:sp>
    <dsp:sp modelId="{4C9536D4-FB13-425A-98BD-E0E4F6F8B891}">
      <dsp:nvSpPr>
        <dsp:cNvPr id="0" name=""/>
        <dsp:cNvSpPr/>
      </dsp:nvSpPr>
      <dsp:spPr>
        <a:xfrm>
          <a:off x="3813048" y="683062"/>
          <a:ext cx="1671637" cy="1493279"/>
        </a:xfrm>
        <a:prstGeom prst="rect">
          <a:avLst/>
        </a:prstGeom>
        <a:solidFill>
          <a:schemeClr val="accent5">
            <a:tint val="40000"/>
            <a:alpha val="90000"/>
            <a:hueOff val="-6739762"/>
            <a:satOff val="-22832"/>
            <a:lumOff val="-292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kk-KZ" sz="11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Поиск информации, создание презентаций, использование образовательных платформ</a:t>
          </a:r>
          <a:endParaRPr lang="ru-RU" sz="11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813048" y="683062"/>
        <a:ext cx="1671637" cy="14932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2025-03-03T08:20:00Z</dcterms:created>
  <dcterms:modified xsi:type="dcterms:W3CDTF">2025-03-03T10:56:00Z</dcterms:modified>
</cp:coreProperties>
</file>