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E" w:rsidRDefault="00B6720E" w:rsidP="00B6720E">
      <w:pPr>
        <w:ind w:firstLine="0"/>
        <w:jc w:val="center"/>
      </w:pPr>
      <w:r>
        <w:t>Современные технологии на уроках математики в среднем профессиональном образовании</w:t>
      </w:r>
    </w:p>
    <w:p w:rsidR="00B6720E" w:rsidRDefault="00B6720E" w:rsidP="00B6720E">
      <w:pPr>
        <w:ind w:firstLine="0"/>
      </w:pPr>
    </w:p>
    <w:p w:rsidR="00B6720E" w:rsidRDefault="00B6720E" w:rsidP="00B6720E">
      <w:pPr>
        <w:spacing w:line="360" w:lineRule="auto"/>
        <w:ind w:firstLine="567"/>
      </w:pPr>
      <w:r>
        <w:t>Среднее профессиональное образование (СПО) играет важную роль в подготовке квалифицированных специалистов для различных отраслей экономики. Одним из ключевых предметов, необходимых для успешного освоения большинства профессий, является математика. Однако традиционные методы преподавания часто оказываются недостаточно эффективными в условиях быстро меняющегося мира технологий. Современные образовательные технологии позволяют сделать процесс обучения более интересным, интерактивным и продуктивным. В данной статье рассматриваются возможности использования современных технологий на уроках математики в СПО.</w:t>
      </w:r>
    </w:p>
    <w:p w:rsidR="00B6720E" w:rsidRDefault="00B6720E" w:rsidP="00B6720E">
      <w:pPr>
        <w:spacing w:line="360" w:lineRule="auto"/>
        <w:ind w:firstLine="567"/>
      </w:pPr>
      <w:r>
        <w:t>Целью внедрения современных технологий на уроках математики является повышение качества образовательного процесса, улучшение усвоения материала студентами и развитие их творческих способностей. Для достижения этой цели необ</w:t>
      </w:r>
      <w:r>
        <w:t>ходимо решить следующие задачи:</w:t>
      </w:r>
    </w:p>
    <w:p w:rsidR="00B6720E" w:rsidRDefault="00B6720E" w:rsidP="006F2714">
      <w:pPr>
        <w:pStyle w:val="a3"/>
        <w:numPr>
          <w:ilvl w:val="0"/>
          <w:numId w:val="1"/>
        </w:numPr>
        <w:spacing w:line="360" w:lineRule="auto"/>
      </w:pPr>
      <w:r>
        <w:t>Обеспечение доступности учебного материала через использование цифровых ресурсов.</w:t>
      </w:r>
    </w:p>
    <w:p w:rsidR="00B6720E" w:rsidRDefault="00B6720E" w:rsidP="006F2714">
      <w:pPr>
        <w:pStyle w:val="a3"/>
        <w:numPr>
          <w:ilvl w:val="0"/>
          <w:numId w:val="1"/>
        </w:numPr>
        <w:spacing w:line="360" w:lineRule="auto"/>
      </w:pPr>
      <w:r>
        <w:t>Развитие навыков самостоятельного поиска и анализа информации.</w:t>
      </w:r>
    </w:p>
    <w:p w:rsidR="00B6720E" w:rsidRDefault="00B6720E" w:rsidP="006F2714">
      <w:pPr>
        <w:pStyle w:val="a3"/>
        <w:numPr>
          <w:ilvl w:val="0"/>
          <w:numId w:val="1"/>
        </w:numPr>
        <w:spacing w:line="360" w:lineRule="auto"/>
      </w:pPr>
      <w:r>
        <w:t>Повышение мотивации студентов к изучению математики.</w:t>
      </w:r>
    </w:p>
    <w:p w:rsidR="00B6720E" w:rsidRDefault="00B6720E" w:rsidP="006F2714">
      <w:pPr>
        <w:pStyle w:val="a3"/>
        <w:numPr>
          <w:ilvl w:val="0"/>
          <w:numId w:val="1"/>
        </w:numPr>
        <w:spacing w:line="360" w:lineRule="auto"/>
      </w:pPr>
      <w:r>
        <w:t>Формирование практических навыков работы с современным</w:t>
      </w:r>
      <w:r>
        <w:t>и информационными технологиями.</w:t>
      </w:r>
    </w:p>
    <w:p w:rsidR="00B6720E" w:rsidRDefault="00B6720E" w:rsidP="006F2714">
      <w:pPr>
        <w:spacing w:line="360" w:lineRule="auto"/>
        <w:ind w:firstLine="567"/>
      </w:pPr>
      <w:r>
        <w:t>Методы и средства</w:t>
      </w:r>
    </w:p>
    <w:p w:rsidR="00B6720E" w:rsidRDefault="00B6720E" w:rsidP="006F2714">
      <w:pPr>
        <w:spacing w:line="360" w:lineRule="auto"/>
        <w:ind w:firstLine="567"/>
      </w:pPr>
      <w:r>
        <w:t>Для реализации поставленных целей и задач используются различ</w:t>
      </w:r>
      <w:r>
        <w:t>ные методы и средства, включая:</w:t>
      </w:r>
    </w:p>
    <w:p w:rsidR="00B6720E" w:rsidRDefault="00B6720E" w:rsidP="006F2714">
      <w:pPr>
        <w:spacing w:line="360" w:lineRule="auto"/>
        <w:ind w:firstLine="567"/>
      </w:pPr>
      <w:r>
        <w:t>1. Элек</w:t>
      </w:r>
      <w:r>
        <w:t>тронные учебники и онлайн-курсы</w:t>
      </w:r>
    </w:p>
    <w:p w:rsidR="00B6720E" w:rsidRDefault="00B6720E" w:rsidP="006F2714">
      <w:pPr>
        <w:spacing w:line="360" w:lineRule="auto"/>
        <w:ind w:firstLine="567"/>
      </w:pPr>
      <w:r>
        <w:t xml:space="preserve">Электронные учебники предоставляют студентам доступ к учебному материалу в любое время и в любом месте. Они содержат интерактивные элементы, такие как тесты, задания и симуляции, которые помогают лучше </w:t>
      </w:r>
      <w:r>
        <w:lastRenderedPageBreak/>
        <w:t>усваивать материал. Онлайн-курсы также предлагают возможность изучения дополнительного материала и прохождения</w:t>
      </w:r>
      <w:r>
        <w:t xml:space="preserve"> курсов повышения квалификации.</w:t>
      </w:r>
    </w:p>
    <w:p w:rsidR="00B6720E" w:rsidRDefault="00B6720E" w:rsidP="006F2714">
      <w:pPr>
        <w:spacing w:line="360" w:lineRule="auto"/>
        <w:ind w:firstLine="567"/>
      </w:pPr>
      <w:r>
        <w:t>2. Мультимедийные презентации</w:t>
      </w:r>
    </w:p>
    <w:p w:rsidR="00B6720E" w:rsidRDefault="00B6720E" w:rsidP="006F2714">
      <w:pPr>
        <w:spacing w:line="360" w:lineRule="auto"/>
        <w:ind w:firstLine="567"/>
      </w:pPr>
      <w:r>
        <w:t>Использование мультимедийных презентаций позволяет визуализировать сложные математические концепции, делая их более понятными и запоминающимися. Презентации могут включать графики, диаграммы, анимации и видеоматериалы, что способствует</w:t>
      </w:r>
      <w:r>
        <w:t xml:space="preserve"> лучшему восприятию информации.</w:t>
      </w:r>
    </w:p>
    <w:p w:rsidR="00B6720E" w:rsidRDefault="00B6720E" w:rsidP="006F2714">
      <w:pPr>
        <w:spacing w:line="360" w:lineRule="auto"/>
        <w:ind w:firstLine="567"/>
      </w:pPr>
      <w:r>
        <w:t>3. Комп</w:t>
      </w:r>
      <w:r>
        <w:t>ьютерные программы и приложения</w:t>
      </w:r>
    </w:p>
    <w:p w:rsidR="00B6720E" w:rsidRDefault="00B6720E" w:rsidP="006F2714">
      <w:pPr>
        <w:spacing w:line="360" w:lineRule="auto"/>
        <w:ind w:firstLine="567"/>
      </w:pPr>
      <w:r>
        <w:t xml:space="preserve">Специальные компьютерные программы и мобильные приложения помогают студентам решать математические задачи, проводить вычисления и моделировать различные процессы. Программы типа </w:t>
      </w:r>
      <w:proofErr w:type="spellStart"/>
      <w:r>
        <w:t>GeoGebra</w:t>
      </w:r>
      <w:proofErr w:type="spellEnd"/>
      <w:r>
        <w:t xml:space="preserve">, </w:t>
      </w:r>
      <w:proofErr w:type="spellStart"/>
      <w:r>
        <w:t>Mathematica</w:t>
      </w:r>
      <w:proofErr w:type="spellEnd"/>
      <w:r>
        <w:t xml:space="preserve"> и другие позволяют визуализировать геометрические фигуры, строить графики функций и п</w:t>
      </w:r>
      <w:r>
        <w:t>роводить аналитические расчеты.</w:t>
      </w:r>
    </w:p>
    <w:p w:rsidR="00B6720E" w:rsidRDefault="00B6720E" w:rsidP="006F2714">
      <w:pPr>
        <w:spacing w:line="360" w:lineRule="auto"/>
        <w:ind w:firstLine="567"/>
      </w:pPr>
      <w:r>
        <w:t>4. Интерактивные доски</w:t>
      </w:r>
    </w:p>
    <w:p w:rsidR="00B6720E" w:rsidRDefault="00B6720E" w:rsidP="006F2714">
      <w:pPr>
        <w:spacing w:line="360" w:lineRule="auto"/>
        <w:ind w:firstLine="567"/>
      </w:pPr>
      <w:r>
        <w:t>Интерактивные доски превращают обычный класс в высокотехнологичное образовательное пространство. Учителя могут использовать доску для демонстрации примеров решения задач, проведения викторин и тестов, а также для с</w:t>
      </w:r>
      <w:r>
        <w:t>овместной работы над проектами.</w:t>
      </w:r>
    </w:p>
    <w:p w:rsidR="00B6720E" w:rsidRDefault="00B6720E" w:rsidP="006F2714">
      <w:pPr>
        <w:spacing w:line="360" w:lineRule="auto"/>
        <w:ind w:firstLine="567"/>
      </w:pPr>
      <w:r>
        <w:t>5. Виртуальные лаборатории</w:t>
      </w:r>
    </w:p>
    <w:p w:rsidR="00B6720E" w:rsidRDefault="00B6720E" w:rsidP="006F2714">
      <w:pPr>
        <w:spacing w:line="360" w:lineRule="auto"/>
        <w:ind w:firstLine="567"/>
      </w:pPr>
      <w:r>
        <w:t>Виртуальные лаборатории позволяют студентам проводить эксперименты и исследования в безопасной среде без необходимости использования дорогостоящего оборудования. Это особенно полезно для изучения физики, химии и других естественных наук, где м</w:t>
      </w:r>
      <w:r>
        <w:t>атематика играет ключевую роль.</w:t>
      </w:r>
    </w:p>
    <w:p w:rsidR="00B6720E" w:rsidRDefault="00B6720E" w:rsidP="006F2714">
      <w:pPr>
        <w:spacing w:line="360" w:lineRule="auto"/>
        <w:ind w:firstLine="567"/>
      </w:pPr>
      <w:r>
        <w:t xml:space="preserve">6. </w:t>
      </w:r>
      <w:proofErr w:type="spellStart"/>
      <w:r>
        <w:t>Геймификация</w:t>
      </w:r>
      <w:proofErr w:type="spellEnd"/>
    </w:p>
    <w:p w:rsidR="00B6720E" w:rsidRDefault="00B6720E" w:rsidP="006F2714">
      <w:pPr>
        <w:spacing w:line="360" w:lineRule="auto"/>
        <w:ind w:firstLine="567"/>
      </w:pPr>
      <w:proofErr w:type="spellStart"/>
      <w:r>
        <w:t>Геймификация</w:t>
      </w:r>
      <w:proofErr w:type="spellEnd"/>
      <w:r>
        <w:t xml:space="preserve"> — это процесс включения элементов игры в учебный процесс. Она помогает повысить мотивацию студентов, сделать обучение увлекательным и стимулирующим. Примеры включают математические </w:t>
      </w:r>
      <w:proofErr w:type="spellStart"/>
      <w:r>
        <w:t>квесты</w:t>
      </w:r>
      <w:proofErr w:type="spellEnd"/>
      <w:r>
        <w:t>, головоломки и соревнования.</w:t>
      </w:r>
    </w:p>
    <w:p w:rsidR="00B6720E" w:rsidRDefault="00B6720E" w:rsidP="00B6720E">
      <w:pPr>
        <w:spacing w:line="360" w:lineRule="auto"/>
        <w:ind w:firstLine="0"/>
      </w:pPr>
    </w:p>
    <w:p w:rsidR="00B6720E" w:rsidRDefault="00B6720E" w:rsidP="006F2714">
      <w:pPr>
        <w:spacing w:line="360" w:lineRule="auto"/>
        <w:ind w:firstLine="567"/>
      </w:pPr>
      <w:r>
        <w:lastRenderedPageBreak/>
        <w:t>На практике внедрение современных технологий мож</w:t>
      </w:r>
      <w:r>
        <w:t>ет выглядеть следующим образом:</w:t>
      </w:r>
    </w:p>
    <w:p w:rsidR="00B6720E" w:rsidRDefault="00B6720E" w:rsidP="00B6720E">
      <w:pPr>
        <w:spacing w:line="360" w:lineRule="auto"/>
        <w:ind w:firstLine="0"/>
      </w:pPr>
      <w:r>
        <w:t>1. Урок алгебры: учитель демонстрирует решение уравнений с помощью мультимедийной презентации, после чего студенты работают в парах, используя компьютерную программу д</w:t>
      </w:r>
      <w:r>
        <w:t>ля построения графиков функций.</w:t>
      </w:r>
    </w:p>
    <w:p w:rsidR="00B6720E" w:rsidRDefault="00B6720E" w:rsidP="00B6720E">
      <w:pPr>
        <w:spacing w:line="360" w:lineRule="auto"/>
        <w:ind w:firstLine="0"/>
      </w:pPr>
      <w:r>
        <w:t>2. Практическое занятие по геометрии: студенты используют интерактивную доску для создания и измерения геометрических фигур, а затем переходят к решению з</w:t>
      </w:r>
      <w:r>
        <w:t>адач в виртуальной лаборатории.</w:t>
      </w:r>
    </w:p>
    <w:p w:rsidR="00A6583C" w:rsidRDefault="00B6720E" w:rsidP="00B6720E">
      <w:pPr>
        <w:spacing w:line="360" w:lineRule="auto"/>
        <w:ind w:firstLine="0"/>
      </w:pPr>
      <w:r>
        <w:t>3. Домашняя работа: студенты получают доступ к электронному учебнику, содержащему дополнительные материалы и задания. Они также могут пройти онлайн-тесты для самопроверки.</w:t>
      </w:r>
    </w:p>
    <w:p w:rsidR="006F2714" w:rsidRDefault="006F2714" w:rsidP="006F2714">
      <w:pPr>
        <w:spacing w:line="360" w:lineRule="auto"/>
        <w:ind w:firstLine="567"/>
      </w:pPr>
      <w:r>
        <w:t xml:space="preserve">Внедрение современных технологий на уроках математики в среднем профессиональном образовании становится необходимым условием для повышения эффективности обучения и подготовки конкурентоспособных специалистов. Использование электронных учебников, мультимедийных презентаций, компьютерных программ, интерактивных досок и виртуальных лабораторий существенно улучшает качество образовательного процесса, способствуя лучшему пониманию и закреплению знаний. Такие подходы делают уроки математики более интересными и </w:t>
      </w:r>
      <w:proofErr w:type="spellStart"/>
      <w:r>
        <w:t>практикоориентированными</w:t>
      </w:r>
      <w:proofErr w:type="spellEnd"/>
      <w:r>
        <w:t>, развивая у студентов навыки критического мышления, самостоятельности и готовности к работе в условиях динамично развивающегося информационного общества.</w:t>
      </w:r>
    </w:p>
    <w:p w:rsidR="006F2714" w:rsidRDefault="006F2714" w:rsidP="006F2714">
      <w:pPr>
        <w:spacing w:line="360" w:lineRule="auto"/>
        <w:ind w:firstLine="567"/>
      </w:pPr>
      <w:r>
        <w:t xml:space="preserve">Важно отметить, что успешная интеграция технологий требует от педагогов постоянного совершенствования профессиональных компетенций и гибкости в выборе методов обучения. В перспективе необходимо продолжить расширение арсенала педагогических инструментов, направленных на максимальное вовлечение студентов в учебный процесс посредством современных информационных решений. </w:t>
      </w:r>
    </w:p>
    <w:p w:rsidR="006F2714" w:rsidRDefault="006F2714" w:rsidP="006F2714">
      <w:pPr>
        <w:spacing w:line="360" w:lineRule="auto"/>
        <w:ind w:firstLine="567"/>
      </w:pPr>
      <w:bookmarkStart w:id="0" w:name="_GoBack"/>
      <w:bookmarkEnd w:id="0"/>
      <w:r>
        <w:t>Таким образом, дальнейшее развитие образовательных технологий позволит укрепить позиции среднего профессионального образования как важного звена системы подготовки кадров для инновационной экономики.</w:t>
      </w:r>
    </w:p>
    <w:sectPr w:rsidR="006F2714" w:rsidSect="00350B4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368FA"/>
    <w:multiLevelType w:val="hybridMultilevel"/>
    <w:tmpl w:val="FCEA4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23D76"/>
    <w:multiLevelType w:val="hybridMultilevel"/>
    <w:tmpl w:val="E69A2CA8"/>
    <w:lvl w:ilvl="0" w:tplc="6B4A648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E9"/>
    <w:rsid w:val="00350B49"/>
    <w:rsid w:val="006F2714"/>
    <w:rsid w:val="00A6583C"/>
    <w:rsid w:val="00B6720E"/>
    <w:rsid w:val="00B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F84B7-D9BF-4D26-8B4E-78865925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99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</dc:creator>
  <cp:keywords/>
  <dc:description/>
  <cp:lastModifiedBy>petru</cp:lastModifiedBy>
  <cp:revision>2</cp:revision>
  <dcterms:created xsi:type="dcterms:W3CDTF">2025-03-25T03:16:00Z</dcterms:created>
  <dcterms:modified xsi:type="dcterms:W3CDTF">2025-03-25T03:29:00Z</dcterms:modified>
</cp:coreProperties>
</file>