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9F3" w:rsidRPr="003C19F3" w:rsidRDefault="003C19F3" w:rsidP="003C19F3">
      <w:pPr>
        <w:spacing w:after="0" w:line="360" w:lineRule="auto"/>
        <w:rPr>
          <w:rFonts w:ascii="Times New Roman" w:eastAsia="Times New Roman" w:hAnsi="Times New Roman" w:cs="Times New Roman"/>
          <w:sz w:val="28"/>
          <w:szCs w:val="28"/>
          <w:lang w:eastAsia="ru-RU"/>
        </w:rPr>
      </w:pPr>
    </w:p>
    <w:p w:rsidR="003C19F3" w:rsidRPr="003C19F3" w:rsidRDefault="003C19F3" w:rsidP="00311A85">
      <w:pPr>
        <w:spacing w:after="0" w:line="360" w:lineRule="auto"/>
        <w:ind w:left="2977"/>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Четайкин</w:t>
      </w:r>
      <w:proofErr w:type="spellEnd"/>
      <w:r>
        <w:rPr>
          <w:rFonts w:ascii="Times New Roman" w:eastAsia="Times New Roman" w:hAnsi="Times New Roman" w:cs="Times New Roman"/>
          <w:sz w:val="28"/>
          <w:szCs w:val="28"/>
          <w:lang w:eastAsia="ru-RU"/>
        </w:rPr>
        <w:t xml:space="preserve"> Егор Николаевич, обучающийся по </w:t>
      </w:r>
      <w:r w:rsidR="00717485">
        <w:rPr>
          <w:rFonts w:ascii="Times New Roman" w:eastAsia="Times New Roman" w:hAnsi="Times New Roman" w:cs="Times New Roman"/>
          <w:sz w:val="28"/>
          <w:szCs w:val="28"/>
          <w:lang w:eastAsia="ru-RU"/>
        </w:rPr>
        <w:t>программе магистратуры 2 курса Вятского государственного университета</w:t>
      </w:r>
      <w:r w:rsidRPr="003C19F3">
        <w:rPr>
          <w:rFonts w:ascii="Times New Roman" w:eastAsia="Times New Roman" w:hAnsi="Times New Roman" w:cs="Times New Roman"/>
          <w:sz w:val="28"/>
          <w:szCs w:val="28"/>
          <w:lang w:eastAsia="ru-RU"/>
        </w:rPr>
        <w:t xml:space="preserve">, г. Киров </w:t>
      </w:r>
    </w:p>
    <w:p w:rsidR="00311A85" w:rsidRDefault="00311A85" w:rsidP="00311A85">
      <w:pPr>
        <w:spacing w:after="0" w:line="360" w:lineRule="auto"/>
        <w:ind w:left="2977"/>
        <w:jc w:val="right"/>
        <w:rPr>
          <w:rFonts w:ascii="Times New Roman" w:eastAsia="Times New Roman" w:hAnsi="Times New Roman" w:cs="Times New Roman"/>
          <w:sz w:val="28"/>
          <w:szCs w:val="28"/>
          <w:lang w:val="en-US" w:eastAsia="ru-RU"/>
        </w:rPr>
      </w:pPr>
      <w:proofErr w:type="spellStart"/>
      <w:r w:rsidRPr="00E6077F">
        <w:rPr>
          <w:rFonts w:ascii="Times New Roman" w:eastAsia="Times New Roman" w:hAnsi="Times New Roman" w:cs="Times New Roman"/>
          <w:sz w:val="28"/>
          <w:szCs w:val="28"/>
          <w:lang w:val="en-US" w:eastAsia="ru-RU"/>
        </w:rPr>
        <w:t>Egor</w:t>
      </w:r>
      <w:proofErr w:type="spellEnd"/>
      <w:r w:rsidRPr="00E6077F">
        <w:rPr>
          <w:rFonts w:ascii="Times New Roman" w:eastAsia="Times New Roman" w:hAnsi="Times New Roman" w:cs="Times New Roman"/>
          <w:sz w:val="28"/>
          <w:szCs w:val="28"/>
          <w:lang w:val="en-US" w:eastAsia="ru-RU"/>
        </w:rPr>
        <w:t xml:space="preserve"> </w:t>
      </w:r>
      <w:proofErr w:type="spellStart"/>
      <w:r w:rsidRPr="00E6077F">
        <w:rPr>
          <w:rFonts w:ascii="Times New Roman" w:eastAsia="Times New Roman" w:hAnsi="Times New Roman" w:cs="Times New Roman"/>
          <w:sz w:val="28"/>
          <w:szCs w:val="28"/>
          <w:lang w:val="en-US" w:eastAsia="ru-RU"/>
        </w:rPr>
        <w:t>Nikolaevich</w:t>
      </w:r>
      <w:proofErr w:type="spellEnd"/>
      <w:r w:rsidRPr="00E6077F">
        <w:rPr>
          <w:rFonts w:ascii="Times New Roman" w:eastAsia="Times New Roman" w:hAnsi="Times New Roman" w:cs="Times New Roman"/>
          <w:sz w:val="28"/>
          <w:szCs w:val="28"/>
          <w:lang w:val="en-US" w:eastAsia="ru-RU"/>
        </w:rPr>
        <w:t xml:space="preserve"> </w:t>
      </w:r>
      <w:proofErr w:type="spellStart"/>
      <w:r w:rsidRPr="00E6077F">
        <w:rPr>
          <w:rFonts w:ascii="Times New Roman" w:eastAsia="Times New Roman" w:hAnsi="Times New Roman" w:cs="Times New Roman"/>
          <w:sz w:val="28"/>
          <w:szCs w:val="28"/>
          <w:lang w:val="en-US" w:eastAsia="ru-RU"/>
        </w:rPr>
        <w:t>Chetaykin</w:t>
      </w:r>
      <w:proofErr w:type="spellEnd"/>
      <w:r w:rsidRPr="00E6077F">
        <w:rPr>
          <w:rFonts w:ascii="Times New Roman" w:eastAsia="Times New Roman" w:hAnsi="Times New Roman" w:cs="Times New Roman"/>
          <w:sz w:val="28"/>
          <w:szCs w:val="28"/>
          <w:lang w:val="en-US" w:eastAsia="ru-RU"/>
        </w:rPr>
        <w:t>, a 2nd-year master's degree student at Vyatka State University, Kirov.</w:t>
      </w:r>
      <w:r w:rsidRPr="00311A85">
        <w:rPr>
          <w:rFonts w:ascii="Times New Roman" w:eastAsia="Times New Roman" w:hAnsi="Times New Roman" w:cs="Times New Roman"/>
          <w:sz w:val="28"/>
          <w:szCs w:val="28"/>
          <w:lang w:val="en-US" w:eastAsia="ru-RU"/>
        </w:rPr>
        <w:t xml:space="preserve"> </w:t>
      </w:r>
    </w:p>
    <w:p w:rsidR="00531A7F" w:rsidRPr="00E6077F" w:rsidRDefault="00531A7F" w:rsidP="00531A7F">
      <w:pPr>
        <w:spacing w:after="0" w:line="360" w:lineRule="auto"/>
        <w:jc w:val="center"/>
        <w:rPr>
          <w:rFonts w:ascii="Times New Roman" w:eastAsia="Times New Roman" w:hAnsi="Times New Roman" w:cs="Times New Roman"/>
          <w:b/>
          <w:sz w:val="28"/>
          <w:szCs w:val="28"/>
          <w:lang w:val="en-US" w:eastAsia="ru-RU"/>
        </w:rPr>
      </w:pPr>
    </w:p>
    <w:p w:rsidR="00531A7F" w:rsidRPr="007F123D" w:rsidRDefault="00531A7F" w:rsidP="00531A7F">
      <w:pPr>
        <w:spacing w:after="0" w:line="360" w:lineRule="auto"/>
        <w:jc w:val="center"/>
        <w:rPr>
          <w:rFonts w:ascii="Times New Roman" w:eastAsia="Times New Roman" w:hAnsi="Times New Roman" w:cs="Times New Roman"/>
          <w:b/>
          <w:sz w:val="30"/>
          <w:szCs w:val="30"/>
          <w:lang w:eastAsia="ru-RU"/>
        </w:rPr>
      </w:pPr>
      <w:r w:rsidRPr="007F123D">
        <w:rPr>
          <w:rFonts w:ascii="Times New Roman" w:eastAsia="Times New Roman" w:hAnsi="Times New Roman" w:cs="Times New Roman"/>
          <w:b/>
          <w:sz w:val="30"/>
          <w:szCs w:val="30"/>
          <w:lang w:eastAsia="ru-RU"/>
        </w:rPr>
        <w:t>Пределы осуществления субъективных гражданских прав и злоупотребление правом: Теоретические и практические аспекты</w:t>
      </w:r>
    </w:p>
    <w:p w:rsidR="00531A7F" w:rsidRDefault="00531A7F" w:rsidP="0058547D">
      <w:pPr>
        <w:spacing w:after="0" w:line="360" w:lineRule="auto"/>
        <w:rPr>
          <w:rFonts w:ascii="Times New Roman" w:eastAsia="Times New Roman" w:hAnsi="Times New Roman" w:cs="Times New Roman"/>
          <w:sz w:val="28"/>
          <w:szCs w:val="28"/>
          <w:lang w:eastAsia="ru-RU"/>
        </w:rPr>
      </w:pPr>
    </w:p>
    <w:p w:rsidR="00A638B3" w:rsidRPr="00A638B3" w:rsidRDefault="00A638B3" w:rsidP="007F123D">
      <w:pPr>
        <w:spacing w:after="0" w:line="360" w:lineRule="auto"/>
        <w:ind w:firstLine="360"/>
        <w:jc w:val="both"/>
        <w:rPr>
          <w:rFonts w:ascii="Times New Roman" w:eastAsia="Times New Roman" w:hAnsi="Times New Roman" w:cs="Times New Roman"/>
          <w:sz w:val="28"/>
          <w:szCs w:val="28"/>
          <w:lang w:eastAsia="ru-RU"/>
        </w:rPr>
      </w:pPr>
      <w:r w:rsidRPr="00D13874">
        <w:rPr>
          <w:rFonts w:ascii="Times New Roman" w:eastAsia="Times New Roman" w:hAnsi="Times New Roman" w:cs="Times New Roman"/>
          <w:b/>
          <w:sz w:val="28"/>
          <w:szCs w:val="28"/>
          <w:lang w:eastAsia="ru-RU"/>
        </w:rPr>
        <w:t>Аннотация</w:t>
      </w:r>
      <w:r w:rsidR="00531A7F" w:rsidRPr="00D13874">
        <w:rPr>
          <w:rFonts w:ascii="Times New Roman" w:eastAsia="Times New Roman" w:hAnsi="Times New Roman" w:cs="Times New Roman"/>
          <w:b/>
          <w:sz w:val="28"/>
          <w:szCs w:val="28"/>
          <w:lang w:eastAsia="ru-RU"/>
        </w:rPr>
        <w:t>:</w:t>
      </w:r>
      <w:r w:rsidR="00531A7F">
        <w:rPr>
          <w:rFonts w:ascii="Times New Roman" w:eastAsia="Times New Roman" w:hAnsi="Times New Roman" w:cs="Times New Roman"/>
          <w:sz w:val="28"/>
          <w:szCs w:val="28"/>
          <w:lang w:eastAsia="ru-RU"/>
        </w:rPr>
        <w:t xml:space="preserve"> </w:t>
      </w:r>
      <w:r w:rsidRPr="00A638B3">
        <w:rPr>
          <w:rFonts w:ascii="Times New Roman" w:eastAsia="Times New Roman" w:hAnsi="Times New Roman" w:cs="Times New Roman"/>
          <w:sz w:val="28"/>
          <w:szCs w:val="28"/>
          <w:lang w:eastAsia="ru-RU"/>
        </w:rPr>
        <w:t>В статье исследуются пределы осуществления субъективных гражданских прав, их роль в правовом регулировании и предотвращении злоупотреблений правом в гражданском законодательстве Российской Федерации. Особое внимание уделяется классификации пределов и последствиям злоупотреблений правом, а также юридическим механизмам защиты прав добросовестных участников гражданских правоотношений.</w:t>
      </w:r>
    </w:p>
    <w:p w:rsidR="0058547D" w:rsidRDefault="00A638B3" w:rsidP="007F123D">
      <w:pPr>
        <w:spacing w:after="0" w:line="360" w:lineRule="auto"/>
        <w:ind w:firstLine="360"/>
        <w:jc w:val="both"/>
        <w:rPr>
          <w:rFonts w:ascii="Times New Roman" w:eastAsia="Times New Roman" w:hAnsi="Times New Roman" w:cs="Times New Roman"/>
          <w:sz w:val="28"/>
          <w:szCs w:val="28"/>
          <w:lang w:eastAsia="ru-RU"/>
        </w:rPr>
      </w:pPr>
      <w:r w:rsidRPr="0058547D">
        <w:rPr>
          <w:rFonts w:ascii="Times New Roman" w:eastAsia="Times New Roman" w:hAnsi="Times New Roman" w:cs="Times New Roman"/>
          <w:b/>
          <w:bCs/>
          <w:sz w:val="28"/>
          <w:szCs w:val="28"/>
          <w:lang w:eastAsia="ru-RU"/>
        </w:rPr>
        <w:t>Ключевые слова</w:t>
      </w:r>
      <w:r w:rsidR="00B56FB4">
        <w:rPr>
          <w:rFonts w:ascii="Times New Roman" w:eastAsia="Times New Roman" w:hAnsi="Times New Roman" w:cs="Times New Roman"/>
          <w:sz w:val="28"/>
          <w:szCs w:val="28"/>
          <w:lang w:eastAsia="ru-RU"/>
        </w:rPr>
        <w:t>: С</w:t>
      </w:r>
      <w:r w:rsidRPr="00A638B3">
        <w:rPr>
          <w:rFonts w:ascii="Times New Roman" w:eastAsia="Times New Roman" w:hAnsi="Times New Roman" w:cs="Times New Roman"/>
          <w:sz w:val="28"/>
          <w:szCs w:val="28"/>
          <w:lang w:eastAsia="ru-RU"/>
        </w:rPr>
        <w:t xml:space="preserve">убъективные гражданские права, пределы осуществления прав, злоупотребление правом, правовые </w:t>
      </w:r>
      <w:r w:rsidR="00D13874">
        <w:rPr>
          <w:rFonts w:ascii="Times New Roman" w:eastAsia="Times New Roman" w:hAnsi="Times New Roman" w:cs="Times New Roman"/>
          <w:sz w:val="28"/>
          <w:szCs w:val="28"/>
          <w:lang w:eastAsia="ru-RU"/>
        </w:rPr>
        <w:t>последствия, Гражданский кодекс </w:t>
      </w:r>
      <w:r w:rsidRPr="00A638B3">
        <w:rPr>
          <w:rFonts w:ascii="Times New Roman" w:eastAsia="Times New Roman" w:hAnsi="Times New Roman" w:cs="Times New Roman"/>
          <w:sz w:val="28"/>
          <w:szCs w:val="28"/>
          <w:lang w:eastAsia="ru-RU"/>
        </w:rPr>
        <w:t>РФ.</w:t>
      </w:r>
    </w:p>
    <w:p w:rsidR="007F123D" w:rsidRPr="007F123D" w:rsidRDefault="007F123D" w:rsidP="007F123D">
      <w:pPr>
        <w:spacing w:after="0" w:line="360" w:lineRule="auto"/>
        <w:ind w:firstLine="360"/>
        <w:jc w:val="both"/>
        <w:rPr>
          <w:rFonts w:ascii="Times New Roman" w:eastAsia="Times New Roman" w:hAnsi="Times New Roman" w:cs="Times New Roman"/>
          <w:sz w:val="30"/>
          <w:szCs w:val="30"/>
          <w:lang w:eastAsia="ru-RU"/>
        </w:rPr>
      </w:pPr>
    </w:p>
    <w:p w:rsidR="007F123D" w:rsidRPr="00E6077F" w:rsidRDefault="007F123D" w:rsidP="007F123D">
      <w:pPr>
        <w:spacing w:after="0" w:line="360" w:lineRule="auto"/>
        <w:ind w:firstLine="360"/>
        <w:jc w:val="center"/>
        <w:rPr>
          <w:rFonts w:ascii="Times New Roman" w:eastAsia="Times New Roman" w:hAnsi="Times New Roman" w:cs="Times New Roman"/>
          <w:b/>
          <w:sz w:val="30"/>
          <w:szCs w:val="30"/>
          <w:lang w:val="en-US" w:eastAsia="ru-RU"/>
        </w:rPr>
      </w:pPr>
      <w:r w:rsidRPr="00E6077F">
        <w:rPr>
          <w:rFonts w:ascii="Times New Roman" w:eastAsia="Times New Roman" w:hAnsi="Times New Roman" w:cs="Times New Roman"/>
          <w:b/>
          <w:sz w:val="30"/>
          <w:szCs w:val="30"/>
          <w:lang w:val="en-US" w:eastAsia="ru-RU"/>
        </w:rPr>
        <w:t>The Limits of Exercising Subjective Civil Rights and Abuse of Rights: Theoretical and Practical Aspects</w:t>
      </w:r>
    </w:p>
    <w:p w:rsidR="007F123D" w:rsidRPr="00E6077F" w:rsidRDefault="007F123D" w:rsidP="007F123D">
      <w:pPr>
        <w:spacing w:after="0" w:line="360" w:lineRule="auto"/>
        <w:ind w:firstLine="360"/>
        <w:jc w:val="both"/>
        <w:rPr>
          <w:rFonts w:ascii="Times New Roman" w:eastAsia="Times New Roman" w:hAnsi="Times New Roman" w:cs="Times New Roman"/>
          <w:sz w:val="28"/>
          <w:szCs w:val="28"/>
          <w:lang w:val="en-US" w:eastAsia="ru-RU"/>
        </w:rPr>
      </w:pPr>
    </w:p>
    <w:p w:rsidR="007F123D" w:rsidRPr="007F123D" w:rsidRDefault="007F123D" w:rsidP="007F123D">
      <w:pPr>
        <w:spacing w:after="0" w:line="360" w:lineRule="auto"/>
        <w:ind w:firstLine="360"/>
        <w:jc w:val="both"/>
        <w:rPr>
          <w:rFonts w:ascii="Times New Roman" w:eastAsia="Times New Roman" w:hAnsi="Times New Roman" w:cs="Times New Roman"/>
          <w:sz w:val="28"/>
          <w:szCs w:val="28"/>
          <w:lang w:val="en-US" w:eastAsia="ru-RU"/>
        </w:rPr>
      </w:pPr>
      <w:r w:rsidRPr="007F123D">
        <w:rPr>
          <w:rFonts w:ascii="Times New Roman" w:eastAsia="Times New Roman" w:hAnsi="Times New Roman" w:cs="Times New Roman"/>
          <w:b/>
          <w:sz w:val="28"/>
          <w:szCs w:val="28"/>
          <w:lang w:val="en-US" w:eastAsia="ru-RU"/>
        </w:rPr>
        <w:t>Abstract:</w:t>
      </w:r>
      <w:r w:rsidRPr="007F123D">
        <w:rPr>
          <w:rFonts w:ascii="Times New Roman" w:eastAsia="Times New Roman" w:hAnsi="Times New Roman" w:cs="Times New Roman"/>
          <w:sz w:val="28"/>
          <w:szCs w:val="28"/>
          <w:lang w:val="en-US" w:eastAsia="ru-RU"/>
        </w:rPr>
        <w:t xml:space="preserve"> This article explores the limits of exercising subjective civil rights, their role in legal regulation, and the prevention of abuse of rights within the civil legislation of the Russian Federation. Special attention is given to the classification of limits and the consequences of abuse of rights, as well as the legal mechanisms for protecting the rights of bona fide participants in civil legal relations.</w:t>
      </w:r>
    </w:p>
    <w:p w:rsidR="007F123D" w:rsidRPr="007F123D" w:rsidRDefault="007F123D" w:rsidP="007F123D">
      <w:pPr>
        <w:spacing w:after="0" w:line="360" w:lineRule="auto"/>
        <w:ind w:firstLine="360"/>
        <w:jc w:val="both"/>
        <w:rPr>
          <w:rFonts w:ascii="Times New Roman" w:eastAsia="Times New Roman" w:hAnsi="Times New Roman" w:cs="Times New Roman"/>
          <w:sz w:val="28"/>
          <w:szCs w:val="28"/>
          <w:lang w:val="en-US" w:eastAsia="ru-RU"/>
        </w:rPr>
      </w:pPr>
      <w:r w:rsidRPr="007F123D">
        <w:rPr>
          <w:rFonts w:ascii="Times New Roman" w:eastAsia="Times New Roman" w:hAnsi="Times New Roman" w:cs="Times New Roman"/>
          <w:b/>
          <w:sz w:val="28"/>
          <w:szCs w:val="28"/>
          <w:lang w:val="en-US" w:eastAsia="ru-RU"/>
        </w:rPr>
        <w:t>Keywords:</w:t>
      </w:r>
      <w:r w:rsidRPr="007F123D">
        <w:rPr>
          <w:rFonts w:ascii="Times New Roman" w:eastAsia="Times New Roman" w:hAnsi="Times New Roman" w:cs="Times New Roman"/>
          <w:sz w:val="28"/>
          <w:szCs w:val="28"/>
          <w:lang w:val="en-US" w:eastAsia="ru-RU"/>
        </w:rPr>
        <w:t xml:space="preserve"> Subjective civil rights, limits of exercising rights, abuse of rights, legal consequences, Civil Code of the Russian Federation.</w:t>
      </w:r>
    </w:p>
    <w:p w:rsidR="007F123D" w:rsidRPr="007F123D" w:rsidRDefault="007F123D" w:rsidP="007F123D">
      <w:pPr>
        <w:spacing w:after="0" w:line="360" w:lineRule="auto"/>
        <w:ind w:firstLine="360"/>
        <w:jc w:val="both"/>
        <w:rPr>
          <w:rFonts w:ascii="Times New Roman" w:eastAsia="Times New Roman" w:hAnsi="Times New Roman" w:cs="Times New Roman"/>
          <w:sz w:val="28"/>
          <w:szCs w:val="28"/>
          <w:lang w:val="en-US" w:eastAsia="ru-RU"/>
        </w:rPr>
      </w:pPr>
    </w:p>
    <w:p w:rsidR="00E6077F" w:rsidRDefault="00A638B3" w:rsidP="007F123D">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Субъективные гражданские права, будучи важнейшими инструментами в правовой системе, предоставляют их обладателям значительную свободу действий. Однако данная свобода не является абсолютной и ограничена интересами других лиц, общества и государства. </w:t>
      </w:r>
    </w:p>
    <w:p w:rsidR="00A638B3" w:rsidRPr="00A638B3" w:rsidRDefault="00A638B3" w:rsidP="007F123D">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В целях обеспечения справедливости и порядка в гражданских правоотношениях законодательство устанавливает пределы осуществления этих прав. Важным аспектом является исследование роли этих пределов в предотвращении злоупотреблений правом</w:t>
      </w:r>
      <w:r w:rsidR="00FA636E">
        <w:rPr>
          <w:rStyle w:val="a9"/>
          <w:rFonts w:ascii="Times New Roman" w:eastAsia="Times New Roman" w:hAnsi="Times New Roman" w:cs="Times New Roman"/>
          <w:sz w:val="28"/>
          <w:szCs w:val="28"/>
          <w:lang w:eastAsia="ru-RU"/>
        </w:rPr>
        <w:footnoteReference w:id="1"/>
      </w:r>
      <w:r w:rsidRPr="00A638B3">
        <w:rPr>
          <w:rFonts w:ascii="Times New Roman" w:eastAsia="Times New Roman" w:hAnsi="Times New Roman" w:cs="Times New Roman"/>
          <w:sz w:val="28"/>
          <w:szCs w:val="28"/>
          <w:lang w:eastAsia="ru-RU"/>
        </w:rPr>
        <w:t>.</w:t>
      </w:r>
    </w:p>
    <w:p w:rsidR="00A638B3" w:rsidRPr="00A638B3" w:rsidRDefault="00A638B3" w:rsidP="00F0734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Целью данной статьи является анализ роли пределов осуществления гражданских прав и их влияние на предотвращение злоупотреблений субъективными правами. Задачи исследования включают:</w:t>
      </w:r>
    </w:p>
    <w:p w:rsidR="00A638B3" w:rsidRPr="00A638B3" w:rsidRDefault="00A638B3" w:rsidP="00D13874">
      <w:pPr>
        <w:numPr>
          <w:ilvl w:val="0"/>
          <w:numId w:val="1"/>
        </w:numPr>
        <w:spacing w:after="0" w:line="360" w:lineRule="auto"/>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Выявление понятий и классификаций пределов осуществления субъективных гражданских прав;</w:t>
      </w:r>
    </w:p>
    <w:p w:rsidR="00A638B3" w:rsidRPr="00A638B3" w:rsidRDefault="00A638B3" w:rsidP="00D13874">
      <w:pPr>
        <w:numPr>
          <w:ilvl w:val="0"/>
          <w:numId w:val="1"/>
        </w:numPr>
        <w:spacing w:after="0" w:line="360" w:lineRule="auto"/>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Исследование видов и последствий злоупотребления правом;</w:t>
      </w:r>
    </w:p>
    <w:p w:rsidR="00A638B3" w:rsidRPr="00A638B3" w:rsidRDefault="00A638B3" w:rsidP="00D13874">
      <w:pPr>
        <w:numPr>
          <w:ilvl w:val="0"/>
          <w:numId w:val="1"/>
        </w:numPr>
        <w:spacing w:after="0" w:line="360" w:lineRule="auto"/>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Анализ правовых механизмов защиты прав в случае злоупотреблений.</w:t>
      </w:r>
    </w:p>
    <w:p w:rsidR="00E6077F"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На сегодняшний день в российском гражданском законодательстве понятие пределов осуществления субъективных гражданских прав не закреплено, хотя оно активно обсуждается в научной литературе. </w:t>
      </w:r>
    </w:p>
    <w:p w:rsidR="00E6077F"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Гражданский кодекс Российской Федерации в статье 9 закрепляет принцип диспозитивности, позволяя гражданам и юридическим лицам по своему усмотрению осуществлять принадлежащие им права. Однако, несмотря на свободу в выборе целей и форм реализации прав, гражданский законодатель не оставляет эту свободу без ограничений. </w:t>
      </w:r>
    </w:p>
    <w:p w:rsidR="00A638B3" w:rsidRPr="00A638B3"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Одним из таких ограничений являются пределы осуществления субъективных прав, которые должны предотвратить вред другим лицам, обществу и государству.</w:t>
      </w:r>
    </w:p>
    <w:p w:rsidR="00A638B3" w:rsidRPr="00A638B3"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lastRenderedPageBreak/>
        <w:t>По мнению Е.В. Субботиной</w:t>
      </w:r>
      <w:r w:rsidR="00FA636E">
        <w:rPr>
          <w:rStyle w:val="a9"/>
          <w:rFonts w:ascii="Times New Roman" w:eastAsia="Times New Roman" w:hAnsi="Times New Roman" w:cs="Times New Roman"/>
          <w:sz w:val="28"/>
          <w:szCs w:val="28"/>
          <w:lang w:eastAsia="ru-RU"/>
        </w:rPr>
        <w:footnoteReference w:id="2"/>
      </w:r>
      <w:r w:rsidRPr="00A638B3">
        <w:rPr>
          <w:rFonts w:ascii="Times New Roman" w:eastAsia="Times New Roman" w:hAnsi="Times New Roman" w:cs="Times New Roman"/>
          <w:sz w:val="28"/>
          <w:szCs w:val="28"/>
          <w:lang w:eastAsia="ru-RU"/>
        </w:rPr>
        <w:t>, существует два уровня ограничения субъективных прав: первый — это пределы права, второй — пределы осуществления права. Первый уровень определяет возможность вступления в правоотношения и право на определенные действия, а второй уровень — это пределы этих действий в определенных формах и целях. Нарушение этих пределов может привести к правовым последствиям, таким как отказ в защите прав нарушителя​.</w:t>
      </w:r>
    </w:p>
    <w:p w:rsidR="00A638B3" w:rsidRPr="0058547D"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О.А. </w:t>
      </w:r>
      <w:proofErr w:type="spellStart"/>
      <w:r w:rsidRPr="00A638B3">
        <w:rPr>
          <w:rFonts w:ascii="Times New Roman" w:eastAsia="Times New Roman" w:hAnsi="Times New Roman" w:cs="Times New Roman"/>
          <w:sz w:val="28"/>
          <w:szCs w:val="28"/>
          <w:lang w:eastAsia="ru-RU"/>
        </w:rPr>
        <w:t>Поротикова</w:t>
      </w:r>
      <w:proofErr w:type="spellEnd"/>
      <w:r w:rsidRPr="00A638B3">
        <w:rPr>
          <w:rFonts w:ascii="Times New Roman" w:eastAsia="Times New Roman" w:hAnsi="Times New Roman" w:cs="Times New Roman"/>
          <w:sz w:val="28"/>
          <w:szCs w:val="28"/>
          <w:lang w:eastAsia="ru-RU"/>
        </w:rPr>
        <w:t xml:space="preserve"> выделяет несколько задач пределов осуществления субъективных прав: ограничение процесса реализации прав с целью удовлетворения интересов всех субъектов правоотношений, сдерживание антиобщественных проявлений и стимулирование правомерного поведения​.</w:t>
      </w:r>
    </w:p>
    <w:p w:rsidR="00A638B3" w:rsidRPr="00A638B3"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В научной литературе предлагается несколько классификаций пределов осуществления субъективных гражданских прав. В.П. Грибанов выделяет следующие виды пределов:</w:t>
      </w:r>
    </w:p>
    <w:p w:rsidR="00A638B3" w:rsidRPr="00E77996" w:rsidRDefault="00A638B3" w:rsidP="00D13874">
      <w:pPr>
        <w:numPr>
          <w:ilvl w:val="0"/>
          <w:numId w:val="2"/>
        </w:numPr>
        <w:spacing w:after="0" w:line="360" w:lineRule="auto"/>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bCs/>
          <w:sz w:val="28"/>
          <w:szCs w:val="28"/>
          <w:lang w:eastAsia="ru-RU"/>
        </w:rPr>
        <w:t>Субъектные границы</w:t>
      </w:r>
      <w:r w:rsidRPr="00E77996">
        <w:rPr>
          <w:rFonts w:ascii="Times New Roman" w:eastAsia="Times New Roman" w:hAnsi="Times New Roman" w:cs="Times New Roman"/>
          <w:sz w:val="28"/>
          <w:szCs w:val="28"/>
          <w:lang w:eastAsia="ru-RU"/>
        </w:rPr>
        <w:t xml:space="preserve"> — определяются дееспособностью субъекта;</w:t>
      </w:r>
    </w:p>
    <w:p w:rsidR="00A638B3" w:rsidRPr="00E77996" w:rsidRDefault="00A638B3" w:rsidP="00D13874">
      <w:pPr>
        <w:numPr>
          <w:ilvl w:val="0"/>
          <w:numId w:val="2"/>
        </w:numPr>
        <w:spacing w:after="0" w:line="360" w:lineRule="auto"/>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bCs/>
          <w:sz w:val="28"/>
          <w:szCs w:val="28"/>
          <w:lang w:eastAsia="ru-RU"/>
        </w:rPr>
        <w:t>Временные границы</w:t>
      </w:r>
      <w:r w:rsidRPr="00E77996">
        <w:rPr>
          <w:rFonts w:ascii="Times New Roman" w:eastAsia="Times New Roman" w:hAnsi="Times New Roman" w:cs="Times New Roman"/>
          <w:sz w:val="28"/>
          <w:szCs w:val="28"/>
          <w:lang w:eastAsia="ru-RU"/>
        </w:rPr>
        <w:t xml:space="preserve"> — связаны с сроками осуществления права;</w:t>
      </w:r>
    </w:p>
    <w:p w:rsidR="00A638B3" w:rsidRPr="00E77996" w:rsidRDefault="00A638B3" w:rsidP="00D13874">
      <w:pPr>
        <w:numPr>
          <w:ilvl w:val="0"/>
          <w:numId w:val="2"/>
        </w:numPr>
        <w:spacing w:after="0" w:line="360" w:lineRule="auto"/>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bCs/>
          <w:sz w:val="28"/>
          <w:szCs w:val="28"/>
          <w:lang w:eastAsia="ru-RU"/>
        </w:rPr>
        <w:t>Пределы, заложенные в способах осуществления права</w:t>
      </w:r>
      <w:r w:rsidRPr="00E77996">
        <w:rPr>
          <w:rFonts w:ascii="Times New Roman" w:eastAsia="Times New Roman" w:hAnsi="Times New Roman" w:cs="Times New Roman"/>
          <w:sz w:val="28"/>
          <w:szCs w:val="28"/>
          <w:lang w:eastAsia="ru-RU"/>
        </w:rPr>
        <w:t xml:space="preserve"> — например, продажа или дарение имущества;</w:t>
      </w:r>
    </w:p>
    <w:p w:rsidR="00A638B3" w:rsidRPr="00E77996" w:rsidRDefault="00A638B3" w:rsidP="00D13874">
      <w:pPr>
        <w:numPr>
          <w:ilvl w:val="0"/>
          <w:numId w:val="2"/>
        </w:numPr>
        <w:spacing w:after="0" w:line="360" w:lineRule="auto"/>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bCs/>
          <w:sz w:val="28"/>
          <w:szCs w:val="28"/>
          <w:lang w:eastAsia="ru-RU"/>
        </w:rPr>
        <w:t>Пределы принудительного осуществления прав</w:t>
      </w:r>
      <w:r w:rsidRPr="00E77996">
        <w:rPr>
          <w:rFonts w:ascii="Times New Roman" w:eastAsia="Times New Roman" w:hAnsi="Times New Roman" w:cs="Times New Roman"/>
          <w:sz w:val="28"/>
          <w:szCs w:val="28"/>
          <w:lang w:eastAsia="ru-RU"/>
        </w:rPr>
        <w:t xml:space="preserve"> — такие как необходимая оборона или подведомственность спора​.</w:t>
      </w:r>
    </w:p>
    <w:p w:rsidR="00A638B3" w:rsidRPr="00E77996" w:rsidRDefault="00A638B3" w:rsidP="00D13874">
      <w:pPr>
        <w:spacing w:after="0" w:line="360" w:lineRule="auto"/>
        <w:ind w:firstLine="360"/>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sz w:val="28"/>
          <w:szCs w:val="28"/>
          <w:lang w:eastAsia="ru-RU"/>
        </w:rPr>
        <w:t xml:space="preserve">О.А. </w:t>
      </w:r>
      <w:proofErr w:type="spellStart"/>
      <w:r w:rsidRPr="00E77996">
        <w:rPr>
          <w:rFonts w:ascii="Times New Roman" w:eastAsia="Times New Roman" w:hAnsi="Times New Roman" w:cs="Times New Roman"/>
          <w:sz w:val="28"/>
          <w:szCs w:val="28"/>
          <w:lang w:eastAsia="ru-RU"/>
        </w:rPr>
        <w:t>Поротикова</w:t>
      </w:r>
      <w:proofErr w:type="spellEnd"/>
      <w:r w:rsidR="00FA636E">
        <w:rPr>
          <w:rStyle w:val="a9"/>
          <w:rFonts w:ascii="Times New Roman" w:eastAsia="Times New Roman" w:hAnsi="Times New Roman" w:cs="Times New Roman"/>
          <w:sz w:val="28"/>
          <w:szCs w:val="28"/>
          <w:lang w:eastAsia="ru-RU"/>
        </w:rPr>
        <w:footnoteReference w:id="3"/>
      </w:r>
      <w:r w:rsidRPr="00E77996">
        <w:rPr>
          <w:rFonts w:ascii="Times New Roman" w:eastAsia="Times New Roman" w:hAnsi="Times New Roman" w:cs="Times New Roman"/>
          <w:sz w:val="28"/>
          <w:szCs w:val="28"/>
          <w:lang w:eastAsia="ru-RU"/>
        </w:rPr>
        <w:t xml:space="preserve">, в свою очередь, делит пределы на </w:t>
      </w:r>
      <w:r w:rsidRPr="00E77996">
        <w:rPr>
          <w:rFonts w:ascii="Times New Roman" w:eastAsia="Times New Roman" w:hAnsi="Times New Roman" w:cs="Times New Roman"/>
          <w:bCs/>
          <w:sz w:val="28"/>
          <w:szCs w:val="28"/>
          <w:lang w:eastAsia="ru-RU"/>
        </w:rPr>
        <w:t>универсальные</w:t>
      </w:r>
      <w:r w:rsidRPr="00E77996">
        <w:rPr>
          <w:rFonts w:ascii="Times New Roman" w:eastAsia="Times New Roman" w:hAnsi="Times New Roman" w:cs="Times New Roman"/>
          <w:sz w:val="28"/>
          <w:szCs w:val="28"/>
          <w:lang w:eastAsia="ru-RU"/>
        </w:rPr>
        <w:t xml:space="preserve"> и </w:t>
      </w:r>
      <w:r w:rsidRPr="00E77996">
        <w:rPr>
          <w:rFonts w:ascii="Times New Roman" w:eastAsia="Times New Roman" w:hAnsi="Times New Roman" w:cs="Times New Roman"/>
          <w:bCs/>
          <w:sz w:val="28"/>
          <w:szCs w:val="28"/>
          <w:lang w:eastAsia="ru-RU"/>
        </w:rPr>
        <w:t>специальные</w:t>
      </w:r>
      <w:r w:rsidRPr="00E77996">
        <w:rPr>
          <w:rFonts w:ascii="Times New Roman" w:eastAsia="Times New Roman" w:hAnsi="Times New Roman" w:cs="Times New Roman"/>
          <w:sz w:val="28"/>
          <w:szCs w:val="28"/>
          <w:lang w:eastAsia="ru-RU"/>
        </w:rPr>
        <w:t>. Универсальные предела применимы ко всем субъектам гражданских правоотношений, тогда как специальные зависят от вида правоотношений и содержания субъективных прав.</w:t>
      </w:r>
    </w:p>
    <w:p w:rsidR="00E6077F"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Злоупотребление правом представляет собой нарушение ограничений, установленных для реализации субъективных гражданских прав. В статье 10 </w:t>
      </w:r>
      <w:r w:rsidRPr="00A638B3">
        <w:rPr>
          <w:rFonts w:ascii="Times New Roman" w:eastAsia="Times New Roman" w:hAnsi="Times New Roman" w:cs="Times New Roman"/>
          <w:sz w:val="28"/>
          <w:szCs w:val="28"/>
          <w:lang w:eastAsia="ru-RU"/>
        </w:rPr>
        <w:lastRenderedPageBreak/>
        <w:t xml:space="preserve">Гражданского кодекса РФ указано, что права не могут осуществляться с целью причинить вред другому лицу, что является основой для определения злоупотреблений правом. </w:t>
      </w:r>
    </w:p>
    <w:p w:rsidR="00A638B3" w:rsidRPr="0058547D"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A638B3">
        <w:rPr>
          <w:rFonts w:ascii="Times New Roman" w:eastAsia="Times New Roman" w:hAnsi="Times New Roman" w:cs="Times New Roman"/>
          <w:sz w:val="28"/>
          <w:szCs w:val="28"/>
          <w:lang w:eastAsia="ru-RU"/>
        </w:rPr>
        <w:t xml:space="preserve">В юридической литературе выделяются несколько форм злоупотребления правом, таких как </w:t>
      </w:r>
      <w:proofErr w:type="spellStart"/>
      <w:r w:rsidRPr="00A638B3">
        <w:rPr>
          <w:rFonts w:ascii="Times New Roman" w:eastAsia="Times New Roman" w:hAnsi="Times New Roman" w:cs="Times New Roman"/>
          <w:sz w:val="28"/>
          <w:szCs w:val="28"/>
          <w:lang w:eastAsia="ru-RU"/>
        </w:rPr>
        <w:t>шикана</w:t>
      </w:r>
      <w:proofErr w:type="spellEnd"/>
      <w:r w:rsidRPr="00A638B3">
        <w:rPr>
          <w:rFonts w:ascii="Times New Roman" w:eastAsia="Times New Roman" w:hAnsi="Times New Roman" w:cs="Times New Roman"/>
          <w:sz w:val="28"/>
          <w:szCs w:val="28"/>
          <w:lang w:eastAsia="ru-RU"/>
        </w:rPr>
        <w:t>, обход закона, недобросовестное бездействие и недобросовестное поведение в конкурентных правоотношениях​.</w:t>
      </w:r>
    </w:p>
    <w:p w:rsidR="00E6077F" w:rsidRDefault="00A638B3" w:rsidP="00D13874">
      <w:pPr>
        <w:spacing w:after="0" w:line="360" w:lineRule="auto"/>
        <w:ind w:firstLine="708"/>
        <w:jc w:val="both"/>
        <w:rPr>
          <w:rFonts w:ascii="Times New Roman" w:eastAsia="Times New Roman" w:hAnsi="Times New Roman" w:cs="Times New Roman"/>
          <w:sz w:val="28"/>
          <w:szCs w:val="28"/>
          <w:lang w:eastAsia="ru-RU"/>
        </w:rPr>
      </w:pPr>
      <w:proofErr w:type="spellStart"/>
      <w:r w:rsidRPr="00E77996">
        <w:rPr>
          <w:rFonts w:ascii="Times New Roman" w:eastAsia="Times New Roman" w:hAnsi="Times New Roman" w:cs="Times New Roman"/>
          <w:bCs/>
          <w:sz w:val="28"/>
          <w:szCs w:val="28"/>
          <w:lang w:eastAsia="ru-RU"/>
        </w:rPr>
        <w:t>Шикана</w:t>
      </w:r>
      <w:proofErr w:type="spellEnd"/>
      <w:r w:rsidRPr="00E77996">
        <w:rPr>
          <w:rFonts w:ascii="Times New Roman" w:eastAsia="Times New Roman" w:hAnsi="Times New Roman" w:cs="Times New Roman"/>
          <w:sz w:val="28"/>
          <w:szCs w:val="28"/>
          <w:lang w:eastAsia="ru-RU"/>
        </w:rPr>
        <w:t xml:space="preserve">, по мнению теоретиков, проявляется в действиях, направленных исключительно на причинение вреда другому лицу. </w:t>
      </w:r>
      <w:proofErr w:type="spellStart"/>
      <w:r w:rsidRPr="00E77996">
        <w:rPr>
          <w:rFonts w:ascii="Times New Roman" w:eastAsia="Times New Roman" w:hAnsi="Times New Roman" w:cs="Times New Roman"/>
          <w:sz w:val="28"/>
          <w:szCs w:val="28"/>
          <w:lang w:eastAsia="ru-RU"/>
        </w:rPr>
        <w:t>Шикана</w:t>
      </w:r>
      <w:proofErr w:type="spellEnd"/>
      <w:r w:rsidRPr="00E77996">
        <w:rPr>
          <w:rFonts w:ascii="Times New Roman" w:eastAsia="Times New Roman" w:hAnsi="Times New Roman" w:cs="Times New Roman"/>
          <w:sz w:val="28"/>
          <w:szCs w:val="28"/>
          <w:lang w:eastAsia="ru-RU"/>
        </w:rPr>
        <w:t xml:space="preserve"> включает в себя умысел на причинение вреда, а не просто бездействие или неосторожность. </w:t>
      </w:r>
    </w:p>
    <w:p w:rsidR="00E6077F" w:rsidRPr="009E4C67" w:rsidRDefault="00E6077F" w:rsidP="00E6077F">
      <w:pPr>
        <w:pStyle w:val="a6"/>
        <w:spacing w:before="0" w:beforeAutospacing="0" w:after="0" w:afterAutospacing="0" w:line="360" w:lineRule="auto"/>
        <w:ind w:firstLine="709"/>
        <w:jc w:val="both"/>
        <w:rPr>
          <w:sz w:val="28"/>
          <w:szCs w:val="28"/>
        </w:rPr>
      </w:pPr>
      <w:r w:rsidRPr="009E4C67">
        <w:rPr>
          <w:sz w:val="28"/>
          <w:szCs w:val="28"/>
        </w:rPr>
        <w:t>В современной литературе</w:t>
      </w:r>
      <w:r>
        <w:rPr>
          <w:sz w:val="28"/>
          <w:szCs w:val="28"/>
        </w:rPr>
        <w:t xml:space="preserve"> выделяют следующие </w:t>
      </w:r>
      <w:r w:rsidRPr="009E4C67">
        <w:rPr>
          <w:sz w:val="28"/>
          <w:szCs w:val="28"/>
        </w:rPr>
        <w:t>признаки</w:t>
      </w:r>
      <w:r>
        <w:rPr>
          <w:sz w:val="28"/>
          <w:szCs w:val="28"/>
        </w:rPr>
        <w:t xml:space="preserve"> </w:t>
      </w:r>
      <w:proofErr w:type="spellStart"/>
      <w:r>
        <w:rPr>
          <w:sz w:val="28"/>
          <w:szCs w:val="28"/>
        </w:rPr>
        <w:t>шиканы</w:t>
      </w:r>
      <w:proofErr w:type="spellEnd"/>
      <w:r w:rsidRPr="009E4C67">
        <w:rPr>
          <w:sz w:val="28"/>
          <w:szCs w:val="28"/>
        </w:rPr>
        <w:t>:</w:t>
      </w:r>
    </w:p>
    <w:p w:rsidR="00E6077F" w:rsidRPr="009E4C67" w:rsidRDefault="00E6077F" w:rsidP="00E6077F">
      <w:pPr>
        <w:pStyle w:val="a8"/>
        <w:numPr>
          <w:ilvl w:val="0"/>
          <w:numId w:val="3"/>
        </w:numPr>
        <w:spacing w:before="150" w:after="0" w:line="360" w:lineRule="auto"/>
        <w:jc w:val="both"/>
        <w:textAlignment w:val="top"/>
        <w:rPr>
          <w:rFonts w:ascii="Times New Roman" w:eastAsia="Times New Roman" w:hAnsi="Times New Roman" w:cs="Times New Roman"/>
          <w:color w:val="000000"/>
          <w:sz w:val="28"/>
          <w:szCs w:val="28"/>
          <w:lang w:eastAsia="ru-RU"/>
        </w:rPr>
      </w:pPr>
      <w:proofErr w:type="spellStart"/>
      <w:proofErr w:type="gramStart"/>
      <w:r w:rsidRPr="009E4C67">
        <w:rPr>
          <w:rFonts w:ascii="Times New Roman" w:eastAsia="Times New Roman" w:hAnsi="Times New Roman" w:cs="Times New Roman"/>
          <w:color w:val="000000"/>
          <w:sz w:val="28"/>
          <w:szCs w:val="28"/>
          <w:lang w:eastAsia="ru-RU"/>
        </w:rPr>
        <w:t>шикана</w:t>
      </w:r>
      <w:proofErr w:type="spellEnd"/>
      <w:proofErr w:type="gramEnd"/>
      <w:r w:rsidRPr="009E4C67">
        <w:rPr>
          <w:rFonts w:ascii="Times New Roman" w:eastAsia="Times New Roman" w:hAnsi="Times New Roman" w:cs="Times New Roman"/>
          <w:color w:val="000000"/>
          <w:sz w:val="28"/>
          <w:szCs w:val="28"/>
          <w:lang w:eastAsia="ru-RU"/>
        </w:rPr>
        <w:t xml:space="preserve"> проявляется в виде действий, бездействие уполномоченного лица не может рассматриваться как одна из форм злоупотребления правом </w:t>
      </w:r>
      <w:r>
        <w:rPr>
          <w:rFonts w:ascii="Times New Roman" w:eastAsia="Times New Roman" w:hAnsi="Times New Roman" w:cs="Times New Roman"/>
          <w:color w:val="000000"/>
          <w:sz w:val="28"/>
          <w:szCs w:val="28"/>
          <w:lang w:eastAsia="ru-RU"/>
        </w:rPr>
        <w:t>;</w:t>
      </w:r>
      <w:r w:rsidRPr="009E4C67">
        <w:rPr>
          <w:rFonts w:ascii="Times New Roman" w:eastAsia="Times New Roman" w:hAnsi="Times New Roman" w:cs="Times New Roman"/>
          <w:color w:val="000000"/>
          <w:sz w:val="28"/>
          <w:szCs w:val="28"/>
          <w:lang w:eastAsia="ru-RU"/>
        </w:rPr>
        <w:t xml:space="preserve"> </w:t>
      </w:r>
    </w:p>
    <w:p w:rsidR="00E6077F" w:rsidRPr="009E4C67" w:rsidRDefault="00E6077F" w:rsidP="00E6077F">
      <w:pPr>
        <w:pStyle w:val="a8"/>
        <w:numPr>
          <w:ilvl w:val="0"/>
          <w:numId w:val="3"/>
        </w:numPr>
        <w:spacing w:before="150" w:after="0" w:line="360" w:lineRule="auto"/>
        <w:jc w:val="both"/>
        <w:textAlignment w:val="top"/>
        <w:rPr>
          <w:rFonts w:ascii="Times New Roman" w:eastAsia="Times New Roman" w:hAnsi="Times New Roman" w:cs="Times New Roman"/>
          <w:color w:val="000000"/>
          <w:sz w:val="28"/>
          <w:szCs w:val="28"/>
          <w:lang w:eastAsia="ru-RU"/>
        </w:rPr>
      </w:pPr>
      <w:proofErr w:type="gramStart"/>
      <w:r w:rsidRPr="009E4C67">
        <w:rPr>
          <w:rFonts w:ascii="Times New Roman" w:eastAsia="Times New Roman" w:hAnsi="Times New Roman" w:cs="Times New Roman"/>
          <w:color w:val="000000"/>
          <w:sz w:val="28"/>
          <w:szCs w:val="28"/>
          <w:lang w:eastAsia="ru-RU"/>
        </w:rPr>
        <w:t>прямой</w:t>
      </w:r>
      <w:proofErr w:type="gramEnd"/>
      <w:r w:rsidRPr="009E4C67">
        <w:rPr>
          <w:rFonts w:ascii="Times New Roman" w:eastAsia="Times New Roman" w:hAnsi="Times New Roman" w:cs="Times New Roman"/>
          <w:color w:val="000000"/>
          <w:sz w:val="28"/>
          <w:szCs w:val="28"/>
          <w:lang w:eastAsia="ru-RU"/>
        </w:rPr>
        <w:t xml:space="preserve"> умысел уполномоченного лица, направленный на причинение вреда, при этом большинство авторов считают, что эта форма злоупотребления правом невозможна при наличии косвенного умысла или неосторожности; </w:t>
      </w:r>
    </w:p>
    <w:p w:rsidR="00E6077F" w:rsidRPr="009E4C67" w:rsidRDefault="00E6077F" w:rsidP="00E6077F">
      <w:pPr>
        <w:pStyle w:val="a8"/>
        <w:numPr>
          <w:ilvl w:val="0"/>
          <w:numId w:val="3"/>
        </w:numPr>
        <w:spacing w:before="150" w:after="0" w:line="360" w:lineRule="auto"/>
        <w:jc w:val="both"/>
        <w:textAlignment w:val="top"/>
        <w:rPr>
          <w:rFonts w:ascii="Times New Roman" w:eastAsia="Times New Roman" w:hAnsi="Times New Roman" w:cs="Times New Roman"/>
          <w:color w:val="000000"/>
          <w:sz w:val="28"/>
          <w:szCs w:val="28"/>
          <w:lang w:eastAsia="ru-RU"/>
        </w:rPr>
      </w:pPr>
      <w:proofErr w:type="gramStart"/>
      <w:r w:rsidRPr="009E4C67">
        <w:rPr>
          <w:rFonts w:ascii="Times New Roman" w:eastAsia="Times New Roman" w:hAnsi="Times New Roman" w:cs="Times New Roman"/>
          <w:color w:val="000000"/>
          <w:sz w:val="28"/>
          <w:szCs w:val="28"/>
          <w:lang w:eastAsia="ru-RU"/>
        </w:rPr>
        <w:t>намерение</w:t>
      </w:r>
      <w:proofErr w:type="gramEnd"/>
      <w:r w:rsidRPr="009E4C67">
        <w:rPr>
          <w:rFonts w:ascii="Times New Roman" w:eastAsia="Times New Roman" w:hAnsi="Times New Roman" w:cs="Times New Roman"/>
          <w:color w:val="000000"/>
          <w:sz w:val="28"/>
          <w:szCs w:val="28"/>
          <w:lang w:eastAsia="ru-RU"/>
        </w:rPr>
        <w:t xml:space="preserve"> причинить вред другому лицу.</w:t>
      </w:r>
    </w:p>
    <w:p w:rsidR="00E6077F" w:rsidRDefault="00E6077F" w:rsidP="00E6077F">
      <w:pPr>
        <w:spacing w:after="0" w:line="360" w:lineRule="auto"/>
        <w:ind w:firstLine="708"/>
        <w:jc w:val="both"/>
        <w:rPr>
          <w:rFonts w:ascii="Times New Roman" w:hAnsi="Times New Roman" w:cs="Times New Roman"/>
          <w:color w:val="111111"/>
          <w:sz w:val="28"/>
          <w:szCs w:val="28"/>
          <w:shd w:val="clear" w:color="auto" w:fill="FFFFFF"/>
        </w:rPr>
      </w:pPr>
      <w:r w:rsidRPr="00705B8C">
        <w:rPr>
          <w:rFonts w:ascii="Times New Roman" w:hAnsi="Times New Roman" w:cs="Times New Roman"/>
          <w:sz w:val="28"/>
          <w:szCs w:val="28"/>
        </w:rPr>
        <w:t xml:space="preserve">При этом следует отметить, что цель причинения вреда является главным признаком </w:t>
      </w:r>
      <w:proofErr w:type="spellStart"/>
      <w:r w:rsidRPr="00705B8C">
        <w:rPr>
          <w:rFonts w:ascii="Times New Roman" w:hAnsi="Times New Roman" w:cs="Times New Roman"/>
          <w:sz w:val="28"/>
          <w:szCs w:val="28"/>
        </w:rPr>
        <w:t>шиканы</w:t>
      </w:r>
      <w:proofErr w:type="spellEnd"/>
      <w:r w:rsidRPr="00705B8C">
        <w:rPr>
          <w:rFonts w:ascii="Times New Roman" w:hAnsi="Times New Roman" w:cs="Times New Roman"/>
          <w:sz w:val="28"/>
          <w:szCs w:val="28"/>
        </w:rPr>
        <w:t xml:space="preserve">. </w:t>
      </w:r>
      <w:r w:rsidRPr="00705B8C">
        <w:rPr>
          <w:rFonts w:ascii="Times New Roman" w:hAnsi="Times New Roman" w:cs="Times New Roman"/>
          <w:color w:val="111111"/>
          <w:sz w:val="28"/>
          <w:szCs w:val="28"/>
          <w:shd w:val="clear" w:color="auto" w:fill="FFFFFF"/>
        </w:rPr>
        <w:t>При этом цель причинения вреда может рассматриваться правонарушителем как основная либо как вспомогательная, позволяющая достичь иные цели</w:t>
      </w:r>
      <w:r w:rsidR="00705B8C">
        <w:rPr>
          <w:rFonts w:ascii="Times New Roman" w:hAnsi="Times New Roman" w:cs="Times New Roman"/>
          <w:color w:val="111111"/>
          <w:sz w:val="28"/>
          <w:szCs w:val="28"/>
          <w:shd w:val="clear" w:color="auto" w:fill="FFFFFF"/>
        </w:rPr>
        <w:t>.</w:t>
      </w:r>
    </w:p>
    <w:p w:rsidR="00705B8C" w:rsidRPr="007A6BEA" w:rsidRDefault="00705B8C" w:rsidP="00705B8C">
      <w:pPr>
        <w:pStyle w:val="a6"/>
        <w:spacing w:before="0" w:beforeAutospacing="0" w:after="0" w:afterAutospacing="0" w:line="360" w:lineRule="auto"/>
        <w:ind w:firstLine="709"/>
        <w:jc w:val="both"/>
        <w:rPr>
          <w:sz w:val="28"/>
          <w:szCs w:val="28"/>
          <w:shd w:val="clear" w:color="auto" w:fill="FFFFFF"/>
        </w:rPr>
      </w:pPr>
      <w:r w:rsidRPr="007A6BEA">
        <w:rPr>
          <w:sz w:val="28"/>
          <w:szCs w:val="28"/>
          <w:shd w:val="clear" w:color="auto" w:fill="FFFFFF"/>
        </w:rPr>
        <w:t>Следующей формой злоупотребления является действие в обход закона.</w:t>
      </w:r>
    </w:p>
    <w:p w:rsidR="00705B8C" w:rsidRDefault="00705B8C" w:rsidP="00705B8C">
      <w:pPr>
        <w:pStyle w:val="a6"/>
        <w:spacing w:before="0" w:beforeAutospacing="0" w:after="0" w:afterAutospacing="0" w:line="360" w:lineRule="auto"/>
        <w:ind w:firstLine="709"/>
        <w:jc w:val="both"/>
        <w:rPr>
          <w:sz w:val="28"/>
          <w:szCs w:val="28"/>
        </w:rPr>
      </w:pPr>
      <w:r w:rsidRPr="007A6BEA">
        <w:rPr>
          <w:sz w:val="28"/>
          <w:szCs w:val="28"/>
          <w:shd w:val="clear" w:color="auto" w:fill="FFFFFF"/>
        </w:rPr>
        <w:t>В пункте 1.1.3</w:t>
      </w:r>
      <w:r>
        <w:rPr>
          <w:sz w:val="28"/>
          <w:szCs w:val="28"/>
          <w:shd w:val="clear" w:color="auto" w:fill="FFFFFF"/>
        </w:rPr>
        <w:t xml:space="preserve"> </w:t>
      </w:r>
      <w:r w:rsidRPr="007A6BEA">
        <w:rPr>
          <w:sz w:val="28"/>
          <w:szCs w:val="28"/>
        </w:rPr>
        <w:t xml:space="preserve">«Концепции совершенствования общих положений Гражданского кодекса Российской Федерации» </w:t>
      </w:r>
      <w:r>
        <w:rPr>
          <w:sz w:val="28"/>
          <w:szCs w:val="28"/>
        </w:rPr>
        <w:t>дано определение данной категории</w:t>
      </w:r>
      <w:r w:rsidRPr="007A6BEA">
        <w:rPr>
          <w:sz w:val="28"/>
          <w:szCs w:val="28"/>
        </w:rPr>
        <w:t xml:space="preserve">: «под обходом закона следует понимать использование формально не запрещенной в конкретных обстоятельствах правовой конструкции ради достижения цели, отрицательное отношение законодателя к которой следует </w:t>
      </w:r>
      <w:r w:rsidRPr="007A6BEA">
        <w:rPr>
          <w:sz w:val="28"/>
          <w:szCs w:val="28"/>
        </w:rPr>
        <w:lastRenderedPageBreak/>
        <w:t>из установления запрета на использование иной правовой конструкции, достигающей ту же цель»</w:t>
      </w:r>
      <w:r>
        <w:rPr>
          <w:sz w:val="28"/>
          <w:szCs w:val="28"/>
        </w:rPr>
        <w:t>.</w:t>
      </w:r>
      <w:r>
        <w:rPr>
          <w:rStyle w:val="a9"/>
          <w:sz w:val="28"/>
          <w:szCs w:val="28"/>
        </w:rPr>
        <w:footnoteReference w:id="4"/>
      </w:r>
    </w:p>
    <w:p w:rsidR="00705B8C" w:rsidRPr="00705B8C" w:rsidRDefault="00705B8C" w:rsidP="00705B8C">
      <w:pPr>
        <w:pStyle w:val="a6"/>
        <w:spacing w:before="0" w:beforeAutospacing="0" w:after="0" w:afterAutospacing="0" w:line="360" w:lineRule="auto"/>
        <w:ind w:firstLine="709"/>
        <w:jc w:val="both"/>
        <w:rPr>
          <w:sz w:val="28"/>
        </w:rPr>
      </w:pPr>
      <w:r>
        <w:rPr>
          <w:sz w:val="28"/>
        </w:rPr>
        <w:t xml:space="preserve">Таким образом, </w:t>
      </w:r>
      <w:r w:rsidRPr="00D179BF">
        <w:rPr>
          <w:sz w:val="28"/>
        </w:rPr>
        <w:t>обход закона может быть сове</w:t>
      </w:r>
      <w:r>
        <w:rPr>
          <w:sz w:val="28"/>
        </w:rPr>
        <w:t xml:space="preserve">ршен только активным действием, </w:t>
      </w:r>
      <w:r w:rsidRPr="00D179BF">
        <w:rPr>
          <w:sz w:val="28"/>
        </w:rPr>
        <w:t>действия в обход закона формально не нарушают позитивных предписаний, но являются неправомерными по своему содержанию, так как вступают в противоречие с требованиями нормы, сформулированной по аналогии, которая, однако, не может быть применена.</w:t>
      </w:r>
      <w:r>
        <w:rPr>
          <w:sz w:val="28"/>
        </w:rPr>
        <w:t xml:space="preserve"> Также</w:t>
      </w:r>
      <w:r w:rsidRPr="00D179BF">
        <w:rPr>
          <w:sz w:val="28"/>
        </w:rPr>
        <w:t xml:space="preserve"> важным признаком обхода закона является заведомая недобросовестность лица. То есть осознание лицом того, что совершаемое им деяние противоречит общему стандарту поведения участников гражданского оборота, и в сознательное осуществление</w:t>
      </w:r>
      <w:r>
        <w:rPr>
          <w:sz w:val="28"/>
        </w:rPr>
        <w:t xml:space="preserve"> соответствующих действий. Также важно отметить, что</w:t>
      </w:r>
      <w:r w:rsidRPr="00D179BF">
        <w:rPr>
          <w:sz w:val="28"/>
        </w:rPr>
        <w:t xml:space="preserve"> при обходе закона всегда имеет место неоправданное получение выгоды, которую не может приобрести иное добросовестное лицо</w:t>
      </w:r>
      <w:r>
        <w:t>.</w:t>
      </w:r>
    </w:p>
    <w:p w:rsidR="00705B8C" w:rsidRPr="00E77996" w:rsidRDefault="00705B8C" w:rsidP="00705B8C">
      <w:pPr>
        <w:spacing w:after="0" w:line="360" w:lineRule="auto"/>
        <w:ind w:firstLine="708"/>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bCs/>
          <w:sz w:val="28"/>
          <w:szCs w:val="28"/>
          <w:lang w:eastAsia="ru-RU"/>
        </w:rPr>
        <w:t>Обход закона</w:t>
      </w:r>
      <w:r w:rsidRPr="00E77996">
        <w:rPr>
          <w:rFonts w:ascii="Times New Roman" w:eastAsia="Times New Roman" w:hAnsi="Times New Roman" w:cs="Times New Roman"/>
          <w:sz w:val="28"/>
          <w:szCs w:val="28"/>
          <w:lang w:eastAsia="ru-RU"/>
        </w:rPr>
        <w:t xml:space="preserve"> заключается в использовании формально разрешенных действий с целью достижения запрещенных результатов. Это может быть квалифицировано как злоупотребление правом, если действия противоречат духу закона, даже если они не нарушают его букву</w:t>
      </w:r>
    </w:p>
    <w:p w:rsidR="00705B8C" w:rsidRPr="00705B8C" w:rsidRDefault="00705B8C" w:rsidP="00705B8C">
      <w:pPr>
        <w:pStyle w:val="a6"/>
        <w:spacing w:before="0" w:beforeAutospacing="0" w:after="0" w:afterAutospacing="0" w:line="360" w:lineRule="auto"/>
        <w:ind w:firstLine="709"/>
        <w:jc w:val="both"/>
        <w:rPr>
          <w:sz w:val="28"/>
          <w:szCs w:val="28"/>
        </w:rPr>
      </w:pPr>
      <w:r>
        <w:rPr>
          <w:sz w:val="28"/>
          <w:szCs w:val="28"/>
        </w:rPr>
        <w:t>Следующая форма – недобросовестное бездействие. В Гражданском кодексе не содержится данного понятия, однако в рамках судебной практики оно выявляется. При этом недобросовестное бездействие выражается в бездействии субъекта, такой субъект обладает правом, которое реализуется посредством осуществления активной формой его реализации, лицо обладающее правом, но бездействующее знает о возможных негативных последствиях, бездействие приносит определенный вред иным участникам правоотношений (П</w:t>
      </w:r>
      <w:r w:rsidRPr="00747109">
        <w:rPr>
          <w:sz w:val="28"/>
          <w:szCs w:val="28"/>
        </w:rPr>
        <w:t>остановлени</w:t>
      </w:r>
      <w:r>
        <w:rPr>
          <w:sz w:val="28"/>
          <w:szCs w:val="28"/>
        </w:rPr>
        <w:t>е</w:t>
      </w:r>
      <w:r w:rsidRPr="00747109">
        <w:rPr>
          <w:sz w:val="28"/>
          <w:szCs w:val="28"/>
        </w:rPr>
        <w:t xml:space="preserve"> </w:t>
      </w:r>
      <w:r w:rsidRPr="00747109">
        <w:rPr>
          <w:sz w:val="28"/>
          <w:szCs w:val="28"/>
          <w:shd w:val="clear" w:color="auto" w:fill="FFFFFF"/>
        </w:rPr>
        <w:t>ФАС Волго-Вятского округа от 10.12.2008 по делу № А17-1282/2008</w:t>
      </w:r>
      <w:r>
        <w:rPr>
          <w:sz w:val="28"/>
          <w:szCs w:val="28"/>
          <w:shd w:val="clear" w:color="auto" w:fill="FFFFFF"/>
        </w:rPr>
        <w:t>).</w:t>
      </w:r>
    </w:p>
    <w:p w:rsidR="00A638B3" w:rsidRPr="00E77996"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sz w:val="28"/>
          <w:szCs w:val="28"/>
          <w:lang w:eastAsia="ru-RU"/>
        </w:rPr>
        <w:t xml:space="preserve">Злоупотребление правом имеет серьезные правовые последствия. Согласно статье 10 Гражданского кодекса РФ, главным последствием является </w:t>
      </w:r>
      <w:r w:rsidRPr="00E77996">
        <w:rPr>
          <w:rFonts w:ascii="Times New Roman" w:eastAsia="Times New Roman" w:hAnsi="Times New Roman" w:cs="Times New Roman"/>
          <w:sz w:val="28"/>
          <w:szCs w:val="28"/>
          <w:lang w:eastAsia="ru-RU"/>
        </w:rPr>
        <w:lastRenderedPageBreak/>
        <w:t>отказ в защите прав лица, которое злоупотребляет своими правами. Суд может отказать в защите прав, если установлено, что они были использованы с намерением причинить вред другим лицам или нарушить общественные интересы​.</w:t>
      </w:r>
    </w:p>
    <w:p w:rsidR="00A638B3" w:rsidRPr="00E77996"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sz w:val="28"/>
          <w:szCs w:val="28"/>
          <w:lang w:eastAsia="ru-RU"/>
        </w:rPr>
        <w:t>Кроме того, в случае причинения убытков может быть применено возмещение ущерба на основании статей 15 и 16 Гражданского кодекса РФ. Суд может также признать сделку недействительной, если она была совершена с нарушением принципов добросовестности и разумности​.</w:t>
      </w:r>
    </w:p>
    <w:p w:rsidR="00E6077F" w:rsidRDefault="00E6077F" w:rsidP="00D1387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нами</w:t>
      </w:r>
      <w:r w:rsidR="00A638B3" w:rsidRPr="00E77996">
        <w:rPr>
          <w:rFonts w:ascii="Times New Roman" w:eastAsia="Times New Roman" w:hAnsi="Times New Roman" w:cs="Times New Roman"/>
          <w:sz w:val="28"/>
          <w:szCs w:val="28"/>
          <w:lang w:eastAsia="ru-RU"/>
        </w:rPr>
        <w:t xml:space="preserve"> рассмотрены пределы осуществления субъективных гражданских прав как важный механизм правового регулирования, который направлен на предотвращение злоупотреблений правом и обеспечение справедливости в гражданских правоотношениях. </w:t>
      </w:r>
    </w:p>
    <w:p w:rsidR="00E6077F"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sz w:val="28"/>
          <w:szCs w:val="28"/>
          <w:lang w:eastAsia="ru-RU"/>
        </w:rPr>
        <w:t xml:space="preserve">Установление таких пределов позволяет сбалансировать интересы сторон и предотвратить действия, направленные на причинение вреда или нарушение общественного порядка. </w:t>
      </w:r>
    </w:p>
    <w:p w:rsidR="00705B8C" w:rsidRDefault="00705B8C" w:rsidP="00D13874">
      <w:pPr>
        <w:spacing w:after="0" w:line="36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Все пределы осуществления субъективных прав имеют различные формы, в основном всегда содержат в себе волю субъекта, который злоупотребляет своим правом, причинить вред интересам иных лиц и приобрести за счет такого поведения выгоду для себя. Законодательное установление пределов осуществления субъ</w:t>
      </w:r>
      <w:r w:rsidR="00A232D0">
        <w:rPr>
          <w:rFonts w:ascii="Times New Roman" w:eastAsia="Times New Roman" w:hAnsi="Times New Roman" w:cs="Times New Roman"/>
          <w:sz w:val="28"/>
          <w:szCs w:val="28"/>
          <w:lang w:eastAsia="ru-RU"/>
        </w:rPr>
        <w:t>ективных прав способ</w:t>
      </w:r>
      <w:r>
        <w:rPr>
          <w:rFonts w:ascii="Times New Roman" w:eastAsia="Times New Roman" w:hAnsi="Times New Roman" w:cs="Times New Roman"/>
          <w:sz w:val="28"/>
          <w:szCs w:val="28"/>
          <w:lang w:eastAsia="ru-RU"/>
        </w:rPr>
        <w:t>ствует ограничить такое злоупотребление и защитить интересы добросове</w:t>
      </w:r>
      <w:r w:rsidR="00A232D0">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тных лиц</w:t>
      </w:r>
      <w:r w:rsidR="00A232D0">
        <w:rPr>
          <w:rFonts w:ascii="Times New Roman" w:eastAsia="Times New Roman" w:hAnsi="Times New Roman" w:cs="Times New Roman"/>
          <w:sz w:val="28"/>
          <w:szCs w:val="28"/>
          <w:lang w:eastAsia="ru-RU"/>
        </w:rPr>
        <w:t>, например, посредством отказа суда в защите таких прав при отсутствии со стороны субъекта добросовестного поведения</w:t>
      </w:r>
      <w:r>
        <w:rPr>
          <w:rFonts w:ascii="Times New Roman" w:eastAsia="Times New Roman" w:hAnsi="Times New Roman" w:cs="Times New Roman"/>
          <w:sz w:val="28"/>
          <w:szCs w:val="28"/>
          <w:lang w:eastAsia="ru-RU"/>
        </w:rPr>
        <w:t>.</w:t>
      </w:r>
    </w:p>
    <w:p w:rsidR="00A638B3" w:rsidRPr="00E77996" w:rsidRDefault="00A638B3" w:rsidP="00D13874">
      <w:pPr>
        <w:spacing w:after="0" w:line="360" w:lineRule="auto"/>
        <w:ind w:firstLine="708"/>
        <w:jc w:val="both"/>
        <w:rPr>
          <w:rFonts w:ascii="Times New Roman" w:eastAsia="Times New Roman" w:hAnsi="Times New Roman" w:cs="Times New Roman"/>
          <w:sz w:val="28"/>
          <w:szCs w:val="28"/>
          <w:lang w:eastAsia="ru-RU"/>
        </w:rPr>
      </w:pPr>
      <w:r w:rsidRPr="00E77996">
        <w:rPr>
          <w:rFonts w:ascii="Times New Roman" w:eastAsia="Times New Roman" w:hAnsi="Times New Roman" w:cs="Times New Roman"/>
          <w:sz w:val="28"/>
          <w:szCs w:val="28"/>
          <w:lang w:eastAsia="ru-RU"/>
        </w:rPr>
        <w:t>Важно отметить, что правовая система должна эффективно регулировать и классифицировать виды злоупотреблений правом, чтобы минимизировать правовые риски для всех участников гражданского оборота.</w:t>
      </w:r>
    </w:p>
    <w:p w:rsidR="0057305A" w:rsidRDefault="0057305A" w:rsidP="00D13874">
      <w:pPr>
        <w:spacing w:after="0" w:line="360" w:lineRule="auto"/>
        <w:jc w:val="both"/>
        <w:rPr>
          <w:sz w:val="28"/>
          <w:szCs w:val="28"/>
        </w:rPr>
      </w:pPr>
    </w:p>
    <w:p w:rsidR="0057305A" w:rsidRDefault="0057305A">
      <w:pPr>
        <w:rPr>
          <w:sz w:val="28"/>
          <w:szCs w:val="28"/>
        </w:rPr>
      </w:pPr>
      <w:r>
        <w:rPr>
          <w:sz w:val="28"/>
          <w:szCs w:val="28"/>
        </w:rPr>
        <w:br w:type="page"/>
      </w:r>
    </w:p>
    <w:p w:rsidR="00692F03" w:rsidRPr="005D66CA" w:rsidRDefault="00692F03" w:rsidP="00692F03">
      <w:pPr>
        <w:spacing w:after="0" w:line="360" w:lineRule="auto"/>
        <w:ind w:firstLine="709"/>
        <w:jc w:val="center"/>
        <w:textAlignment w:val="top"/>
        <w:rPr>
          <w:rFonts w:ascii="Times New Roman" w:eastAsia="Times New Roman" w:hAnsi="Times New Roman" w:cs="Times New Roman"/>
          <w:b/>
          <w:sz w:val="32"/>
          <w:szCs w:val="28"/>
          <w:lang w:eastAsia="ru-RU"/>
        </w:rPr>
      </w:pPr>
      <w:r w:rsidRPr="005D66CA">
        <w:rPr>
          <w:rFonts w:ascii="Times New Roman" w:eastAsia="Times New Roman" w:hAnsi="Times New Roman" w:cs="Times New Roman"/>
          <w:b/>
          <w:sz w:val="32"/>
          <w:szCs w:val="28"/>
          <w:lang w:eastAsia="ru-RU"/>
        </w:rPr>
        <w:lastRenderedPageBreak/>
        <w:t>Список использованной литературы</w:t>
      </w:r>
    </w:p>
    <w:p w:rsidR="00692F03" w:rsidRPr="005D66CA" w:rsidRDefault="00692F03" w:rsidP="00692F03">
      <w:pPr>
        <w:spacing w:after="0" w:line="360" w:lineRule="auto"/>
        <w:ind w:firstLine="709"/>
        <w:jc w:val="center"/>
        <w:textAlignment w:val="top"/>
        <w:rPr>
          <w:rFonts w:ascii="Times New Roman" w:eastAsia="Times New Roman" w:hAnsi="Times New Roman" w:cs="Times New Roman"/>
          <w:b/>
          <w:sz w:val="32"/>
          <w:szCs w:val="28"/>
          <w:lang w:eastAsia="ru-RU"/>
        </w:rPr>
      </w:pPr>
      <w:r w:rsidRPr="005D66CA">
        <w:rPr>
          <w:rFonts w:ascii="Times New Roman" w:eastAsia="Times New Roman" w:hAnsi="Times New Roman" w:cs="Times New Roman"/>
          <w:b/>
          <w:sz w:val="32"/>
          <w:szCs w:val="28"/>
          <w:lang w:eastAsia="ru-RU"/>
        </w:rPr>
        <w:t>Нормативные правовые акты</w:t>
      </w:r>
    </w:p>
    <w:p w:rsidR="00692F03" w:rsidRPr="00692F03" w:rsidRDefault="00692F03" w:rsidP="00692F03">
      <w:pPr>
        <w:spacing w:after="0" w:line="360" w:lineRule="auto"/>
        <w:ind w:firstLine="709"/>
        <w:jc w:val="both"/>
        <w:textAlignment w:val="top"/>
        <w:rPr>
          <w:rFonts w:ascii="Times New Roman" w:eastAsia="Times New Roman" w:hAnsi="Times New Roman" w:cs="Times New Roman"/>
          <w:sz w:val="28"/>
          <w:szCs w:val="28"/>
          <w:lang w:eastAsia="ru-RU"/>
        </w:rPr>
      </w:pPr>
      <w:r w:rsidRPr="00692F03">
        <w:rPr>
          <w:rFonts w:ascii="Times New Roman" w:eastAsia="Times New Roman" w:hAnsi="Times New Roman" w:cs="Times New Roman"/>
          <w:sz w:val="28"/>
          <w:szCs w:val="28"/>
          <w:lang w:eastAsia="ru-RU"/>
        </w:rPr>
        <w:t>1. Гражданский кодекс Российской Федерации (часть первая) от 30.11.1994 № 51-ФЗ (ред. от 25.02.</w:t>
      </w:r>
      <w:r w:rsidR="00E6077F">
        <w:rPr>
          <w:rFonts w:ascii="Times New Roman" w:eastAsia="Times New Roman" w:hAnsi="Times New Roman" w:cs="Times New Roman"/>
          <w:sz w:val="28"/>
          <w:szCs w:val="28"/>
          <w:lang w:eastAsia="ru-RU"/>
        </w:rPr>
        <w:t>2025</w:t>
      </w:r>
      <w:r w:rsidRPr="00692F03">
        <w:rPr>
          <w:rFonts w:ascii="Times New Roman" w:eastAsia="Times New Roman" w:hAnsi="Times New Roman" w:cs="Times New Roman"/>
          <w:sz w:val="28"/>
          <w:szCs w:val="28"/>
          <w:lang w:eastAsia="ru-RU"/>
        </w:rPr>
        <w:t xml:space="preserve">) [Электронный ресурс] – </w:t>
      </w:r>
      <w:r w:rsidRPr="00692F03">
        <w:rPr>
          <w:rFonts w:ascii="Times New Roman" w:eastAsia="Times New Roman" w:hAnsi="Times New Roman" w:cs="Times New Roman"/>
          <w:sz w:val="28"/>
          <w:szCs w:val="28"/>
          <w:lang w:val="en-US" w:eastAsia="ru-RU"/>
        </w:rPr>
        <w:t>URL</w:t>
      </w:r>
      <w:r w:rsidRPr="00692F03">
        <w:rPr>
          <w:rFonts w:ascii="Times New Roman" w:eastAsia="Times New Roman" w:hAnsi="Times New Roman" w:cs="Times New Roman"/>
          <w:sz w:val="28"/>
          <w:szCs w:val="28"/>
          <w:lang w:eastAsia="ru-RU"/>
        </w:rPr>
        <w:t>:</w:t>
      </w:r>
      <w:r w:rsidRPr="00692F03">
        <w:rPr>
          <w:rFonts w:ascii="Times New Roman" w:hAnsi="Times New Roman" w:cs="Times New Roman"/>
          <w:sz w:val="28"/>
          <w:szCs w:val="28"/>
        </w:rPr>
        <w:t xml:space="preserve"> </w:t>
      </w:r>
      <w:hyperlink r:id="rId8" w:history="1">
        <w:r w:rsidRPr="00692F03">
          <w:rPr>
            <w:rStyle w:val="a7"/>
            <w:rFonts w:ascii="Times New Roman" w:eastAsia="Times New Roman" w:hAnsi="Times New Roman" w:cs="Times New Roman"/>
            <w:sz w:val="28"/>
            <w:szCs w:val="28"/>
            <w:lang w:eastAsia="ru-RU"/>
          </w:rPr>
          <w:t>http://www.consultant.ru/document/cons_doc_LAW_5142</w:t>
        </w:r>
      </w:hyperlink>
      <w:r w:rsidRPr="00692F03">
        <w:rPr>
          <w:rFonts w:ascii="Times New Roman" w:eastAsia="Times New Roman" w:hAnsi="Times New Roman" w:cs="Times New Roman"/>
          <w:sz w:val="28"/>
          <w:szCs w:val="28"/>
          <w:lang w:eastAsia="ru-RU"/>
        </w:rPr>
        <w:t xml:space="preserve"> (дата обращения: 10.03.</w:t>
      </w:r>
      <w:r w:rsidR="00E6077F">
        <w:rPr>
          <w:rFonts w:ascii="Times New Roman" w:eastAsia="Times New Roman" w:hAnsi="Times New Roman" w:cs="Times New Roman"/>
          <w:sz w:val="28"/>
          <w:szCs w:val="28"/>
          <w:lang w:eastAsia="ru-RU"/>
        </w:rPr>
        <w:t>2025</w:t>
      </w:r>
      <w:r w:rsidRPr="00692F03">
        <w:rPr>
          <w:rFonts w:ascii="Times New Roman" w:eastAsia="Times New Roman" w:hAnsi="Times New Roman" w:cs="Times New Roman"/>
          <w:sz w:val="28"/>
          <w:szCs w:val="28"/>
          <w:lang w:eastAsia="ru-RU"/>
        </w:rPr>
        <w:t>)</w:t>
      </w:r>
    </w:p>
    <w:p w:rsidR="00692F03" w:rsidRPr="00692F03" w:rsidRDefault="00692F03" w:rsidP="00692F03">
      <w:pPr>
        <w:pStyle w:val="a4"/>
        <w:spacing w:line="360" w:lineRule="auto"/>
        <w:ind w:firstLine="709"/>
        <w:jc w:val="both"/>
        <w:rPr>
          <w:rFonts w:ascii="Times New Roman" w:hAnsi="Times New Roman" w:cs="Times New Roman"/>
          <w:sz w:val="28"/>
          <w:szCs w:val="28"/>
        </w:rPr>
      </w:pPr>
      <w:r w:rsidRPr="00692F03">
        <w:rPr>
          <w:rFonts w:ascii="Times New Roman" w:eastAsia="Times New Roman" w:hAnsi="Times New Roman" w:cs="Times New Roman"/>
          <w:sz w:val="28"/>
          <w:szCs w:val="28"/>
          <w:lang w:eastAsia="ru-RU"/>
        </w:rPr>
        <w:t xml:space="preserve">2. Федеральный закон от 26.07.2006 № 135-ФЗ «О защите конкуренции» </w:t>
      </w:r>
      <w:r w:rsidRPr="00692F03">
        <w:rPr>
          <w:rFonts w:ascii="Times New Roman" w:hAnsi="Times New Roman" w:cs="Times New Roman"/>
          <w:sz w:val="28"/>
          <w:szCs w:val="28"/>
        </w:rPr>
        <w:t xml:space="preserve">[Электронный ресурс] // Рос. газета. </w:t>
      </w:r>
      <w:proofErr w:type="spellStart"/>
      <w:r w:rsidRPr="00692F03">
        <w:rPr>
          <w:rFonts w:ascii="Times New Roman" w:hAnsi="Times New Roman" w:cs="Times New Roman"/>
          <w:sz w:val="28"/>
          <w:szCs w:val="28"/>
        </w:rPr>
        <w:t>Фед</w:t>
      </w:r>
      <w:proofErr w:type="spellEnd"/>
      <w:r w:rsidRPr="00692F03">
        <w:rPr>
          <w:rFonts w:ascii="Times New Roman" w:hAnsi="Times New Roman" w:cs="Times New Roman"/>
          <w:sz w:val="28"/>
          <w:szCs w:val="28"/>
        </w:rPr>
        <w:t xml:space="preserve">. выпуск. 2006. № 4128, </w:t>
      </w:r>
      <w:r w:rsidRPr="00692F03">
        <w:rPr>
          <w:rFonts w:ascii="Times New Roman" w:eastAsia="Times New Roman" w:hAnsi="Times New Roman" w:cs="Times New Roman"/>
          <w:sz w:val="28"/>
          <w:szCs w:val="28"/>
          <w:lang w:eastAsia="ru-RU"/>
        </w:rPr>
        <w:t xml:space="preserve">20.07.2006, - </w:t>
      </w:r>
      <w:r w:rsidRPr="00692F03">
        <w:rPr>
          <w:rFonts w:ascii="Times New Roman" w:hAnsi="Times New Roman" w:cs="Times New Roman"/>
          <w:sz w:val="28"/>
          <w:szCs w:val="28"/>
        </w:rPr>
        <w:t xml:space="preserve"> URL: </w:t>
      </w:r>
      <w:hyperlink r:id="rId9" w:history="1">
        <w:r w:rsidRPr="00692F03">
          <w:rPr>
            <w:rStyle w:val="a7"/>
            <w:rFonts w:ascii="Times New Roman" w:hAnsi="Times New Roman" w:cs="Times New Roman"/>
            <w:sz w:val="28"/>
            <w:szCs w:val="28"/>
          </w:rPr>
          <w:t>https://rg.ru/2006/07/27/zaschita-konkurencii.html</w:t>
        </w:r>
      </w:hyperlink>
      <w:r w:rsidR="00E6077F">
        <w:rPr>
          <w:rFonts w:ascii="Times New Roman" w:hAnsi="Times New Roman" w:cs="Times New Roman"/>
          <w:sz w:val="28"/>
          <w:szCs w:val="28"/>
        </w:rPr>
        <w:t xml:space="preserve"> (дата обращения 10</w:t>
      </w:r>
      <w:r w:rsidRPr="00692F03">
        <w:rPr>
          <w:rFonts w:ascii="Times New Roman" w:hAnsi="Times New Roman" w:cs="Times New Roman"/>
          <w:sz w:val="28"/>
          <w:szCs w:val="28"/>
        </w:rPr>
        <w:t>.03.</w:t>
      </w:r>
      <w:r w:rsidR="00E6077F">
        <w:rPr>
          <w:rFonts w:ascii="Times New Roman" w:hAnsi="Times New Roman" w:cs="Times New Roman"/>
          <w:sz w:val="28"/>
          <w:szCs w:val="28"/>
        </w:rPr>
        <w:t>2025</w:t>
      </w:r>
      <w:r w:rsidRPr="00692F03">
        <w:rPr>
          <w:rFonts w:ascii="Times New Roman" w:hAnsi="Times New Roman" w:cs="Times New Roman"/>
          <w:sz w:val="28"/>
          <w:szCs w:val="28"/>
        </w:rPr>
        <w:t xml:space="preserve">) </w:t>
      </w:r>
    </w:p>
    <w:p w:rsidR="00692F03" w:rsidRPr="00692F03" w:rsidRDefault="00692F03" w:rsidP="00692F03">
      <w:pPr>
        <w:tabs>
          <w:tab w:val="left" w:pos="5460"/>
        </w:tabs>
        <w:spacing w:after="0" w:line="360" w:lineRule="auto"/>
        <w:ind w:firstLine="709"/>
        <w:jc w:val="both"/>
        <w:rPr>
          <w:rFonts w:ascii="Times New Roman" w:hAnsi="Times New Roman" w:cs="Times New Roman"/>
          <w:sz w:val="28"/>
          <w:szCs w:val="28"/>
          <w:shd w:val="clear" w:color="auto" w:fill="FFFFFF"/>
        </w:rPr>
      </w:pPr>
      <w:r w:rsidRPr="00692F03">
        <w:rPr>
          <w:rFonts w:ascii="Times New Roman" w:hAnsi="Times New Roman" w:cs="Times New Roman"/>
          <w:sz w:val="28"/>
          <w:szCs w:val="28"/>
        </w:rPr>
        <w:t xml:space="preserve">3. </w:t>
      </w:r>
      <w:r w:rsidRPr="00692F03">
        <w:rPr>
          <w:rFonts w:ascii="Times New Roman" w:hAnsi="Times New Roman" w:cs="Times New Roman"/>
          <w:sz w:val="28"/>
          <w:szCs w:val="28"/>
          <w:shd w:val="clear" w:color="auto" w:fill="FFFFFF"/>
        </w:rPr>
        <w:t xml:space="preserve">Постановление Пленума ВАС РФ от 30.04.2009 N 32 "О некоторых вопросах, связанных с оспариванием сделок по основаниям, предусмотренным Федеральным законом "О несостоятельности (банкротстве)"// </w:t>
      </w:r>
      <w:proofErr w:type="spellStart"/>
      <w:r w:rsidRPr="00692F03">
        <w:rPr>
          <w:rFonts w:ascii="Times New Roman" w:hAnsi="Times New Roman" w:cs="Times New Roman"/>
          <w:sz w:val="28"/>
          <w:szCs w:val="28"/>
          <w:shd w:val="clear" w:color="auto" w:fill="FFFFFF"/>
        </w:rPr>
        <w:t>КонсультантПлюс</w:t>
      </w:r>
      <w:proofErr w:type="spellEnd"/>
      <w:r w:rsidRPr="00692F03">
        <w:rPr>
          <w:rFonts w:ascii="Times New Roman" w:hAnsi="Times New Roman" w:cs="Times New Roman"/>
          <w:sz w:val="28"/>
          <w:szCs w:val="28"/>
          <w:shd w:val="clear" w:color="auto" w:fill="FFFFFF"/>
        </w:rPr>
        <w:t xml:space="preserve">: справочно-правовая система [Офиц. сайт] – </w:t>
      </w:r>
      <w:r w:rsidRPr="00692F03">
        <w:rPr>
          <w:rFonts w:ascii="Times New Roman" w:hAnsi="Times New Roman" w:cs="Times New Roman"/>
          <w:sz w:val="28"/>
          <w:szCs w:val="28"/>
          <w:shd w:val="clear" w:color="auto" w:fill="FFFFFF"/>
          <w:lang w:val="en-US"/>
        </w:rPr>
        <w:t>URL</w:t>
      </w:r>
      <w:r w:rsidRPr="00692F03">
        <w:rPr>
          <w:rFonts w:ascii="Times New Roman" w:hAnsi="Times New Roman" w:cs="Times New Roman"/>
          <w:sz w:val="28"/>
          <w:szCs w:val="28"/>
          <w:shd w:val="clear" w:color="auto" w:fill="FFFFFF"/>
        </w:rPr>
        <w:t xml:space="preserve">: </w:t>
      </w:r>
      <w:hyperlink r:id="rId10" w:history="1">
        <w:r w:rsidRPr="00692F03">
          <w:rPr>
            <w:rStyle w:val="a7"/>
            <w:rFonts w:ascii="Times New Roman" w:hAnsi="Times New Roman" w:cs="Times New Roman"/>
            <w:sz w:val="28"/>
            <w:szCs w:val="28"/>
            <w:shd w:val="clear" w:color="auto" w:fill="FFFFFF"/>
          </w:rPr>
          <w:t>http://www.consultant.ru/document/cons_doc_LAW_87869</w:t>
        </w:r>
      </w:hyperlink>
      <w:r w:rsidR="00E6077F">
        <w:rPr>
          <w:rFonts w:ascii="Times New Roman" w:hAnsi="Times New Roman" w:cs="Times New Roman"/>
          <w:sz w:val="28"/>
          <w:szCs w:val="28"/>
          <w:shd w:val="clear" w:color="auto" w:fill="FFFFFF"/>
        </w:rPr>
        <w:t xml:space="preserve"> (дата обращения: 10</w:t>
      </w:r>
      <w:r w:rsidRPr="00692F03">
        <w:rPr>
          <w:rFonts w:ascii="Times New Roman" w:hAnsi="Times New Roman" w:cs="Times New Roman"/>
          <w:sz w:val="28"/>
          <w:szCs w:val="28"/>
          <w:shd w:val="clear" w:color="auto" w:fill="FFFFFF"/>
        </w:rPr>
        <w:t>.03.</w:t>
      </w:r>
      <w:r w:rsidR="00E6077F">
        <w:rPr>
          <w:rFonts w:ascii="Times New Roman" w:hAnsi="Times New Roman" w:cs="Times New Roman"/>
          <w:sz w:val="28"/>
          <w:szCs w:val="28"/>
          <w:shd w:val="clear" w:color="auto" w:fill="FFFFFF"/>
        </w:rPr>
        <w:t>2025</w:t>
      </w:r>
      <w:r w:rsidRPr="00692F03">
        <w:rPr>
          <w:rFonts w:ascii="Times New Roman" w:hAnsi="Times New Roman" w:cs="Times New Roman"/>
          <w:sz w:val="28"/>
          <w:szCs w:val="28"/>
          <w:shd w:val="clear" w:color="auto" w:fill="FFFFFF"/>
        </w:rPr>
        <w:t>)</w:t>
      </w:r>
    </w:p>
    <w:p w:rsidR="00692F03" w:rsidRPr="00692F03" w:rsidRDefault="00692F03" w:rsidP="00692F03">
      <w:pPr>
        <w:tabs>
          <w:tab w:val="left" w:pos="5460"/>
        </w:tabs>
        <w:spacing w:after="0" w:line="360" w:lineRule="auto"/>
        <w:ind w:firstLine="709"/>
        <w:jc w:val="both"/>
        <w:rPr>
          <w:rFonts w:ascii="Times New Roman" w:hAnsi="Times New Roman" w:cs="Times New Roman"/>
          <w:sz w:val="28"/>
          <w:szCs w:val="28"/>
          <w:shd w:val="clear" w:color="auto" w:fill="FFFFFF"/>
        </w:rPr>
      </w:pPr>
      <w:r w:rsidRPr="00692F03">
        <w:rPr>
          <w:rFonts w:ascii="Times New Roman" w:hAnsi="Times New Roman" w:cs="Times New Roman"/>
          <w:sz w:val="28"/>
          <w:szCs w:val="28"/>
        </w:rPr>
        <w:t xml:space="preserve">4. Постановление Высшего Арбитражного Суда Российской Федерации от 05.04.2011 N 14185/10 по делу N А40-125814/09 // Гарант: справочно-правовая система [Офиц. сайт] - </w:t>
      </w:r>
      <w:r w:rsidRPr="00692F03">
        <w:rPr>
          <w:rFonts w:ascii="Times New Roman" w:hAnsi="Times New Roman" w:cs="Times New Roman"/>
          <w:sz w:val="28"/>
          <w:szCs w:val="28"/>
          <w:lang w:val="en-US"/>
        </w:rPr>
        <w:t>URL</w:t>
      </w:r>
      <w:r w:rsidRPr="00692F03">
        <w:rPr>
          <w:rFonts w:ascii="Times New Roman" w:hAnsi="Times New Roman" w:cs="Times New Roman"/>
          <w:sz w:val="28"/>
          <w:szCs w:val="28"/>
        </w:rPr>
        <w:t xml:space="preserve">: </w:t>
      </w:r>
      <w:hyperlink r:id="rId11" w:history="1">
        <w:r w:rsidRPr="00692F03">
          <w:rPr>
            <w:rStyle w:val="a7"/>
            <w:rFonts w:ascii="Times New Roman" w:hAnsi="Times New Roman" w:cs="Times New Roman"/>
            <w:sz w:val="28"/>
            <w:szCs w:val="28"/>
          </w:rPr>
          <w:t>https://base.garant.ru/58201688</w:t>
        </w:r>
      </w:hyperlink>
      <w:r w:rsidR="00E6077F">
        <w:rPr>
          <w:rFonts w:ascii="Times New Roman" w:hAnsi="Times New Roman" w:cs="Times New Roman"/>
          <w:sz w:val="28"/>
          <w:szCs w:val="28"/>
        </w:rPr>
        <w:t xml:space="preserve"> (дата обращения: 10</w:t>
      </w:r>
      <w:r w:rsidRPr="00692F03">
        <w:rPr>
          <w:rFonts w:ascii="Times New Roman" w:hAnsi="Times New Roman" w:cs="Times New Roman"/>
          <w:sz w:val="28"/>
          <w:szCs w:val="28"/>
        </w:rPr>
        <w:t>.03.</w:t>
      </w:r>
      <w:r w:rsidR="00E6077F">
        <w:rPr>
          <w:rFonts w:ascii="Times New Roman" w:hAnsi="Times New Roman" w:cs="Times New Roman"/>
          <w:sz w:val="28"/>
          <w:szCs w:val="28"/>
        </w:rPr>
        <w:t>2025</w:t>
      </w:r>
      <w:r w:rsidRPr="00692F03">
        <w:rPr>
          <w:rFonts w:ascii="Times New Roman" w:hAnsi="Times New Roman" w:cs="Times New Roman"/>
          <w:sz w:val="28"/>
          <w:szCs w:val="28"/>
        </w:rPr>
        <w:t>)</w:t>
      </w:r>
      <w:r w:rsidRPr="00692F03">
        <w:rPr>
          <w:rFonts w:ascii="Times New Roman" w:hAnsi="Times New Roman" w:cs="Times New Roman"/>
          <w:sz w:val="28"/>
          <w:szCs w:val="28"/>
          <w:shd w:val="clear" w:color="auto" w:fill="FFFFFF"/>
        </w:rPr>
        <w:t xml:space="preserve"> </w:t>
      </w:r>
    </w:p>
    <w:p w:rsidR="00692F03" w:rsidRDefault="00692F03" w:rsidP="00E6077F">
      <w:pPr>
        <w:pStyle w:val="a4"/>
        <w:spacing w:line="360" w:lineRule="auto"/>
        <w:ind w:firstLine="709"/>
        <w:jc w:val="both"/>
        <w:rPr>
          <w:rFonts w:ascii="Times New Roman" w:hAnsi="Times New Roman" w:cs="Times New Roman"/>
          <w:sz w:val="28"/>
          <w:szCs w:val="28"/>
        </w:rPr>
      </w:pPr>
      <w:r w:rsidRPr="00692F03">
        <w:rPr>
          <w:rFonts w:ascii="Times New Roman" w:hAnsi="Times New Roman" w:cs="Times New Roman"/>
          <w:sz w:val="28"/>
          <w:szCs w:val="28"/>
        </w:rPr>
        <w:t xml:space="preserve">5. Постановление Пленума Верховного Суда РФ и Пленума Высшего Арбитражного Суда РФ от 01.07.1996 № 6/8// </w:t>
      </w:r>
      <w:proofErr w:type="spellStart"/>
      <w:r w:rsidRPr="00692F03">
        <w:rPr>
          <w:rFonts w:ascii="Times New Roman" w:hAnsi="Times New Roman" w:cs="Times New Roman"/>
          <w:sz w:val="28"/>
          <w:szCs w:val="28"/>
        </w:rPr>
        <w:t>КонсультантПлюс</w:t>
      </w:r>
      <w:proofErr w:type="spellEnd"/>
      <w:r w:rsidRPr="00692F03">
        <w:rPr>
          <w:rFonts w:ascii="Times New Roman" w:hAnsi="Times New Roman" w:cs="Times New Roman"/>
          <w:sz w:val="28"/>
          <w:szCs w:val="28"/>
        </w:rPr>
        <w:t xml:space="preserve">: справочно-правовая система [Офиц. сайт] - </w:t>
      </w:r>
      <w:r w:rsidRPr="00692F03">
        <w:rPr>
          <w:rFonts w:ascii="Times New Roman" w:hAnsi="Times New Roman" w:cs="Times New Roman"/>
          <w:sz w:val="28"/>
          <w:szCs w:val="28"/>
          <w:lang w:val="en-US"/>
        </w:rPr>
        <w:t>URL</w:t>
      </w:r>
      <w:r w:rsidRPr="00692F03">
        <w:rPr>
          <w:rFonts w:ascii="Times New Roman" w:hAnsi="Times New Roman" w:cs="Times New Roman"/>
          <w:sz w:val="28"/>
          <w:szCs w:val="28"/>
        </w:rPr>
        <w:t xml:space="preserve">: </w:t>
      </w:r>
      <w:hyperlink r:id="rId12" w:history="1">
        <w:r w:rsidRPr="00692F03">
          <w:rPr>
            <w:rStyle w:val="a7"/>
            <w:rFonts w:ascii="Times New Roman" w:hAnsi="Times New Roman" w:cs="Times New Roman"/>
            <w:sz w:val="28"/>
            <w:szCs w:val="28"/>
          </w:rPr>
          <w:t>http://www.consultant.ru/document/cons_doc_LAW_11279</w:t>
        </w:r>
      </w:hyperlink>
      <w:r w:rsidR="00E6077F">
        <w:rPr>
          <w:rFonts w:ascii="Times New Roman" w:hAnsi="Times New Roman" w:cs="Times New Roman"/>
          <w:sz w:val="28"/>
          <w:szCs w:val="28"/>
        </w:rPr>
        <w:t xml:space="preserve"> (дата обращения: 10</w:t>
      </w:r>
      <w:r w:rsidRPr="00692F03">
        <w:rPr>
          <w:rFonts w:ascii="Times New Roman" w:hAnsi="Times New Roman" w:cs="Times New Roman"/>
          <w:sz w:val="28"/>
          <w:szCs w:val="28"/>
        </w:rPr>
        <w:t>.03.</w:t>
      </w:r>
      <w:r w:rsidR="00E6077F">
        <w:rPr>
          <w:rFonts w:ascii="Times New Roman" w:hAnsi="Times New Roman" w:cs="Times New Roman"/>
          <w:sz w:val="28"/>
          <w:szCs w:val="28"/>
        </w:rPr>
        <w:t>2025</w:t>
      </w:r>
      <w:r w:rsidRPr="00692F03">
        <w:rPr>
          <w:rFonts w:ascii="Times New Roman" w:hAnsi="Times New Roman" w:cs="Times New Roman"/>
          <w:sz w:val="28"/>
          <w:szCs w:val="28"/>
        </w:rPr>
        <w:t>)</w:t>
      </w:r>
    </w:p>
    <w:p w:rsidR="00705B8C" w:rsidRPr="00692F03" w:rsidRDefault="00705B8C" w:rsidP="00705B8C">
      <w:pPr>
        <w:tabs>
          <w:tab w:val="left" w:pos="5460"/>
        </w:tabs>
        <w:spacing w:after="0" w:line="360" w:lineRule="auto"/>
        <w:ind w:firstLine="709"/>
        <w:jc w:val="both"/>
        <w:rPr>
          <w:rFonts w:ascii="Times New Roman" w:eastAsia="Times New Roman" w:hAnsi="Times New Roman" w:cs="Times New Roman"/>
          <w:sz w:val="28"/>
          <w:szCs w:val="28"/>
          <w:lang w:eastAsia="ru-RU"/>
        </w:rPr>
      </w:pPr>
      <w:r w:rsidRPr="00692F03">
        <w:rPr>
          <w:rFonts w:ascii="Times New Roman" w:eastAsia="Times New Roman" w:hAnsi="Times New Roman" w:cs="Times New Roman"/>
          <w:sz w:val="28"/>
          <w:szCs w:val="28"/>
          <w:lang w:eastAsia="ru-RU"/>
        </w:rPr>
        <w:t>6. Постановление ФАС Поволжского округа от 10.10.2012 по делу № А65-13619/2012 //</w:t>
      </w:r>
      <w:r w:rsidRPr="00692F03">
        <w:rPr>
          <w:rFonts w:ascii="Times New Roman" w:hAnsi="Times New Roman" w:cs="Times New Roman"/>
          <w:sz w:val="28"/>
          <w:szCs w:val="28"/>
        </w:rPr>
        <w:t xml:space="preserve"> Гарант: справочно-правовая система [Офиц. сайт] - </w:t>
      </w:r>
      <w:r w:rsidRPr="00692F03">
        <w:rPr>
          <w:rFonts w:ascii="Times New Roman" w:hAnsi="Times New Roman" w:cs="Times New Roman"/>
          <w:sz w:val="28"/>
          <w:szCs w:val="28"/>
          <w:lang w:val="en-US"/>
        </w:rPr>
        <w:t>URL</w:t>
      </w:r>
      <w:r w:rsidRPr="00692F03">
        <w:rPr>
          <w:rFonts w:ascii="Times New Roman" w:hAnsi="Times New Roman" w:cs="Times New Roman"/>
          <w:sz w:val="28"/>
          <w:szCs w:val="28"/>
        </w:rPr>
        <w:t xml:space="preserve">: </w:t>
      </w:r>
      <w:hyperlink r:id="rId13" w:history="1">
        <w:r w:rsidRPr="00692F03">
          <w:rPr>
            <w:rStyle w:val="a7"/>
            <w:rFonts w:ascii="Times New Roman" w:hAnsi="Times New Roman" w:cs="Times New Roman"/>
            <w:sz w:val="28"/>
            <w:szCs w:val="28"/>
          </w:rPr>
          <w:t>https://base.garant.ru/39139780/</w:t>
        </w:r>
      </w:hyperlink>
      <w:r>
        <w:rPr>
          <w:rFonts w:ascii="Times New Roman" w:hAnsi="Times New Roman" w:cs="Times New Roman"/>
          <w:sz w:val="28"/>
          <w:szCs w:val="28"/>
        </w:rPr>
        <w:t xml:space="preserve"> (дата обращения: 11.03.20</w:t>
      </w:r>
      <w:r w:rsidRPr="00692F03">
        <w:rPr>
          <w:rFonts w:ascii="Times New Roman" w:hAnsi="Times New Roman" w:cs="Times New Roman"/>
          <w:sz w:val="28"/>
          <w:szCs w:val="28"/>
        </w:rPr>
        <w:t>2</w:t>
      </w:r>
      <w:r>
        <w:rPr>
          <w:rFonts w:ascii="Times New Roman" w:hAnsi="Times New Roman" w:cs="Times New Roman"/>
          <w:sz w:val="28"/>
          <w:szCs w:val="28"/>
        </w:rPr>
        <w:t>5</w:t>
      </w:r>
      <w:r w:rsidRPr="00692F03">
        <w:rPr>
          <w:rFonts w:ascii="Times New Roman" w:hAnsi="Times New Roman" w:cs="Times New Roman"/>
          <w:sz w:val="28"/>
          <w:szCs w:val="28"/>
        </w:rPr>
        <w:t>)</w:t>
      </w:r>
    </w:p>
    <w:p w:rsidR="00692F03" w:rsidRPr="00692F03" w:rsidRDefault="00705B8C" w:rsidP="00692F03">
      <w:pPr>
        <w:tabs>
          <w:tab w:val="left" w:pos="54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692F03" w:rsidRPr="00692F03">
        <w:rPr>
          <w:rFonts w:ascii="Times New Roman" w:hAnsi="Times New Roman" w:cs="Times New Roman"/>
          <w:sz w:val="28"/>
          <w:szCs w:val="28"/>
        </w:rPr>
        <w:t xml:space="preserve">. </w:t>
      </w:r>
      <w:r w:rsidR="00692F03" w:rsidRPr="00692F03">
        <w:rPr>
          <w:rFonts w:ascii="Times New Roman" w:hAnsi="Times New Roman" w:cs="Times New Roman"/>
          <w:sz w:val="28"/>
          <w:szCs w:val="28"/>
          <w:shd w:val="clear" w:color="auto" w:fill="FFFFFF"/>
        </w:rPr>
        <w:t>Гражданское право: учеб</w:t>
      </w:r>
      <w:proofErr w:type="gramStart"/>
      <w:r w:rsidR="00692F03" w:rsidRPr="00692F03">
        <w:rPr>
          <w:rFonts w:ascii="Times New Roman" w:hAnsi="Times New Roman" w:cs="Times New Roman"/>
          <w:sz w:val="28"/>
          <w:szCs w:val="28"/>
          <w:shd w:val="clear" w:color="auto" w:fill="FFFFFF"/>
        </w:rPr>
        <w:t>. для</w:t>
      </w:r>
      <w:proofErr w:type="gramEnd"/>
      <w:r w:rsidR="00692F03" w:rsidRPr="00692F03">
        <w:rPr>
          <w:rFonts w:ascii="Times New Roman" w:hAnsi="Times New Roman" w:cs="Times New Roman"/>
          <w:sz w:val="28"/>
          <w:szCs w:val="28"/>
          <w:shd w:val="clear" w:color="auto" w:fill="FFFFFF"/>
        </w:rPr>
        <w:t xml:space="preserve"> студентов вузов, обучающихся по специальности "Юриспруденция" [Текст]/ Н. Д. Егоров и др.; под ред. А. П. </w:t>
      </w:r>
      <w:r w:rsidR="00692F03" w:rsidRPr="00692F03">
        <w:rPr>
          <w:rFonts w:ascii="Times New Roman" w:hAnsi="Times New Roman" w:cs="Times New Roman"/>
          <w:sz w:val="28"/>
          <w:szCs w:val="28"/>
          <w:shd w:val="clear" w:color="auto" w:fill="FFFFFF"/>
        </w:rPr>
        <w:lastRenderedPageBreak/>
        <w:t xml:space="preserve">Сергеева, Ю. К. Толстого// - Изд. 6-е, </w:t>
      </w:r>
      <w:proofErr w:type="spellStart"/>
      <w:r w:rsidR="00692F03" w:rsidRPr="00692F03">
        <w:rPr>
          <w:rFonts w:ascii="Times New Roman" w:hAnsi="Times New Roman" w:cs="Times New Roman"/>
          <w:sz w:val="28"/>
          <w:szCs w:val="28"/>
          <w:shd w:val="clear" w:color="auto" w:fill="FFFFFF"/>
        </w:rPr>
        <w:t>перераб</w:t>
      </w:r>
      <w:proofErr w:type="spellEnd"/>
      <w:r w:rsidR="00692F03" w:rsidRPr="00692F03">
        <w:rPr>
          <w:rFonts w:ascii="Times New Roman" w:hAnsi="Times New Roman" w:cs="Times New Roman"/>
          <w:sz w:val="28"/>
          <w:szCs w:val="28"/>
          <w:shd w:val="clear" w:color="auto" w:fill="FFFFFF"/>
        </w:rPr>
        <w:t>. и доп. - М.: Проспект -</w:t>
      </w:r>
      <w:r w:rsidR="00692F03" w:rsidRPr="00692F03">
        <w:rPr>
          <w:rFonts w:ascii="Times New Roman" w:hAnsi="Times New Roman" w:cs="Times New Roman"/>
          <w:sz w:val="28"/>
          <w:szCs w:val="28"/>
        </w:rPr>
        <w:t xml:space="preserve"> </w:t>
      </w:r>
      <w:r w:rsidR="00692F03" w:rsidRPr="00692F03">
        <w:rPr>
          <w:rFonts w:ascii="Times New Roman" w:hAnsi="Times New Roman" w:cs="Times New Roman"/>
          <w:sz w:val="28"/>
          <w:szCs w:val="28"/>
          <w:shd w:val="clear" w:color="auto" w:fill="FFFFFF"/>
        </w:rPr>
        <w:t>Т. 1. - 2005. - 773 с.</w:t>
      </w:r>
    </w:p>
    <w:p w:rsidR="00692F03" w:rsidRDefault="00705B8C" w:rsidP="00692F03">
      <w:pPr>
        <w:tabs>
          <w:tab w:val="left" w:pos="5460"/>
        </w:tabs>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8</w:t>
      </w:r>
      <w:r w:rsidR="00692F03" w:rsidRPr="00692F03">
        <w:rPr>
          <w:rFonts w:ascii="Times New Roman" w:hAnsi="Times New Roman" w:cs="Times New Roman"/>
          <w:sz w:val="28"/>
          <w:szCs w:val="28"/>
        </w:rPr>
        <w:t xml:space="preserve">. </w:t>
      </w:r>
      <w:proofErr w:type="spellStart"/>
      <w:r w:rsidR="00692F03" w:rsidRPr="00692F03">
        <w:rPr>
          <w:rFonts w:ascii="Times New Roman" w:hAnsi="Times New Roman" w:cs="Times New Roman"/>
          <w:iCs/>
          <w:sz w:val="28"/>
          <w:szCs w:val="28"/>
          <w:shd w:val="clear" w:color="auto" w:fill="FFFFFF"/>
        </w:rPr>
        <w:t>Поротикова</w:t>
      </w:r>
      <w:proofErr w:type="spellEnd"/>
      <w:r w:rsidR="00692F03" w:rsidRPr="00692F03">
        <w:rPr>
          <w:rFonts w:ascii="Times New Roman" w:hAnsi="Times New Roman" w:cs="Times New Roman"/>
          <w:iCs/>
          <w:sz w:val="28"/>
          <w:szCs w:val="28"/>
          <w:shd w:val="clear" w:color="auto" w:fill="FFFFFF"/>
        </w:rPr>
        <w:t xml:space="preserve">, О.А., </w:t>
      </w:r>
      <w:r w:rsidR="00692F03" w:rsidRPr="00692F03">
        <w:rPr>
          <w:rFonts w:ascii="Times New Roman" w:hAnsi="Times New Roman" w:cs="Times New Roman"/>
          <w:sz w:val="28"/>
          <w:szCs w:val="28"/>
          <w:shd w:val="clear" w:color="auto" w:fill="FFFFFF"/>
        </w:rPr>
        <w:t>Проблема злоупотребления субъективным гражданским правом: монография / О. А. </w:t>
      </w:r>
      <w:proofErr w:type="spellStart"/>
      <w:r w:rsidR="00692F03" w:rsidRPr="00692F03">
        <w:rPr>
          <w:rFonts w:ascii="Times New Roman" w:hAnsi="Times New Roman" w:cs="Times New Roman"/>
          <w:sz w:val="28"/>
          <w:szCs w:val="28"/>
          <w:shd w:val="clear" w:color="auto" w:fill="FFFFFF"/>
        </w:rPr>
        <w:t>Поротикова</w:t>
      </w:r>
      <w:proofErr w:type="spellEnd"/>
      <w:r w:rsidR="00692F03" w:rsidRPr="00692F03">
        <w:rPr>
          <w:rFonts w:ascii="Times New Roman" w:hAnsi="Times New Roman" w:cs="Times New Roman"/>
          <w:sz w:val="28"/>
          <w:szCs w:val="28"/>
          <w:shd w:val="clear" w:color="auto" w:fill="FFFFFF"/>
        </w:rPr>
        <w:t xml:space="preserve">. — 3-е изд., доп. — </w:t>
      </w:r>
      <w:proofErr w:type="gramStart"/>
      <w:r w:rsidR="00692F03" w:rsidRPr="00692F03">
        <w:rPr>
          <w:rFonts w:ascii="Times New Roman" w:hAnsi="Times New Roman" w:cs="Times New Roman"/>
          <w:sz w:val="28"/>
          <w:szCs w:val="28"/>
          <w:shd w:val="clear" w:color="auto" w:fill="FFFFFF"/>
        </w:rPr>
        <w:t>Москва :</w:t>
      </w:r>
      <w:proofErr w:type="gramEnd"/>
      <w:r w:rsidR="00692F03" w:rsidRPr="00692F03">
        <w:rPr>
          <w:rFonts w:ascii="Times New Roman" w:hAnsi="Times New Roman" w:cs="Times New Roman"/>
          <w:sz w:val="28"/>
          <w:szCs w:val="28"/>
          <w:shd w:val="clear" w:color="auto" w:fill="FFFFFF"/>
        </w:rPr>
        <w:t xml:space="preserve"> Издательство </w:t>
      </w:r>
      <w:proofErr w:type="spellStart"/>
      <w:r w:rsidR="00692F03" w:rsidRPr="00692F03">
        <w:rPr>
          <w:rFonts w:ascii="Times New Roman" w:hAnsi="Times New Roman" w:cs="Times New Roman"/>
          <w:sz w:val="28"/>
          <w:szCs w:val="28"/>
          <w:shd w:val="clear" w:color="auto" w:fill="FFFFFF"/>
        </w:rPr>
        <w:t>Юрайт</w:t>
      </w:r>
      <w:proofErr w:type="spellEnd"/>
      <w:r w:rsidR="00692F03" w:rsidRPr="00692F03">
        <w:rPr>
          <w:rFonts w:ascii="Times New Roman" w:hAnsi="Times New Roman" w:cs="Times New Roman"/>
          <w:sz w:val="28"/>
          <w:szCs w:val="28"/>
          <w:shd w:val="clear" w:color="auto" w:fill="FFFFFF"/>
        </w:rPr>
        <w:t xml:space="preserve">, 2019. — 241 с. — (Актуальные монографии). — ISBN 978-5-534-06907-5. — </w:t>
      </w:r>
      <w:proofErr w:type="gramStart"/>
      <w:r w:rsidR="00692F03" w:rsidRPr="00692F03">
        <w:rPr>
          <w:rFonts w:ascii="Times New Roman" w:hAnsi="Times New Roman" w:cs="Times New Roman"/>
          <w:sz w:val="28"/>
          <w:szCs w:val="28"/>
          <w:shd w:val="clear" w:color="auto" w:fill="FFFFFF"/>
        </w:rPr>
        <w:t>Текст :</w:t>
      </w:r>
      <w:proofErr w:type="gramEnd"/>
      <w:r w:rsidR="00692F03" w:rsidRPr="00692F03">
        <w:rPr>
          <w:rFonts w:ascii="Times New Roman" w:hAnsi="Times New Roman" w:cs="Times New Roman"/>
          <w:sz w:val="28"/>
          <w:szCs w:val="28"/>
          <w:shd w:val="clear" w:color="auto" w:fill="FFFFFF"/>
        </w:rPr>
        <w:t xml:space="preserve"> электронный // Образовательная платформа </w:t>
      </w:r>
      <w:proofErr w:type="spellStart"/>
      <w:r w:rsidR="00692F03" w:rsidRPr="00692F03">
        <w:rPr>
          <w:rFonts w:ascii="Times New Roman" w:hAnsi="Times New Roman" w:cs="Times New Roman"/>
          <w:sz w:val="28"/>
          <w:szCs w:val="28"/>
          <w:shd w:val="clear" w:color="auto" w:fill="FFFFFF"/>
        </w:rPr>
        <w:t>Юрайт</w:t>
      </w:r>
      <w:proofErr w:type="spellEnd"/>
      <w:r w:rsidR="00692F03" w:rsidRPr="00692F03">
        <w:rPr>
          <w:rFonts w:ascii="Times New Roman" w:hAnsi="Times New Roman" w:cs="Times New Roman"/>
          <w:sz w:val="28"/>
          <w:szCs w:val="28"/>
          <w:shd w:val="clear" w:color="auto" w:fill="FFFFFF"/>
        </w:rPr>
        <w:t xml:space="preserve"> [сайт]. — URL: </w:t>
      </w:r>
      <w:hyperlink r:id="rId14" w:tgtFrame="_blank" w:history="1">
        <w:r w:rsidR="00692F03" w:rsidRPr="00692F03">
          <w:rPr>
            <w:rStyle w:val="a7"/>
            <w:rFonts w:ascii="Times New Roman" w:hAnsi="Times New Roman" w:cs="Times New Roman"/>
            <w:sz w:val="28"/>
            <w:szCs w:val="28"/>
            <w:shd w:val="clear" w:color="auto" w:fill="FFFFFF"/>
          </w:rPr>
          <w:t>https://urait.ru/bcode/441336</w:t>
        </w:r>
      </w:hyperlink>
      <w:r w:rsidR="00692F03" w:rsidRPr="00692F03">
        <w:rPr>
          <w:rFonts w:ascii="Times New Roman" w:hAnsi="Times New Roman" w:cs="Times New Roman"/>
          <w:sz w:val="28"/>
          <w:szCs w:val="28"/>
          <w:shd w:val="clear" w:color="auto" w:fill="FFFFFF"/>
        </w:rPr>
        <w:t> (дата обращения: 1</w:t>
      </w:r>
      <w:r w:rsidR="00E6077F">
        <w:rPr>
          <w:rFonts w:ascii="Times New Roman" w:hAnsi="Times New Roman" w:cs="Times New Roman"/>
          <w:sz w:val="28"/>
          <w:szCs w:val="28"/>
          <w:shd w:val="clear" w:color="auto" w:fill="FFFFFF"/>
        </w:rPr>
        <w:t>0</w:t>
      </w:r>
      <w:r w:rsidR="00692F03" w:rsidRPr="00692F03">
        <w:rPr>
          <w:rFonts w:ascii="Times New Roman" w:hAnsi="Times New Roman" w:cs="Times New Roman"/>
          <w:sz w:val="28"/>
          <w:szCs w:val="28"/>
          <w:shd w:val="clear" w:color="auto" w:fill="FFFFFF"/>
        </w:rPr>
        <w:t>.03.</w:t>
      </w:r>
      <w:r w:rsidR="00E6077F">
        <w:rPr>
          <w:rFonts w:ascii="Times New Roman" w:hAnsi="Times New Roman" w:cs="Times New Roman"/>
          <w:sz w:val="28"/>
          <w:szCs w:val="28"/>
          <w:shd w:val="clear" w:color="auto" w:fill="FFFFFF"/>
        </w:rPr>
        <w:t>2025</w:t>
      </w:r>
      <w:r w:rsidR="00692F03" w:rsidRPr="00692F03">
        <w:rPr>
          <w:rFonts w:ascii="Times New Roman" w:hAnsi="Times New Roman" w:cs="Times New Roman"/>
          <w:sz w:val="28"/>
          <w:szCs w:val="28"/>
          <w:shd w:val="clear" w:color="auto" w:fill="FFFFFF"/>
        </w:rPr>
        <w:t>).</w:t>
      </w:r>
    </w:p>
    <w:p w:rsidR="00705B8C" w:rsidRPr="00692F03" w:rsidRDefault="00705B8C" w:rsidP="00705B8C">
      <w:pPr>
        <w:tabs>
          <w:tab w:val="left" w:pos="546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692F03">
        <w:rPr>
          <w:rFonts w:ascii="Times New Roman" w:hAnsi="Times New Roman" w:cs="Times New Roman"/>
          <w:sz w:val="28"/>
          <w:szCs w:val="28"/>
        </w:rPr>
        <w:t>Скловский</w:t>
      </w:r>
      <w:proofErr w:type="spellEnd"/>
      <w:r w:rsidRPr="00692F03">
        <w:rPr>
          <w:rFonts w:ascii="Times New Roman" w:hAnsi="Times New Roman" w:cs="Times New Roman"/>
          <w:sz w:val="28"/>
          <w:szCs w:val="28"/>
        </w:rPr>
        <w:t xml:space="preserve"> К. И. О применении норм о злоупотреблении правом в судебной практике [Текст]/ К.И. </w:t>
      </w:r>
      <w:proofErr w:type="spellStart"/>
      <w:r w:rsidRPr="00692F03">
        <w:rPr>
          <w:rFonts w:ascii="Times New Roman" w:hAnsi="Times New Roman" w:cs="Times New Roman"/>
          <w:sz w:val="28"/>
          <w:szCs w:val="28"/>
        </w:rPr>
        <w:t>Скловский</w:t>
      </w:r>
      <w:proofErr w:type="spellEnd"/>
      <w:r w:rsidRPr="00692F03">
        <w:rPr>
          <w:rFonts w:ascii="Times New Roman" w:hAnsi="Times New Roman" w:cs="Times New Roman"/>
          <w:sz w:val="28"/>
          <w:szCs w:val="28"/>
        </w:rPr>
        <w:t xml:space="preserve"> // Вестник высшего арбитражного суда РФ – 2001 -  № 2 - С. 46−47.</w:t>
      </w:r>
    </w:p>
    <w:p w:rsidR="00692F03" w:rsidRPr="00692F03" w:rsidRDefault="00705B8C" w:rsidP="00692F03">
      <w:pPr>
        <w:tabs>
          <w:tab w:val="left" w:pos="5460"/>
        </w:tabs>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sz w:val="28"/>
          <w:szCs w:val="28"/>
          <w:shd w:val="clear" w:color="auto" w:fill="FFFFFF"/>
        </w:rPr>
        <w:t>10</w:t>
      </w:r>
      <w:r w:rsidR="00692F03" w:rsidRPr="00692F03">
        <w:rPr>
          <w:rFonts w:ascii="Times New Roman" w:hAnsi="Times New Roman" w:cs="Times New Roman"/>
          <w:bCs/>
          <w:sz w:val="28"/>
          <w:szCs w:val="28"/>
          <w:shd w:val="clear" w:color="auto" w:fill="FFFFFF"/>
        </w:rPr>
        <w:t xml:space="preserve">. Субботина Е.В. </w:t>
      </w:r>
      <w:r w:rsidR="00692F03" w:rsidRPr="00692F03">
        <w:rPr>
          <w:rFonts w:ascii="Times New Roman" w:hAnsi="Times New Roman" w:cs="Times New Roman"/>
          <w:iCs/>
          <w:color w:val="000000"/>
          <w:sz w:val="28"/>
          <w:szCs w:val="28"/>
          <w:bdr w:val="none" w:sz="0" w:space="0" w:color="auto" w:frame="1"/>
        </w:rPr>
        <w:t>Критерии установления пределов осуществления субъективных гражданских прав [Текст]/ Е.В. Субботина// научный журнал:</w:t>
      </w:r>
      <w:r w:rsidR="00692F03" w:rsidRPr="00692F03">
        <w:rPr>
          <w:rFonts w:ascii="Times New Roman" w:hAnsi="Times New Roman" w:cs="Times New Roman"/>
          <w:sz w:val="28"/>
          <w:szCs w:val="28"/>
        </w:rPr>
        <w:t xml:space="preserve"> </w:t>
      </w:r>
      <w:r w:rsidR="00692F03" w:rsidRPr="00692F03">
        <w:rPr>
          <w:rFonts w:ascii="Times New Roman" w:hAnsi="Times New Roman" w:cs="Times New Roman"/>
          <w:sz w:val="28"/>
          <w:szCs w:val="28"/>
          <w:bdr w:val="none" w:sz="0" w:space="0" w:color="auto" w:frame="1"/>
        </w:rPr>
        <w:t>Вестник МГТУ им. Г. И. Носова: Право – 2010 - № 3 (31) – 81-84 с.</w:t>
      </w:r>
    </w:p>
    <w:p w:rsidR="00692F03" w:rsidRDefault="00705B8C" w:rsidP="00692F03">
      <w:pPr>
        <w:pStyle w:val="a4"/>
        <w:spacing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bCs/>
          <w:sz w:val="28"/>
          <w:szCs w:val="28"/>
          <w:shd w:val="clear" w:color="auto" w:fill="FFFFFF"/>
        </w:rPr>
        <w:t>11</w:t>
      </w:r>
      <w:r w:rsidR="00692F03" w:rsidRPr="00692F03">
        <w:rPr>
          <w:rFonts w:ascii="Times New Roman" w:hAnsi="Times New Roman" w:cs="Times New Roman"/>
          <w:bCs/>
          <w:sz w:val="28"/>
          <w:szCs w:val="28"/>
          <w:shd w:val="clear" w:color="auto" w:fill="FFFFFF"/>
        </w:rPr>
        <w:t xml:space="preserve">. Яценко, Т.С., </w:t>
      </w:r>
      <w:r w:rsidR="00692F03" w:rsidRPr="00692F03">
        <w:rPr>
          <w:rFonts w:ascii="Times New Roman" w:hAnsi="Times New Roman" w:cs="Times New Roman"/>
          <w:sz w:val="28"/>
          <w:szCs w:val="28"/>
          <w:shd w:val="clear" w:color="auto" w:fill="FFFFFF"/>
        </w:rPr>
        <w:t xml:space="preserve">Категория </w:t>
      </w:r>
      <w:proofErr w:type="spellStart"/>
      <w:r w:rsidR="00692F03" w:rsidRPr="00692F03">
        <w:rPr>
          <w:rFonts w:ascii="Times New Roman" w:hAnsi="Times New Roman" w:cs="Times New Roman"/>
          <w:sz w:val="28"/>
          <w:szCs w:val="28"/>
          <w:shd w:val="clear" w:color="auto" w:fill="FFFFFF"/>
        </w:rPr>
        <w:t>шиканы</w:t>
      </w:r>
      <w:proofErr w:type="spellEnd"/>
      <w:r w:rsidR="00692F03" w:rsidRPr="00692F03">
        <w:rPr>
          <w:rFonts w:ascii="Times New Roman" w:hAnsi="Times New Roman" w:cs="Times New Roman"/>
          <w:sz w:val="28"/>
          <w:szCs w:val="28"/>
          <w:shd w:val="clear" w:color="auto" w:fill="FFFFFF"/>
        </w:rPr>
        <w:t xml:space="preserve"> в гражданском праве: история и современность [Текст]/ Т.С. Яценко// под ред. </w:t>
      </w:r>
      <w:proofErr w:type="spellStart"/>
      <w:r w:rsidR="00692F03" w:rsidRPr="00692F03">
        <w:rPr>
          <w:rFonts w:ascii="Times New Roman" w:hAnsi="Times New Roman" w:cs="Times New Roman"/>
          <w:sz w:val="28"/>
          <w:szCs w:val="28"/>
          <w:shd w:val="clear" w:color="auto" w:fill="FFFFFF"/>
        </w:rPr>
        <w:t>Ема</w:t>
      </w:r>
      <w:proofErr w:type="spellEnd"/>
      <w:r w:rsidR="00692F03" w:rsidRPr="00692F03">
        <w:rPr>
          <w:rFonts w:ascii="Times New Roman" w:hAnsi="Times New Roman" w:cs="Times New Roman"/>
          <w:sz w:val="28"/>
          <w:szCs w:val="28"/>
          <w:shd w:val="clear" w:color="auto" w:fill="FFFFFF"/>
        </w:rPr>
        <w:t xml:space="preserve"> В.С. - </w:t>
      </w:r>
      <w:proofErr w:type="gramStart"/>
      <w:r w:rsidR="00692F03" w:rsidRPr="00692F03">
        <w:rPr>
          <w:rFonts w:ascii="Times New Roman" w:hAnsi="Times New Roman" w:cs="Times New Roman"/>
          <w:sz w:val="28"/>
          <w:szCs w:val="28"/>
          <w:shd w:val="clear" w:color="auto" w:fill="FFFFFF"/>
        </w:rPr>
        <w:t>М. :</w:t>
      </w:r>
      <w:proofErr w:type="gramEnd"/>
      <w:r w:rsidR="00692F03" w:rsidRPr="00692F03">
        <w:rPr>
          <w:rFonts w:ascii="Times New Roman" w:hAnsi="Times New Roman" w:cs="Times New Roman"/>
          <w:sz w:val="28"/>
          <w:szCs w:val="28"/>
          <w:shd w:val="clear" w:color="auto" w:fill="FFFFFF"/>
        </w:rPr>
        <w:t xml:space="preserve"> СТАТУТ, 2003 - 154с.</w:t>
      </w:r>
    </w:p>
    <w:p w:rsidR="00705B8C" w:rsidRPr="00692F03" w:rsidRDefault="00705B8C" w:rsidP="00692F03">
      <w:pPr>
        <w:pStyle w:val="a4"/>
        <w:spacing w:line="360" w:lineRule="auto"/>
        <w:ind w:firstLine="709"/>
        <w:jc w:val="both"/>
        <w:rPr>
          <w:rFonts w:ascii="Times New Roman" w:hAnsi="Times New Roman" w:cs="Times New Roman"/>
          <w:sz w:val="28"/>
          <w:szCs w:val="28"/>
        </w:rPr>
      </w:pPr>
    </w:p>
    <w:p w:rsidR="003C55B2" w:rsidRPr="00692F03" w:rsidRDefault="003C55B2" w:rsidP="00D13874">
      <w:pPr>
        <w:spacing w:after="0" w:line="360" w:lineRule="auto"/>
        <w:jc w:val="both"/>
        <w:rPr>
          <w:rFonts w:ascii="Times New Roman" w:hAnsi="Times New Roman" w:cs="Times New Roman"/>
          <w:sz w:val="28"/>
          <w:szCs w:val="28"/>
        </w:rPr>
      </w:pPr>
    </w:p>
    <w:sectPr w:rsidR="003C55B2" w:rsidRPr="00692F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A8C" w:rsidRDefault="00164A8C" w:rsidP="00E6077F">
      <w:pPr>
        <w:spacing w:after="0" w:line="240" w:lineRule="auto"/>
      </w:pPr>
      <w:r>
        <w:separator/>
      </w:r>
    </w:p>
  </w:endnote>
  <w:endnote w:type="continuationSeparator" w:id="0">
    <w:p w:rsidR="00164A8C" w:rsidRDefault="00164A8C" w:rsidP="00E60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A8C" w:rsidRDefault="00164A8C" w:rsidP="00E6077F">
      <w:pPr>
        <w:spacing w:after="0" w:line="240" w:lineRule="auto"/>
      </w:pPr>
      <w:r>
        <w:separator/>
      </w:r>
    </w:p>
  </w:footnote>
  <w:footnote w:type="continuationSeparator" w:id="0">
    <w:p w:rsidR="00164A8C" w:rsidRDefault="00164A8C" w:rsidP="00E6077F">
      <w:pPr>
        <w:spacing w:after="0" w:line="240" w:lineRule="auto"/>
      </w:pPr>
      <w:r>
        <w:continuationSeparator/>
      </w:r>
    </w:p>
  </w:footnote>
  <w:footnote w:id="1">
    <w:p w:rsidR="00FA636E" w:rsidRDefault="00FA636E">
      <w:pPr>
        <w:pStyle w:val="a4"/>
      </w:pPr>
      <w:r>
        <w:rPr>
          <w:rStyle w:val="a9"/>
        </w:rPr>
        <w:footnoteRef/>
      </w:r>
      <w:r>
        <w:t xml:space="preserve"> </w:t>
      </w:r>
      <w:bookmarkStart w:id="0" w:name="_GoBack"/>
      <w:r w:rsidRPr="00FA636E">
        <w:rPr>
          <w:rFonts w:ascii="Times New Roman" w:hAnsi="Times New Roman" w:cs="Times New Roman"/>
          <w:sz w:val="24"/>
          <w:szCs w:val="28"/>
          <w:shd w:val="clear" w:color="auto" w:fill="FFFFFF"/>
        </w:rPr>
        <w:t>Гражданское право: учеб</w:t>
      </w:r>
      <w:proofErr w:type="gramStart"/>
      <w:r w:rsidRPr="00FA636E">
        <w:rPr>
          <w:rFonts w:ascii="Times New Roman" w:hAnsi="Times New Roman" w:cs="Times New Roman"/>
          <w:sz w:val="24"/>
          <w:szCs w:val="28"/>
          <w:shd w:val="clear" w:color="auto" w:fill="FFFFFF"/>
        </w:rPr>
        <w:t>. для</w:t>
      </w:r>
      <w:proofErr w:type="gramEnd"/>
      <w:r w:rsidRPr="00FA636E">
        <w:rPr>
          <w:rFonts w:ascii="Times New Roman" w:hAnsi="Times New Roman" w:cs="Times New Roman"/>
          <w:sz w:val="24"/>
          <w:szCs w:val="28"/>
          <w:shd w:val="clear" w:color="auto" w:fill="FFFFFF"/>
        </w:rPr>
        <w:t xml:space="preserve"> студентов вузов, обучающихся по специальности "Юриспруденция" [Текст]/ Н. Д. Егоров и др.; под ред. А. П. Сергеева, Ю. К. Толстого// - Изд. 6-е, </w:t>
      </w:r>
      <w:proofErr w:type="spellStart"/>
      <w:r w:rsidRPr="00FA636E">
        <w:rPr>
          <w:rFonts w:ascii="Times New Roman" w:hAnsi="Times New Roman" w:cs="Times New Roman"/>
          <w:sz w:val="24"/>
          <w:szCs w:val="28"/>
          <w:shd w:val="clear" w:color="auto" w:fill="FFFFFF"/>
        </w:rPr>
        <w:t>перераб</w:t>
      </w:r>
      <w:proofErr w:type="spellEnd"/>
      <w:r w:rsidRPr="00FA636E">
        <w:rPr>
          <w:rFonts w:ascii="Times New Roman" w:hAnsi="Times New Roman" w:cs="Times New Roman"/>
          <w:sz w:val="24"/>
          <w:szCs w:val="28"/>
          <w:shd w:val="clear" w:color="auto" w:fill="FFFFFF"/>
        </w:rPr>
        <w:t>. и доп. - М.: Проспект -</w:t>
      </w:r>
      <w:r w:rsidRPr="00FA636E">
        <w:rPr>
          <w:rFonts w:ascii="Times New Roman" w:hAnsi="Times New Roman" w:cs="Times New Roman"/>
          <w:sz w:val="24"/>
          <w:szCs w:val="28"/>
        </w:rPr>
        <w:t xml:space="preserve"> </w:t>
      </w:r>
      <w:r w:rsidRPr="00FA636E">
        <w:rPr>
          <w:rFonts w:ascii="Times New Roman" w:hAnsi="Times New Roman" w:cs="Times New Roman"/>
          <w:sz w:val="24"/>
          <w:szCs w:val="28"/>
          <w:shd w:val="clear" w:color="auto" w:fill="FFFFFF"/>
        </w:rPr>
        <w:t>Т. 1. - 2005. - 773 с</w:t>
      </w:r>
      <w:bookmarkEnd w:id="0"/>
      <w:r w:rsidRPr="00692F03">
        <w:rPr>
          <w:rFonts w:ascii="Times New Roman" w:hAnsi="Times New Roman" w:cs="Times New Roman"/>
          <w:sz w:val="28"/>
          <w:szCs w:val="28"/>
          <w:shd w:val="clear" w:color="auto" w:fill="FFFFFF"/>
        </w:rPr>
        <w:t>.</w:t>
      </w:r>
    </w:p>
  </w:footnote>
  <w:footnote w:id="2">
    <w:p w:rsidR="00FA636E" w:rsidRPr="00FA636E" w:rsidRDefault="00FA636E" w:rsidP="00FA636E">
      <w:pPr>
        <w:tabs>
          <w:tab w:val="left" w:pos="5460"/>
        </w:tabs>
        <w:spacing w:after="0" w:line="240" w:lineRule="auto"/>
        <w:ind w:firstLine="709"/>
        <w:jc w:val="both"/>
        <w:rPr>
          <w:rFonts w:ascii="Times New Roman" w:hAnsi="Times New Roman" w:cs="Times New Roman"/>
          <w:bCs/>
          <w:color w:val="000000"/>
          <w:sz w:val="28"/>
          <w:szCs w:val="28"/>
        </w:rPr>
      </w:pPr>
      <w:r>
        <w:rPr>
          <w:rStyle w:val="a9"/>
        </w:rPr>
        <w:footnoteRef/>
      </w:r>
      <w:r>
        <w:t xml:space="preserve"> </w:t>
      </w:r>
      <w:r w:rsidRPr="00FA636E">
        <w:rPr>
          <w:rFonts w:ascii="Times New Roman" w:hAnsi="Times New Roman" w:cs="Times New Roman"/>
          <w:bCs/>
          <w:szCs w:val="28"/>
          <w:shd w:val="clear" w:color="auto" w:fill="FFFFFF"/>
        </w:rPr>
        <w:t xml:space="preserve">Субботина Е.В. </w:t>
      </w:r>
      <w:r w:rsidRPr="00FA636E">
        <w:rPr>
          <w:rFonts w:ascii="Times New Roman" w:hAnsi="Times New Roman" w:cs="Times New Roman"/>
          <w:iCs/>
          <w:color w:val="000000"/>
          <w:szCs w:val="28"/>
          <w:bdr w:val="none" w:sz="0" w:space="0" w:color="auto" w:frame="1"/>
        </w:rPr>
        <w:t>Критерии установления пределов осуществления субъективных гражданских прав [Текст]/ Е.В. Субботина// научный журнал:</w:t>
      </w:r>
      <w:r w:rsidRPr="00FA636E">
        <w:rPr>
          <w:rFonts w:ascii="Times New Roman" w:hAnsi="Times New Roman" w:cs="Times New Roman"/>
          <w:szCs w:val="28"/>
        </w:rPr>
        <w:t xml:space="preserve"> </w:t>
      </w:r>
      <w:r w:rsidRPr="00FA636E">
        <w:rPr>
          <w:rFonts w:ascii="Times New Roman" w:hAnsi="Times New Roman" w:cs="Times New Roman"/>
          <w:szCs w:val="28"/>
          <w:bdr w:val="none" w:sz="0" w:space="0" w:color="auto" w:frame="1"/>
        </w:rPr>
        <w:t>Вестник МГТУ им. Г. И. Носова: Право – 2010 - № 3 (31) – 81-84 с.</w:t>
      </w:r>
    </w:p>
  </w:footnote>
  <w:footnote w:id="3">
    <w:p w:rsidR="00FA636E" w:rsidRDefault="00FA636E" w:rsidP="00FA636E">
      <w:pPr>
        <w:pStyle w:val="a4"/>
        <w:ind w:firstLine="567"/>
        <w:jc w:val="both"/>
      </w:pPr>
      <w:r>
        <w:rPr>
          <w:rStyle w:val="a9"/>
        </w:rPr>
        <w:footnoteRef/>
      </w:r>
      <w:r>
        <w:t xml:space="preserve"> </w:t>
      </w:r>
      <w:proofErr w:type="spellStart"/>
      <w:r w:rsidRPr="00FA636E">
        <w:rPr>
          <w:rFonts w:ascii="Times New Roman" w:hAnsi="Times New Roman" w:cs="Times New Roman"/>
          <w:iCs/>
          <w:sz w:val="24"/>
          <w:szCs w:val="28"/>
          <w:shd w:val="clear" w:color="auto" w:fill="FFFFFF"/>
        </w:rPr>
        <w:t>Поротикова</w:t>
      </w:r>
      <w:proofErr w:type="spellEnd"/>
      <w:r w:rsidRPr="00FA636E">
        <w:rPr>
          <w:rFonts w:ascii="Times New Roman" w:hAnsi="Times New Roman" w:cs="Times New Roman"/>
          <w:iCs/>
          <w:sz w:val="24"/>
          <w:szCs w:val="28"/>
          <w:shd w:val="clear" w:color="auto" w:fill="FFFFFF"/>
        </w:rPr>
        <w:t xml:space="preserve">, О.А., </w:t>
      </w:r>
      <w:r w:rsidRPr="00FA636E">
        <w:rPr>
          <w:rFonts w:ascii="Times New Roman" w:hAnsi="Times New Roman" w:cs="Times New Roman"/>
          <w:sz w:val="24"/>
          <w:szCs w:val="28"/>
          <w:shd w:val="clear" w:color="auto" w:fill="FFFFFF"/>
        </w:rPr>
        <w:t>Проблема злоупотребления субъективным гражданским правом: монография / О. А. </w:t>
      </w:r>
      <w:proofErr w:type="spellStart"/>
      <w:r w:rsidRPr="00FA636E">
        <w:rPr>
          <w:rFonts w:ascii="Times New Roman" w:hAnsi="Times New Roman" w:cs="Times New Roman"/>
          <w:sz w:val="24"/>
          <w:szCs w:val="28"/>
          <w:shd w:val="clear" w:color="auto" w:fill="FFFFFF"/>
        </w:rPr>
        <w:t>Поротикова</w:t>
      </w:r>
      <w:proofErr w:type="spellEnd"/>
      <w:r w:rsidRPr="00FA636E">
        <w:rPr>
          <w:rFonts w:ascii="Times New Roman" w:hAnsi="Times New Roman" w:cs="Times New Roman"/>
          <w:sz w:val="24"/>
          <w:szCs w:val="28"/>
          <w:shd w:val="clear" w:color="auto" w:fill="FFFFFF"/>
        </w:rPr>
        <w:t xml:space="preserve">. — 3-е изд., доп. — </w:t>
      </w:r>
      <w:proofErr w:type="gramStart"/>
      <w:r w:rsidRPr="00FA636E">
        <w:rPr>
          <w:rFonts w:ascii="Times New Roman" w:hAnsi="Times New Roman" w:cs="Times New Roman"/>
          <w:sz w:val="24"/>
          <w:szCs w:val="28"/>
          <w:shd w:val="clear" w:color="auto" w:fill="FFFFFF"/>
        </w:rPr>
        <w:t>Москва :</w:t>
      </w:r>
      <w:proofErr w:type="gramEnd"/>
      <w:r w:rsidRPr="00FA636E">
        <w:rPr>
          <w:rFonts w:ascii="Times New Roman" w:hAnsi="Times New Roman" w:cs="Times New Roman"/>
          <w:sz w:val="24"/>
          <w:szCs w:val="28"/>
          <w:shd w:val="clear" w:color="auto" w:fill="FFFFFF"/>
        </w:rPr>
        <w:t xml:space="preserve"> Издательство </w:t>
      </w:r>
      <w:proofErr w:type="spellStart"/>
      <w:r w:rsidRPr="00FA636E">
        <w:rPr>
          <w:rFonts w:ascii="Times New Roman" w:hAnsi="Times New Roman" w:cs="Times New Roman"/>
          <w:sz w:val="24"/>
          <w:szCs w:val="28"/>
          <w:shd w:val="clear" w:color="auto" w:fill="FFFFFF"/>
        </w:rPr>
        <w:t>Юрайт</w:t>
      </w:r>
      <w:proofErr w:type="spellEnd"/>
      <w:r w:rsidRPr="00FA636E">
        <w:rPr>
          <w:rFonts w:ascii="Times New Roman" w:hAnsi="Times New Roman" w:cs="Times New Roman"/>
          <w:sz w:val="24"/>
          <w:szCs w:val="28"/>
          <w:shd w:val="clear" w:color="auto" w:fill="FFFFFF"/>
        </w:rPr>
        <w:t>, 2019. — 241 с</w:t>
      </w:r>
    </w:p>
  </w:footnote>
  <w:footnote w:id="4">
    <w:p w:rsidR="00705B8C" w:rsidRDefault="00705B8C" w:rsidP="00705B8C">
      <w:pPr>
        <w:pStyle w:val="a4"/>
      </w:pPr>
      <w:r>
        <w:rPr>
          <w:rStyle w:val="a9"/>
        </w:rPr>
        <w:footnoteRef/>
      </w:r>
      <w:r>
        <w:t xml:space="preserve"> </w:t>
      </w:r>
      <w:r w:rsidRPr="00FA636E">
        <w:rPr>
          <w:rFonts w:ascii="Times New Roman" w:hAnsi="Times New Roman" w:cs="Times New Roman"/>
          <w:sz w:val="22"/>
        </w:rPr>
        <w:t>Концепция совершенствования общих положений Гражданского кодекса Российской Федерации: утв. про</w:t>
      </w:r>
      <w:r w:rsidR="00FA636E">
        <w:rPr>
          <w:rFonts w:ascii="Times New Roman" w:hAnsi="Times New Roman" w:cs="Times New Roman"/>
          <w:sz w:val="22"/>
        </w:rPr>
        <w:t>токол № 2 от 11 марта 2009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E47CD8"/>
    <w:multiLevelType w:val="multilevel"/>
    <w:tmpl w:val="69D4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E9298A"/>
    <w:multiLevelType w:val="multilevel"/>
    <w:tmpl w:val="ABF0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344B42"/>
    <w:multiLevelType w:val="hybridMultilevel"/>
    <w:tmpl w:val="B1D612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E4A0630"/>
    <w:multiLevelType w:val="hybridMultilevel"/>
    <w:tmpl w:val="1EB8D83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958"/>
    <w:rsid w:val="00164A8C"/>
    <w:rsid w:val="002C7958"/>
    <w:rsid w:val="00311A85"/>
    <w:rsid w:val="003C19F3"/>
    <w:rsid w:val="003C55B2"/>
    <w:rsid w:val="00531A7F"/>
    <w:rsid w:val="005661EB"/>
    <w:rsid w:val="0057305A"/>
    <w:rsid w:val="0058547D"/>
    <w:rsid w:val="005D66CA"/>
    <w:rsid w:val="00692F03"/>
    <w:rsid w:val="00705B8C"/>
    <w:rsid w:val="00717485"/>
    <w:rsid w:val="007F123D"/>
    <w:rsid w:val="00A232D0"/>
    <w:rsid w:val="00A638B3"/>
    <w:rsid w:val="00AD0BE5"/>
    <w:rsid w:val="00B56FB4"/>
    <w:rsid w:val="00C06805"/>
    <w:rsid w:val="00D13874"/>
    <w:rsid w:val="00E6077F"/>
    <w:rsid w:val="00E77996"/>
    <w:rsid w:val="00F07344"/>
    <w:rsid w:val="00FA6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DCE6F-EB2B-4CC1-90BD-7E283358F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638B3"/>
    <w:rPr>
      <w:b/>
      <w:bCs/>
    </w:rPr>
  </w:style>
  <w:style w:type="paragraph" w:styleId="a4">
    <w:name w:val="footnote text"/>
    <w:basedOn w:val="a"/>
    <w:link w:val="a5"/>
    <w:uiPriority w:val="99"/>
    <w:unhideWhenUsed/>
    <w:rsid w:val="00692F03"/>
    <w:pPr>
      <w:spacing w:after="0" w:line="240" w:lineRule="auto"/>
    </w:pPr>
    <w:rPr>
      <w:sz w:val="20"/>
      <w:szCs w:val="20"/>
    </w:rPr>
  </w:style>
  <w:style w:type="character" w:customStyle="1" w:styleId="a5">
    <w:name w:val="Текст сноски Знак"/>
    <w:basedOn w:val="a0"/>
    <w:link w:val="a4"/>
    <w:uiPriority w:val="99"/>
    <w:rsid w:val="00692F03"/>
    <w:rPr>
      <w:sz w:val="20"/>
      <w:szCs w:val="20"/>
    </w:rPr>
  </w:style>
  <w:style w:type="paragraph" w:styleId="a6">
    <w:name w:val="Normal (Web)"/>
    <w:basedOn w:val="a"/>
    <w:uiPriority w:val="99"/>
    <w:unhideWhenUsed/>
    <w:rsid w:val="00692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692F03"/>
    <w:rPr>
      <w:color w:val="0000FF"/>
      <w:u w:val="single"/>
    </w:rPr>
  </w:style>
  <w:style w:type="paragraph" w:styleId="a8">
    <w:name w:val="List Paragraph"/>
    <w:basedOn w:val="a"/>
    <w:uiPriority w:val="34"/>
    <w:qFormat/>
    <w:rsid w:val="00E6077F"/>
    <w:pPr>
      <w:ind w:left="720"/>
      <w:contextualSpacing/>
    </w:pPr>
  </w:style>
  <w:style w:type="character" w:styleId="a9">
    <w:name w:val="footnote reference"/>
    <w:basedOn w:val="a0"/>
    <w:uiPriority w:val="99"/>
    <w:semiHidden/>
    <w:unhideWhenUsed/>
    <w:rsid w:val="00E607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17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5142" TargetMode="External"/><Relationship Id="rId13" Type="http://schemas.openxmlformats.org/officeDocument/2006/relationships/hyperlink" Target="https://base.garant.ru/3913978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nsultant.ru/document/cons_doc_LAW_1127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5820168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87869" TargetMode="External"/><Relationship Id="rId4" Type="http://schemas.openxmlformats.org/officeDocument/2006/relationships/settings" Target="settings.xml"/><Relationship Id="rId9" Type="http://schemas.openxmlformats.org/officeDocument/2006/relationships/hyperlink" Target="https://rg.ru/2006/07/27/zaschita-konkurencii.html" TargetMode="External"/><Relationship Id="rId14" Type="http://schemas.openxmlformats.org/officeDocument/2006/relationships/hyperlink" Target="https://urait.ru/bcode/441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ГОСТ — сортировка по именам" Version="2003"/>
</file>

<file path=customXml/itemProps1.xml><?xml version="1.0" encoding="utf-8"?>
<ds:datastoreItem xmlns:ds="http://schemas.openxmlformats.org/officeDocument/2006/customXml" ds:itemID="{03BB2936-F98F-45BD-BEB4-C797D7EC0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1903</Words>
  <Characters>10850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dc:creator>
  <cp:keywords/>
  <dc:description/>
  <cp:lastModifiedBy>Windows User</cp:lastModifiedBy>
  <cp:revision>19</cp:revision>
  <dcterms:created xsi:type="dcterms:W3CDTF">2025-03-22T11:34:00Z</dcterms:created>
  <dcterms:modified xsi:type="dcterms:W3CDTF">2025-03-22T14:08:00Z</dcterms:modified>
</cp:coreProperties>
</file>