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FF" w:rsidRDefault="00D7438F">
      <w:pPr>
        <w:pStyle w:val="20"/>
        <w:spacing w:line="386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ЗНАЧЕНИЕ ИГРЫ В ЖИЗНИ</w:t>
      </w:r>
    </w:p>
    <w:p w:rsidR="00D937FF" w:rsidRDefault="00D7438F">
      <w:pPr>
        <w:pStyle w:val="20"/>
        <w:spacing w:after="120"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ДЕТЕЙ С ИНТЕЛЛЕКТУАЛЬНОЙ НЕДОСТАТОЧНОСТЬЮ</w:t>
      </w:r>
    </w:p>
    <w:p w:rsidR="00D937FF" w:rsidRDefault="00D7438F" w:rsidP="00D7438F">
      <w:pPr>
        <w:pStyle w:val="20"/>
        <w:ind w:firstLine="0"/>
        <w:jc w:val="both"/>
      </w:pPr>
      <w:r>
        <w:t xml:space="preserve">Дошкольное детство — возрастной этап, в решающей степени определяющий дальнейшее развитие человека. Л.И. </w:t>
      </w:r>
      <w:proofErr w:type="spellStart"/>
      <w:r>
        <w:t>Божович</w:t>
      </w:r>
      <w:proofErr w:type="spellEnd"/>
      <w:r>
        <w:t xml:space="preserve">, Г. </w:t>
      </w:r>
      <w:proofErr w:type="spellStart"/>
      <w:r>
        <w:t>Бреслав</w:t>
      </w:r>
      <w:proofErr w:type="spellEnd"/>
      <w:r>
        <w:t xml:space="preserve">, К. </w:t>
      </w:r>
      <w:proofErr w:type="spellStart"/>
      <w:r>
        <w:t>Бьюл</w:t>
      </w:r>
      <w:proofErr w:type="spellEnd"/>
      <w:r>
        <w:t xml:space="preserve"> ер, Л.С. Выгодский, А.В. Запорожец, Г.Г. Кравцов, А.Н. Леонтьев, М.И. </w:t>
      </w:r>
      <w:proofErr w:type="spellStart"/>
      <w:r>
        <w:t>Лисина</w:t>
      </w:r>
      <w:proofErr w:type="spellEnd"/>
      <w:r>
        <w:t xml:space="preserve">, Ж. Пиаже, С.Л. Рубинштейн, Д.Б. </w:t>
      </w:r>
      <w:proofErr w:type="spellStart"/>
      <w:r>
        <w:t>Эльконин</w:t>
      </w:r>
      <w:proofErr w:type="spellEnd"/>
      <w:r>
        <w:t xml:space="preserve"> признают, что это период рождения личности, первоначального раскрытия творческих сил ребенка, самостоятельности и станов</w:t>
      </w:r>
      <w:r>
        <w:t>ления основ индивидуальности. Важнейшим условием развития детской индивидуальности является освоение позиции субъекта детских видов деятельности.</w:t>
      </w:r>
    </w:p>
    <w:p w:rsidR="00D937FF" w:rsidRDefault="00D7438F">
      <w:pPr>
        <w:pStyle w:val="20"/>
        <w:ind w:firstLine="700"/>
        <w:jc w:val="both"/>
      </w:pPr>
      <w:r>
        <w:t>Основным видом деятельности дошкольника является игра. Для ребенка она очень важна и необходима.</w:t>
      </w:r>
    </w:p>
    <w:p w:rsidR="00D937FF" w:rsidRDefault="00D7438F">
      <w:pPr>
        <w:pStyle w:val="20"/>
        <w:ind w:firstLine="700"/>
        <w:jc w:val="both"/>
      </w:pPr>
      <w:r>
        <w:t xml:space="preserve">Как замечают </w:t>
      </w:r>
      <w:r>
        <w:t xml:space="preserve">В.И. Логинова, В.В. </w:t>
      </w:r>
      <w:proofErr w:type="spellStart"/>
      <w:r>
        <w:t>Ветрова</w:t>
      </w:r>
      <w:proofErr w:type="spellEnd"/>
      <w:r>
        <w:t xml:space="preserve">, М.И. </w:t>
      </w:r>
      <w:proofErr w:type="spellStart"/>
      <w:r>
        <w:t>Лисина</w:t>
      </w:r>
      <w:proofErr w:type="spellEnd"/>
      <w:r>
        <w:t xml:space="preserve">, Е.О. Смирнова, Л.М. Кларина, Н.Н. </w:t>
      </w:r>
      <w:proofErr w:type="spellStart"/>
      <w:r>
        <w:t>Поддьяков</w:t>
      </w:r>
      <w:proofErr w:type="spellEnd"/>
      <w:r>
        <w:t xml:space="preserve">, если игру заменить другими видами детской деятельности, то это существенно затормозить развитие общения ребенка не только со сверстниками, но и </w:t>
      </w:r>
      <w:proofErr w:type="gramStart"/>
      <w:r>
        <w:t>со</w:t>
      </w:r>
      <w:proofErr w:type="gramEnd"/>
      <w:r>
        <w:t xml:space="preserve"> взрослыми. Обедняет эм</w:t>
      </w:r>
      <w:r>
        <w:t>оциональный мир. Поэтому развитие игровой деятельности дошкольника является важным моментом его жизни.</w:t>
      </w:r>
    </w:p>
    <w:p w:rsidR="00D937FF" w:rsidRDefault="00D7438F">
      <w:pPr>
        <w:pStyle w:val="20"/>
        <w:ind w:firstLine="700"/>
        <w:jc w:val="both"/>
      </w:pPr>
      <w:r>
        <w:t>Изучением данной проблемы непосредственно занимаются не только педагоги, но и философы, социологи, биологи и психологи. Конечно же, как отмечают педагоги</w:t>
      </w:r>
      <w:r>
        <w:t>, игра используется как одна из форм обучения и воспитания. Так ненавязчиво дети учатся во время игры определенным общекультурным ценностям. Ребенок через игру познает мир.</w:t>
      </w:r>
    </w:p>
    <w:p w:rsidR="00D937FF" w:rsidRDefault="00D7438F">
      <w:pPr>
        <w:pStyle w:val="20"/>
        <w:spacing w:after="60"/>
        <w:ind w:firstLine="700"/>
        <w:jc w:val="both"/>
      </w:pPr>
      <w:r>
        <w:t>У детей же с интеллектуальной недостаточностью потребность в игре возникает значите</w:t>
      </w:r>
      <w:r>
        <w:t>льно позже, чем у детей, развивающихся без отклонений, и задерживается на более длительное время. Именно поэтому ведущая роль в обучении школьников с умственной отсталостью принадлежит игровой деятельности.</w:t>
      </w:r>
    </w:p>
    <w:p w:rsidR="00D937FF" w:rsidRDefault="00D7438F">
      <w:pPr>
        <w:pStyle w:val="20"/>
        <w:ind w:firstLine="700"/>
        <w:jc w:val="both"/>
      </w:pPr>
      <w:r>
        <w:t>Недоразвитие игровой деятельности у детей с интел</w:t>
      </w:r>
      <w:r>
        <w:t xml:space="preserve">лектуальной недостаточностью оказывается, как бы «запрограммированным» уже в раннем </w:t>
      </w:r>
      <w:r>
        <w:lastRenderedPageBreak/>
        <w:t>детстве. Основные причины, тормозящие самостоятельное последовательное становление игры:</w:t>
      </w:r>
    </w:p>
    <w:p w:rsidR="00D937FF" w:rsidRDefault="00D7438F">
      <w:pPr>
        <w:pStyle w:val="20"/>
        <w:numPr>
          <w:ilvl w:val="0"/>
          <w:numId w:val="1"/>
        </w:numPr>
        <w:tabs>
          <w:tab w:val="left" w:pos="912"/>
        </w:tabs>
        <w:ind w:firstLine="700"/>
        <w:jc w:val="both"/>
      </w:pPr>
      <w:bookmarkStart w:id="0" w:name="bookmark0"/>
      <w:bookmarkEnd w:id="0"/>
      <w:r>
        <w:t>низкий уровень познавательной активности;</w:t>
      </w:r>
    </w:p>
    <w:p w:rsidR="00D937FF" w:rsidRDefault="00D7438F">
      <w:pPr>
        <w:pStyle w:val="20"/>
        <w:numPr>
          <w:ilvl w:val="0"/>
          <w:numId w:val="1"/>
        </w:numPr>
        <w:tabs>
          <w:tab w:val="left" w:pos="912"/>
        </w:tabs>
        <w:ind w:firstLine="700"/>
        <w:jc w:val="both"/>
      </w:pPr>
      <w:bookmarkStart w:id="1" w:name="bookmark1"/>
      <w:bookmarkEnd w:id="1"/>
      <w:r>
        <w:t>запаздывание в сроках овладения двигатель</w:t>
      </w:r>
      <w:r>
        <w:t>ными функциями;</w:t>
      </w:r>
    </w:p>
    <w:p w:rsidR="00D937FF" w:rsidRDefault="00D7438F">
      <w:pPr>
        <w:pStyle w:val="20"/>
        <w:numPr>
          <w:ilvl w:val="0"/>
          <w:numId w:val="1"/>
        </w:numPr>
        <w:tabs>
          <w:tab w:val="left" w:pos="912"/>
        </w:tabs>
        <w:ind w:firstLine="700"/>
        <w:jc w:val="both"/>
      </w:pPr>
      <w:bookmarkStart w:id="2" w:name="bookmark2"/>
      <w:bookmarkEnd w:id="2"/>
      <w:r>
        <w:t>запаздывание в сроках овладения речью;</w:t>
      </w:r>
    </w:p>
    <w:p w:rsidR="00D937FF" w:rsidRDefault="00D7438F">
      <w:pPr>
        <w:pStyle w:val="20"/>
        <w:numPr>
          <w:ilvl w:val="0"/>
          <w:numId w:val="1"/>
        </w:numPr>
        <w:tabs>
          <w:tab w:val="left" w:pos="1008"/>
        </w:tabs>
        <w:ind w:firstLine="700"/>
        <w:jc w:val="both"/>
      </w:pPr>
      <w:bookmarkStart w:id="3" w:name="bookmark3"/>
      <w:bookmarkEnd w:id="3"/>
      <w:r>
        <w:t xml:space="preserve">запаздывание в сроках овладения эмоциональным и </w:t>
      </w:r>
      <w:proofErr w:type="spellStart"/>
      <w:r>
        <w:t>ситуативно</w:t>
      </w:r>
      <w:r>
        <w:softHyphen/>
        <w:t>деловым</w:t>
      </w:r>
      <w:proofErr w:type="spellEnd"/>
      <w:r>
        <w:t xml:space="preserve"> общением </w:t>
      </w:r>
      <w:proofErr w:type="gramStart"/>
      <w:r>
        <w:t>со</w:t>
      </w:r>
      <w:proofErr w:type="gramEnd"/>
      <w:r>
        <w:t xml:space="preserve"> взрослыми.</w:t>
      </w:r>
    </w:p>
    <w:p w:rsidR="00D937FF" w:rsidRDefault="00D7438F">
      <w:pPr>
        <w:pStyle w:val="20"/>
        <w:ind w:firstLine="700"/>
        <w:jc w:val="both"/>
      </w:pPr>
      <w:r>
        <w:t>Особенные дети, которые приходят в специальные детские сады или специальные группы совсем не умеют играть. Игру</w:t>
      </w:r>
      <w:r>
        <w:t>шки у таких детей не вызывают абсолютно никакого интереса. Все же если ребенок взял в руки игрушку, то действовать он с нею будет не по назначению. Из наблюдений: длительное время дошкольник может подкидывать игрушку вверх и наблюдать за тем, как она будет</w:t>
      </w:r>
      <w:r>
        <w:t xml:space="preserve"> падать. Потом снова и снова ее подбрасывать вверх. Переставлять посуду либо резиновые игрушки с места на место, не предавая этим действиям совершенно никакого значения. Часами удерживать игрушку в руке и не предпринимать никаких действий с ней. Также длит</w:t>
      </w:r>
      <w:r>
        <w:t>ельное время стучать игрушкой по зубам, щекам, руке и другим частям своего тела.</w:t>
      </w:r>
    </w:p>
    <w:p w:rsidR="00D937FF" w:rsidRDefault="00D7438F">
      <w:pPr>
        <w:pStyle w:val="20"/>
        <w:ind w:firstLine="700"/>
        <w:jc w:val="both"/>
      </w:pPr>
      <w:r>
        <w:t>Особенно примечательным в таком случае является отношение к кукле. Она не вызывает совершенно никаких радостных эмоций. И дети не воспринимают ее, как заместителя человека. Мо</w:t>
      </w:r>
      <w:r>
        <w:t>жно отметить (из опыта работы), что особенные дети часто повторяют один и тот же игровой процесс. Они могут укладывать куклу спать и снова поднимать ее из кровати и опять укладывать, крутить колеса у машины притом слушать звук крутящихся колес, перекладыва</w:t>
      </w:r>
      <w:r>
        <w:t>ть предметы (например, муляжи овощей и фруктов) из одной корзины в другую.</w:t>
      </w:r>
    </w:p>
    <w:p w:rsidR="00D937FF" w:rsidRDefault="00D7438F">
      <w:pPr>
        <w:pStyle w:val="20"/>
        <w:ind w:firstLine="700"/>
        <w:jc w:val="both"/>
      </w:pPr>
      <w:r>
        <w:t>У детей с нарушениями интеллекта важно пробудить желание играть вместе с детьми. А для этого детей нужно к этому вопросу подготовить. Вводить их в мир игры маленькими шагами.</w:t>
      </w:r>
    </w:p>
    <w:p w:rsidR="00D937FF" w:rsidRDefault="00D7438F">
      <w:pPr>
        <w:pStyle w:val="20"/>
        <w:ind w:firstLine="700"/>
        <w:jc w:val="both"/>
      </w:pPr>
      <w:r>
        <w:t>В прог</w:t>
      </w:r>
      <w:r>
        <w:t xml:space="preserve">рамме воспитания и обучения детей с нарушениями интеллекта разделу «Игра» отведено центральное место. Это подчеркивает значимость </w:t>
      </w:r>
      <w:r>
        <w:lastRenderedPageBreak/>
        <w:t>деятельности для коррекции и компенсации различных дефектов в психическом развитии ребенка-дошкольника, а также в подготовке е</w:t>
      </w:r>
      <w:r>
        <w:t>го к обучению в школе. Этого всего не достичь без специального обучения игре.</w:t>
      </w:r>
    </w:p>
    <w:p w:rsidR="00D937FF" w:rsidRDefault="00D7438F">
      <w:pPr>
        <w:pStyle w:val="20"/>
        <w:ind w:firstLine="700"/>
        <w:jc w:val="both"/>
      </w:pPr>
      <w:r>
        <w:t>Обучение игре ведется по двум направлениям: обучение сюжетно-ролевой игре и театрализованной игре. Именно сюжетно-ролевые игры воплощают в себе наиболее значимые и существенные ч</w:t>
      </w:r>
      <w:r>
        <w:t>ерты игры как деятельности, учитывая ее особую значимость для детского развития, программа делает особый акцент на поэтапное формирование у умственно отсталого ребенка сложного механизма сюжетно-ролевой игры.</w:t>
      </w:r>
    </w:p>
    <w:p w:rsidR="00D937FF" w:rsidRDefault="00D7438F">
      <w:pPr>
        <w:pStyle w:val="20"/>
        <w:ind w:firstLine="700"/>
        <w:jc w:val="both"/>
      </w:pPr>
      <w:r>
        <w:t>Занятия по обучению игре мы проводим в группово</w:t>
      </w:r>
      <w:r>
        <w:t>й комнате, в игровом уголке, где дети чувствуют себя свободно и непринужденно. Педагог при этом должен выступать для детей не в качестве передатчика определенных знаний и умений, а как более опытный товарищ по игре, который много умеет и может этому научит</w:t>
      </w:r>
      <w:r>
        <w:t>ь их.</w:t>
      </w:r>
    </w:p>
    <w:p w:rsidR="00D937FF" w:rsidRDefault="00D7438F">
      <w:pPr>
        <w:pStyle w:val="20"/>
        <w:ind w:firstLine="700"/>
        <w:jc w:val="both"/>
      </w:pPr>
      <w:r>
        <w:t>Организуя обучение дошкольников с нарушениями интеллекта игре, педагоги учитывают, как общие для всей этой категории детей особенности деятельности, так и их индивидуальные качества. Объединить детей в большие коллективы (более трех человек) не всегд</w:t>
      </w:r>
      <w:r>
        <w:t>а представляется возможным. Трудно порой преодолеть их различие в поведении, в проявлении личностных особенностей и т.п.</w:t>
      </w:r>
    </w:p>
    <w:p w:rsidR="00D937FF" w:rsidRDefault="00D7438F">
      <w:pPr>
        <w:pStyle w:val="20"/>
        <w:ind w:firstLine="700"/>
        <w:jc w:val="both"/>
      </w:pPr>
      <w:r>
        <w:t>Поэтому следует проявить особое внимание к формированию правильных взаимоотношений детей в процессе игры. Особое внимание мы направляем</w:t>
      </w:r>
      <w:r>
        <w:t xml:space="preserve"> на пассивных, вялых детей. При этом мы стараемся всячески поощрять инициативы этих детей, стремиться к тому, чтобы они налаживали контакты с остальными участниками игры.</w:t>
      </w:r>
    </w:p>
    <w:p w:rsidR="00D937FF" w:rsidRDefault="00D7438F">
      <w:pPr>
        <w:pStyle w:val="20"/>
        <w:ind w:firstLine="700"/>
        <w:jc w:val="both"/>
      </w:pPr>
      <w:r>
        <w:t>В процессе обучения детей умению играть, мы стремиться к тому, чтобы ребенок строил с</w:t>
      </w:r>
      <w:r>
        <w:t>вои игры не только на основе показа воспитателя, но черпал материал для них из повседневной жизни.</w:t>
      </w:r>
    </w:p>
    <w:p w:rsidR="00D937FF" w:rsidRDefault="00D7438F">
      <w:pPr>
        <w:pStyle w:val="20"/>
        <w:ind w:firstLine="700"/>
        <w:jc w:val="both"/>
      </w:pPr>
      <w:r>
        <w:t xml:space="preserve">Однако умственно отсталые дети не могут самостоятельно переносить увиденные ими явления окружающего в игру, что связано как со слабым </w:t>
      </w:r>
      <w:r>
        <w:lastRenderedPageBreak/>
        <w:t>интересом к окружающему</w:t>
      </w:r>
      <w:r>
        <w:t>, так и с недостаточным развитием воспроизводящего воображения и эмоционально-волевой сферы.</w:t>
      </w:r>
    </w:p>
    <w:p w:rsidR="00D937FF" w:rsidRDefault="00D7438F">
      <w:pPr>
        <w:pStyle w:val="20"/>
        <w:ind w:firstLine="700"/>
        <w:jc w:val="both"/>
      </w:pPr>
      <w:r>
        <w:t>Подражание - один из основных способов усвоения общественного опыта маленьким ребенком. Таким путем он усваивает бытовые навыки и овладевает речью. Ребенку легче п</w:t>
      </w:r>
      <w:r>
        <w:t>одражать движениям, чем подражать действиям с предметами.</w:t>
      </w:r>
    </w:p>
    <w:p w:rsidR="00D937FF" w:rsidRDefault="00D7438F">
      <w:pPr>
        <w:pStyle w:val="20"/>
        <w:ind w:firstLine="700"/>
        <w:jc w:val="both"/>
      </w:pPr>
      <w:r>
        <w:t>Театрализованная деятельность является эффективным психотерапевтическим и развивающим средством в работе с детьми, имеющими интеллектуальные нарушения. Участвуя в театрализации, дети учатся преодоле</w:t>
      </w:r>
      <w:r>
        <w:t>вать барьеры в общении, тонко чувствовать друг друга, находить адекватное телесное выражение различным эмоциям, чувствам, состояниям. Дают детям возможность улучшить и активизировать выразительные средства общения: пластику, мимику, речь.</w:t>
      </w:r>
    </w:p>
    <w:p w:rsidR="00D937FF" w:rsidRDefault="00D7438F">
      <w:pPr>
        <w:pStyle w:val="20"/>
        <w:ind w:firstLine="700"/>
        <w:jc w:val="both"/>
      </w:pPr>
      <w:r>
        <w:t>Игра ориентирован</w:t>
      </w:r>
      <w:r>
        <w:t>а на совместную деятельность детей и взрослых. Моделируя различные ситуации общения, театрализованные игры способствуют формированию познавательной и эмоциональной сфер, а также социализации детей. Дети, ранее не проявлявшие интереса, постепенно начинают п</w:t>
      </w:r>
      <w:r>
        <w:t>рислушиваться, затем наблюдают за действиями других детей, и даже не принимая участия в игре, следят за сюжетом, а при систематических занятиях начинают включаться в игру.</w:t>
      </w:r>
    </w:p>
    <w:p w:rsidR="00D937FF" w:rsidRDefault="00D7438F">
      <w:pPr>
        <w:pStyle w:val="20"/>
        <w:ind w:firstLine="700"/>
        <w:jc w:val="both"/>
      </w:pPr>
      <w:r>
        <w:t>Итак, мы выбрали для работы с детьми с нарушениями интеллекта наиболее типичные игры</w:t>
      </w:r>
      <w:r>
        <w:t xml:space="preserve"> и театрализованные упражнения на развитие внимания («Художники», «Идем во фруктовый сад»), речи (артикуляционная гимнастика, скороговорки на развитие дикции, игра «</w:t>
      </w:r>
      <w:proofErr w:type="spellStart"/>
      <w:r>
        <w:t>Поскажи</w:t>
      </w:r>
      <w:proofErr w:type="spellEnd"/>
      <w:r>
        <w:t xml:space="preserve"> словечко»), творческого воображения («Новая кукла», «Цветок», «Отгадай кто мы</w:t>
      </w:r>
      <w:proofErr w:type="gramStart"/>
      <w:r>
        <w:t xml:space="preserve">»,) </w:t>
      </w:r>
      <w:proofErr w:type="gramEnd"/>
      <w:r>
        <w:t xml:space="preserve">и </w:t>
      </w:r>
      <w:r>
        <w:t xml:space="preserve">других важнейших качеств личности. Хотя дети нелегко включаются в подобные игры, многое зависит от </w:t>
      </w:r>
      <w:proofErr w:type="spellStart"/>
      <w:proofErr w:type="gramStart"/>
      <w:r>
        <w:t>нас-педагогов</w:t>
      </w:r>
      <w:proofErr w:type="spellEnd"/>
      <w:proofErr w:type="gramEnd"/>
      <w:r>
        <w:t>. Если мы сумеем их интересно и доступно преподнести, то дети играют с удовольствием.</w:t>
      </w:r>
    </w:p>
    <w:p w:rsidR="00D937FF" w:rsidRDefault="00D7438F">
      <w:pPr>
        <w:pStyle w:val="20"/>
        <w:spacing w:after="160"/>
        <w:ind w:firstLine="700"/>
        <w:jc w:val="both"/>
      </w:pPr>
      <w:r>
        <w:t>Подводя итог вышесказанному, можно сказать, прежде чем нач</w:t>
      </w:r>
      <w:r>
        <w:t xml:space="preserve">ать обучение игре педагог должен овладеть глубокими знаниями и обязательно </w:t>
      </w:r>
      <w:r>
        <w:lastRenderedPageBreak/>
        <w:t>учитывать личностные особенности развития каждого - традиционный подход в специальной педагогике. Поэтому игра в жизни ребенка с интеллектуальной недостаточностью должна занять веду</w:t>
      </w:r>
      <w:r>
        <w:t xml:space="preserve">щее место непосредственно обеспечивая ему зону ближайшего развития. Все это непременно произойдет, если будут созданы специальные особые условия для развития ребенка. Также необходим процесс систематической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воспитательной работы. Где одной из</w:t>
      </w:r>
      <w:r>
        <w:t xml:space="preserve"> приоритетных целей будет формирование игровой деятельности.</w:t>
      </w:r>
    </w:p>
    <w:p w:rsidR="00D937FF" w:rsidRDefault="00D7438F">
      <w:pPr>
        <w:pStyle w:val="20"/>
        <w:ind w:firstLine="700"/>
        <w:jc w:val="both"/>
      </w:pPr>
      <w:r>
        <w:t>Список литературы</w:t>
      </w:r>
    </w:p>
    <w:p w:rsidR="00D937FF" w:rsidRDefault="00D7438F">
      <w:pPr>
        <w:pStyle w:val="20"/>
        <w:numPr>
          <w:ilvl w:val="0"/>
          <w:numId w:val="2"/>
        </w:numPr>
        <w:tabs>
          <w:tab w:val="left" w:pos="703"/>
        </w:tabs>
        <w:ind w:firstLine="0"/>
        <w:jc w:val="both"/>
      </w:pPr>
      <w:bookmarkStart w:id="4" w:name="bookmark4"/>
      <w:bookmarkEnd w:id="4"/>
      <w:proofErr w:type="spellStart"/>
      <w:r>
        <w:t>Баряева</w:t>
      </w:r>
      <w:proofErr w:type="spellEnd"/>
      <w:r>
        <w:t xml:space="preserve"> Л.Б. Программа воспитания и обучения дошкольников с интеллектуальной недостаточностью/ Л.Б. </w:t>
      </w:r>
      <w:proofErr w:type="spellStart"/>
      <w:r>
        <w:t>Баряева</w:t>
      </w:r>
      <w:proofErr w:type="spellEnd"/>
      <w:r>
        <w:t xml:space="preserve">, О.П. </w:t>
      </w:r>
      <w:proofErr w:type="spellStart"/>
      <w:r>
        <w:t>Гаврилушкина</w:t>
      </w:r>
      <w:proofErr w:type="spellEnd"/>
      <w:r>
        <w:t xml:space="preserve">, А.П. Зарин, Н.Д. Соколова.- </w:t>
      </w:r>
      <w:proofErr w:type="spellStart"/>
      <w:r>
        <w:t>Спб</w:t>
      </w:r>
      <w:proofErr w:type="spellEnd"/>
      <w:r>
        <w:t xml:space="preserve">.: </w:t>
      </w:r>
      <w:proofErr w:type="spellStart"/>
      <w:r>
        <w:t>Издательсто</w:t>
      </w:r>
      <w:proofErr w:type="spellEnd"/>
      <w:r>
        <w:t xml:space="preserve"> «СО</w:t>
      </w:r>
      <w:r>
        <w:t xml:space="preserve">ЮЗ», 2001.- 320 </w:t>
      </w:r>
      <w:proofErr w:type="gramStart"/>
      <w:r>
        <w:t>с</w:t>
      </w:r>
      <w:proofErr w:type="gramEnd"/>
      <w:r>
        <w:t>..</w:t>
      </w:r>
    </w:p>
    <w:p w:rsidR="00D937FF" w:rsidRDefault="00D7438F">
      <w:pPr>
        <w:pStyle w:val="20"/>
        <w:numPr>
          <w:ilvl w:val="0"/>
          <w:numId w:val="2"/>
        </w:numPr>
        <w:tabs>
          <w:tab w:val="left" w:pos="703"/>
        </w:tabs>
        <w:ind w:firstLine="0"/>
        <w:jc w:val="both"/>
      </w:pPr>
      <w:bookmarkStart w:id="5" w:name="bookmark5"/>
      <w:bookmarkEnd w:id="5"/>
      <w:r>
        <w:t xml:space="preserve">Вечканова И.Г. Театрализованные игры в </w:t>
      </w:r>
      <w:proofErr w:type="spellStart"/>
      <w:r>
        <w:t>абилитации</w:t>
      </w:r>
      <w:proofErr w:type="spellEnd"/>
      <w:r>
        <w:t xml:space="preserve"> дошкольников с интеллектуальной недостаточностью. - СПб</w:t>
      </w:r>
      <w:proofErr w:type="gramStart"/>
      <w:r>
        <w:t xml:space="preserve">.: </w:t>
      </w:r>
      <w:proofErr w:type="gramEnd"/>
      <w:r>
        <w:t>КАРО, 2006.</w:t>
      </w:r>
    </w:p>
    <w:p w:rsidR="00D937FF" w:rsidRDefault="00D7438F">
      <w:pPr>
        <w:pStyle w:val="20"/>
        <w:numPr>
          <w:ilvl w:val="0"/>
          <w:numId w:val="2"/>
        </w:numPr>
        <w:tabs>
          <w:tab w:val="left" w:pos="703"/>
        </w:tabs>
        <w:ind w:firstLine="0"/>
        <w:jc w:val="both"/>
      </w:pPr>
      <w:bookmarkStart w:id="6" w:name="bookmark6"/>
      <w:bookmarkEnd w:id="6"/>
      <w:r>
        <w:t>Выгодская Г.Л. Особенности сюжетно-ролевых игр умственно отсталых детей / В сб.: Психология и педагогика игры дошкол</w:t>
      </w:r>
      <w:r>
        <w:t>ьника. - М., 1966.</w:t>
      </w:r>
    </w:p>
    <w:p w:rsidR="00D937FF" w:rsidRDefault="00D7438F">
      <w:pPr>
        <w:pStyle w:val="20"/>
        <w:numPr>
          <w:ilvl w:val="0"/>
          <w:numId w:val="2"/>
        </w:numPr>
        <w:tabs>
          <w:tab w:val="left" w:pos="703"/>
        </w:tabs>
        <w:ind w:firstLine="0"/>
        <w:jc w:val="both"/>
      </w:pPr>
      <w:bookmarkStart w:id="7" w:name="bookmark7"/>
      <w:bookmarkEnd w:id="7"/>
      <w:r>
        <w:t xml:space="preserve">Статья. Игровая деятельность для детей с нарушениями интеллекта. </w:t>
      </w:r>
      <w:proofErr w:type="spellStart"/>
      <w:r>
        <w:t>Блог</w:t>
      </w:r>
      <w:proofErr w:type="spellEnd"/>
      <w:r>
        <w:t xml:space="preserve"> Ольги Владимировны Сафоновой. [Электронный </w:t>
      </w:r>
      <w:proofErr w:type="spellStart"/>
      <w:r>
        <w:t>pecypc</w:t>
      </w:r>
      <w:proofErr w:type="spellEnd"/>
      <w:r>
        <w:t xml:space="preserve">]http:// </w:t>
      </w:r>
      <w:proofErr w:type="spellStart"/>
      <w:r>
        <w:t>ped-kopilka.ru</w:t>
      </w:r>
      <w:proofErr w:type="spellEnd"/>
    </w:p>
    <w:p w:rsidR="00D937FF" w:rsidRDefault="00D7438F">
      <w:pPr>
        <w:pStyle w:val="20"/>
        <w:numPr>
          <w:ilvl w:val="0"/>
          <w:numId w:val="2"/>
        </w:numPr>
        <w:tabs>
          <w:tab w:val="left" w:pos="703"/>
        </w:tabs>
        <w:ind w:firstLine="0"/>
        <w:jc w:val="both"/>
      </w:pPr>
      <w:bookmarkStart w:id="8" w:name="bookmark8"/>
      <w:bookmarkEnd w:id="8"/>
      <w:r>
        <w:t>Федосеева О.А. Статья «Особенности игровой деятельности детей с интеллектуальной недостаточнос</w:t>
      </w:r>
      <w:r>
        <w:t>тью», журнал «Молодой ученый» №11 (46) ноябрь 2012.</w:t>
      </w:r>
    </w:p>
    <w:sectPr w:rsidR="00D937FF" w:rsidSect="00D937FF">
      <w:pgSz w:w="11900" w:h="16840"/>
      <w:pgMar w:top="1437" w:right="920" w:bottom="645" w:left="1237" w:header="1009" w:footer="21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FF" w:rsidRDefault="00D937FF" w:rsidP="00D937FF">
      <w:r>
        <w:separator/>
      </w:r>
    </w:p>
  </w:endnote>
  <w:endnote w:type="continuationSeparator" w:id="0">
    <w:p w:rsidR="00D937FF" w:rsidRDefault="00D937FF" w:rsidP="00D9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FF" w:rsidRDefault="00D937FF"/>
  </w:footnote>
  <w:footnote w:type="continuationSeparator" w:id="0">
    <w:p w:rsidR="00D937FF" w:rsidRDefault="00D937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92BFF"/>
    <w:multiLevelType w:val="multilevel"/>
    <w:tmpl w:val="A64E6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01566C"/>
    <w:multiLevelType w:val="multilevel"/>
    <w:tmpl w:val="4CC6C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937FF"/>
    <w:rsid w:val="00D7438F"/>
    <w:rsid w:val="00D9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7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3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D937FF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Gigabyte</cp:lastModifiedBy>
  <cp:revision>2</cp:revision>
  <dcterms:created xsi:type="dcterms:W3CDTF">2021-06-17T10:13:00Z</dcterms:created>
  <dcterms:modified xsi:type="dcterms:W3CDTF">2021-06-17T10:13:00Z</dcterms:modified>
</cp:coreProperties>
</file>