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502A" w14:textId="2508652C" w:rsidR="003F647D" w:rsidRDefault="003F647D" w:rsidP="003F64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47D">
        <w:rPr>
          <w:rFonts w:ascii="Times New Roman" w:hAnsi="Times New Roman" w:cs="Times New Roman"/>
          <w:b/>
          <w:bCs/>
          <w:sz w:val="28"/>
          <w:szCs w:val="28"/>
        </w:rPr>
        <w:t>Творчество как механизм активизации учащихся</w:t>
      </w:r>
      <w:r w:rsidRPr="003F64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1E11AA" w14:textId="729887F0" w:rsidR="003F647D" w:rsidRDefault="003F647D" w:rsidP="003F64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3F294" w14:textId="7D12D84C" w:rsidR="003F647D" w:rsidRDefault="003F647D" w:rsidP="003F647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F647D">
        <w:rPr>
          <w:rFonts w:ascii="Times New Roman" w:hAnsi="Times New Roman" w:cs="Times New Roman"/>
          <w:i/>
          <w:iCs/>
          <w:sz w:val="24"/>
          <w:szCs w:val="24"/>
        </w:rPr>
        <w:t>Автор: А.Н. Ананичева</w:t>
      </w:r>
    </w:p>
    <w:p w14:paraId="5700D25F" w14:textId="77777777" w:rsidR="003F647D" w:rsidRDefault="003F647D" w:rsidP="003F647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1B5523F" w14:textId="229AC339" w:rsidR="003F647D" w:rsidRPr="003F647D" w:rsidRDefault="003F647D" w:rsidP="003F64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647D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3F647D">
        <w:rPr>
          <w:rFonts w:ascii="Times New Roman" w:hAnsi="Times New Roman" w:cs="Times New Roman"/>
          <w:sz w:val="24"/>
          <w:szCs w:val="24"/>
        </w:rPr>
        <w:t xml:space="preserve"> творчество, школа, самоуправление, мотивация.</w:t>
      </w:r>
    </w:p>
    <w:p w14:paraId="7CFE3A57" w14:textId="77777777" w:rsidR="003F647D" w:rsidRPr="003F647D" w:rsidRDefault="003F647D" w:rsidP="003F647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F647D">
        <w:rPr>
          <w:rFonts w:ascii="Times New Roman" w:hAnsi="Times New Roman" w:cs="Times New Roman"/>
        </w:rPr>
        <w:t>Школьное самоуправление – это важный аспект образовательного процесса, который позволяет учащимся принимать участие в принятии решений, формировать экономические и социальные навыки, а также развивать лидерские качества. В этом контексте творчество выступает как мощный механизм для активизации учащихся и вовлечения их в деятельность школьного самоуправления.</w:t>
      </w:r>
    </w:p>
    <w:p w14:paraId="401108B4" w14:textId="77777777" w:rsidR="003F647D" w:rsidRPr="003F647D" w:rsidRDefault="003F647D" w:rsidP="003F647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F647D">
        <w:rPr>
          <w:rFonts w:ascii="Times New Roman" w:hAnsi="Times New Roman" w:cs="Times New Roman"/>
        </w:rPr>
        <w:t>Одним из ключевых преимуществ использования творческих подходов в школьном самоуправлении является повышение мотивации учащихся. Когда ребята получают возможность участвовать в творческих проектах, таких как организация тематических мероприятий, создание газет или видеопроектов, они становятся более заинтересованными в образовательном процессе. Творчество дает возможность проявить индивидуальность и реализовать свои идеи, что, в свою очередь, стимулирует активное участие.</w:t>
      </w:r>
    </w:p>
    <w:p w14:paraId="6887A6D9" w14:textId="77777777" w:rsidR="003F647D" w:rsidRPr="003F647D" w:rsidRDefault="003F647D" w:rsidP="003F647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F647D">
        <w:rPr>
          <w:rFonts w:ascii="Times New Roman" w:hAnsi="Times New Roman" w:cs="Times New Roman"/>
        </w:rPr>
        <w:t>Творческие формы работы также способствуют развитию критического мышления и навыков командной работы. Учащиеся, работая совместно над проектами, учатся принимать во внимание мнения и идеи других, выстраивать конструктивный диалог и находить компромиссы. Это важно не только для успешного выполнения проектов, но и для формирования социальной ответственности и лидерских навыков.</w:t>
      </w:r>
    </w:p>
    <w:p w14:paraId="3718BB48" w14:textId="77777777" w:rsidR="003F647D" w:rsidRPr="003F647D" w:rsidRDefault="003F647D" w:rsidP="003F647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F647D">
        <w:rPr>
          <w:rFonts w:ascii="Times New Roman" w:hAnsi="Times New Roman" w:cs="Times New Roman"/>
        </w:rPr>
        <w:t>Кроме того, творчество в школьном самоуправлении может помочь учащимся лучше узнать друг друга и укрепить межличностные связи. Создание спектаклей, концертов или выставок способствует установлению дружеской атмосферы и сплочению коллектива. Взаимодействие в таких инициативах позволяет ученикам чувствовать себя частью одной команды, что повышает их вовлеченность и активность.</w:t>
      </w:r>
    </w:p>
    <w:p w14:paraId="4AD59AF0" w14:textId="77777777" w:rsidR="003F647D" w:rsidRPr="003F647D" w:rsidRDefault="003F647D" w:rsidP="003F647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F647D">
        <w:rPr>
          <w:rFonts w:ascii="Times New Roman" w:hAnsi="Times New Roman" w:cs="Times New Roman"/>
        </w:rPr>
        <w:t>Важно отметить, что творческие подходы могут быть адаптированы к различным аспектам школьного самоуправления. Например, создание стенгазет для освещения событий школы, организация художественных выставок, проведение конкурсов и фестивалей — все это может не только активизировать учащихся, но и сделать жизнь школы более яркой и интересной.</w:t>
      </w:r>
    </w:p>
    <w:p w14:paraId="47776DE4" w14:textId="57705E8A" w:rsidR="005A7F59" w:rsidRDefault="003F647D" w:rsidP="003F647D">
      <w:pPr>
        <w:spacing w:after="0" w:line="360" w:lineRule="auto"/>
        <w:ind w:firstLine="709"/>
        <w:jc w:val="both"/>
      </w:pPr>
      <w:r w:rsidRPr="003F647D">
        <w:rPr>
          <w:rFonts w:ascii="Times New Roman" w:hAnsi="Times New Roman" w:cs="Times New Roman"/>
        </w:rPr>
        <w:t>Таким образом, творчество является важным инструментом активизации учащихся в школьном</w:t>
      </w:r>
      <w:r w:rsidRPr="003F647D">
        <w:rPr>
          <w:rFonts w:ascii="Times New Roman" w:hAnsi="Times New Roman" w:cs="Times New Roman"/>
        </w:rPr>
        <w:t xml:space="preserve"> </w:t>
      </w:r>
      <w:r w:rsidRPr="003F647D">
        <w:rPr>
          <w:rFonts w:ascii="Times New Roman" w:hAnsi="Times New Roman" w:cs="Times New Roman"/>
        </w:rPr>
        <w:t>самоуправлении. Оно позволяет не только стимулировать интерес к образовательному процессу, но и развивать ключевые навыки, такие как сотрудничество, коммуникация и креативность. Поддержка и внедрение творческих инициатив в жизнь образовательного учреждения могут существенно обогатить опыт учащихся, способствуя их личностному и социальному развитию</w:t>
      </w:r>
      <w:r>
        <w:t>.</w:t>
      </w:r>
    </w:p>
    <w:sectPr w:rsidR="005A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5E"/>
    <w:rsid w:val="003F647D"/>
    <w:rsid w:val="005A7F59"/>
    <w:rsid w:val="00B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6D0E"/>
  <w15:chartTrackingRefBased/>
  <w15:docId w15:val="{8F271681-FE43-437C-8B29-E235AC00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2025-03-13T03:38:00Z</dcterms:created>
  <dcterms:modified xsi:type="dcterms:W3CDTF">2025-03-13T03:43:00Z</dcterms:modified>
</cp:coreProperties>
</file>