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D4B1" w14:textId="2A5075A1" w:rsidR="00836014" w:rsidRPr="00C84FB0" w:rsidRDefault="00D34B3B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84FB0">
        <w:rPr>
          <w:rFonts w:ascii="Times New Roman" w:hAnsi="Times New Roman" w:cs="Times New Roman"/>
          <w:b/>
          <w:bCs/>
        </w:rPr>
        <w:t>Гибридный</w:t>
      </w:r>
      <w:r w:rsidR="00836014" w:rsidRPr="00C84FB0">
        <w:rPr>
          <w:rFonts w:ascii="Times New Roman" w:hAnsi="Times New Roman" w:cs="Times New Roman"/>
          <w:b/>
          <w:bCs/>
        </w:rPr>
        <w:t xml:space="preserve"> подход</w:t>
      </w:r>
      <w:r w:rsidR="00836014" w:rsidRPr="00C84FB0">
        <w:rPr>
          <w:rFonts w:ascii="Times New Roman" w:hAnsi="Times New Roman" w:cs="Times New Roman"/>
          <w:b/>
          <w:bCs/>
        </w:rPr>
        <w:t xml:space="preserve"> как помощь </w:t>
      </w:r>
      <w:r w:rsidR="00836014" w:rsidRPr="00C84FB0">
        <w:rPr>
          <w:rFonts w:ascii="Times New Roman" w:hAnsi="Times New Roman" w:cs="Times New Roman"/>
          <w:b/>
          <w:bCs/>
        </w:rPr>
        <w:t xml:space="preserve">студентам </w:t>
      </w:r>
      <w:r w:rsidR="00836014" w:rsidRPr="00C84FB0">
        <w:rPr>
          <w:rFonts w:ascii="Times New Roman" w:hAnsi="Times New Roman" w:cs="Times New Roman"/>
          <w:b/>
          <w:bCs/>
        </w:rPr>
        <w:t>при переходе</w:t>
      </w:r>
      <w:r w:rsidR="00836014" w:rsidRPr="00C84FB0">
        <w:rPr>
          <w:rFonts w:ascii="Times New Roman" w:hAnsi="Times New Roman" w:cs="Times New Roman"/>
          <w:b/>
          <w:bCs/>
        </w:rPr>
        <w:t xml:space="preserve"> к </w:t>
      </w:r>
      <w:r w:rsidR="00836014" w:rsidRPr="00C84FB0">
        <w:rPr>
          <w:rFonts w:ascii="Times New Roman" w:hAnsi="Times New Roman" w:cs="Times New Roman"/>
          <w:b/>
          <w:bCs/>
        </w:rPr>
        <w:t>отечественным</w:t>
      </w:r>
      <w:r w:rsidR="00836014" w:rsidRPr="00C84FB0">
        <w:rPr>
          <w:rFonts w:ascii="Times New Roman" w:hAnsi="Times New Roman" w:cs="Times New Roman"/>
          <w:b/>
          <w:bCs/>
        </w:rPr>
        <w:t xml:space="preserve"> программным решениям.</w:t>
      </w:r>
    </w:p>
    <w:p w14:paraId="23A58CEC" w14:textId="17E6A001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 xml:space="preserve">В условиях перехода на </w:t>
      </w:r>
      <w:r w:rsidR="00330A27" w:rsidRPr="00C84FB0">
        <w:rPr>
          <w:rFonts w:ascii="Times New Roman" w:hAnsi="Times New Roman" w:cs="Times New Roman"/>
        </w:rPr>
        <w:t>программны</w:t>
      </w:r>
      <w:r w:rsidR="00330A27" w:rsidRPr="00C84FB0">
        <w:rPr>
          <w:rFonts w:ascii="Times New Roman" w:hAnsi="Times New Roman" w:cs="Times New Roman"/>
        </w:rPr>
        <w:t xml:space="preserve">е </w:t>
      </w:r>
      <w:r w:rsidR="00330A27" w:rsidRPr="00C84FB0">
        <w:rPr>
          <w:rFonts w:ascii="Times New Roman" w:hAnsi="Times New Roman" w:cs="Times New Roman"/>
        </w:rPr>
        <w:t>продукт</w:t>
      </w:r>
      <w:r w:rsidR="00330A27" w:rsidRPr="00C84FB0">
        <w:rPr>
          <w:rFonts w:ascii="Times New Roman" w:hAnsi="Times New Roman" w:cs="Times New Roman"/>
        </w:rPr>
        <w:t>ы</w:t>
      </w:r>
      <w:r w:rsidR="00330A27" w:rsidRPr="00C84FB0">
        <w:rPr>
          <w:rFonts w:ascii="Times New Roman" w:hAnsi="Times New Roman" w:cs="Times New Roman"/>
        </w:rPr>
        <w:t>, разработанны</w:t>
      </w:r>
      <w:r w:rsidR="00DF08A3">
        <w:rPr>
          <w:rFonts w:ascii="Times New Roman" w:hAnsi="Times New Roman" w:cs="Times New Roman"/>
        </w:rPr>
        <w:t>е</w:t>
      </w:r>
      <w:r w:rsidR="00330A27" w:rsidRPr="00C84FB0">
        <w:rPr>
          <w:rFonts w:ascii="Times New Roman" w:hAnsi="Times New Roman" w:cs="Times New Roman"/>
        </w:rPr>
        <w:t xml:space="preserve"> в России</w:t>
      </w:r>
      <w:r w:rsidR="00330A27" w:rsidRPr="00C84FB0">
        <w:rPr>
          <w:rFonts w:ascii="Times New Roman" w:hAnsi="Times New Roman" w:cs="Times New Roman"/>
        </w:rPr>
        <w:t xml:space="preserve">, </w:t>
      </w:r>
      <w:r w:rsidRPr="00836014">
        <w:rPr>
          <w:rFonts w:ascii="Times New Roman" w:hAnsi="Times New Roman" w:cs="Times New Roman"/>
        </w:rPr>
        <w:t xml:space="preserve">одной из ключевых задач </w:t>
      </w:r>
      <w:r w:rsidR="00330A27" w:rsidRPr="00C84FB0">
        <w:rPr>
          <w:rFonts w:ascii="Times New Roman" w:hAnsi="Times New Roman" w:cs="Times New Roman"/>
        </w:rPr>
        <w:t>системы СПО</w:t>
      </w:r>
      <w:r w:rsidRPr="00836014">
        <w:rPr>
          <w:rFonts w:ascii="Times New Roman" w:hAnsi="Times New Roman" w:cs="Times New Roman"/>
        </w:rPr>
        <w:t xml:space="preserve"> становится обучение студентов работе с </w:t>
      </w:r>
      <w:r w:rsidR="00330A27" w:rsidRPr="00C84FB0">
        <w:rPr>
          <w:rFonts w:ascii="Times New Roman" w:hAnsi="Times New Roman" w:cs="Times New Roman"/>
        </w:rPr>
        <w:t>ними</w:t>
      </w:r>
      <w:r w:rsidR="00330A27" w:rsidRPr="00C84FB0">
        <w:rPr>
          <w:rFonts w:ascii="Times New Roman" w:hAnsi="Times New Roman" w:cs="Times New Roman"/>
        </w:rPr>
        <w:t>, что особенно важно в контексте текущего перехода на такие решения</w:t>
      </w:r>
      <w:r w:rsidR="00330A27" w:rsidRPr="00C84FB0">
        <w:rPr>
          <w:rFonts w:ascii="Times New Roman" w:hAnsi="Times New Roman" w:cs="Times New Roman"/>
        </w:rPr>
        <w:t xml:space="preserve">. </w:t>
      </w:r>
      <w:r w:rsidRPr="00836014">
        <w:rPr>
          <w:rFonts w:ascii="Times New Roman" w:hAnsi="Times New Roman" w:cs="Times New Roman"/>
        </w:rPr>
        <w:t xml:space="preserve">Однако многие учащиеся сталкиваются с трудностями в его освоении. </w:t>
      </w:r>
    </w:p>
    <w:p w14:paraId="3F77E860" w14:textId="0C5B3870" w:rsidR="00C84FB0" w:rsidRPr="00C84FB0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Основн</w:t>
      </w:r>
      <w:r w:rsidR="00DF08A3" w:rsidRPr="00DF08A3">
        <w:rPr>
          <w:rFonts w:ascii="Times New Roman" w:hAnsi="Times New Roman" w:cs="Times New Roman"/>
        </w:rPr>
        <w:t>ая</w:t>
      </w:r>
      <w:r w:rsidRPr="00836014">
        <w:rPr>
          <w:rFonts w:ascii="Times New Roman" w:hAnsi="Times New Roman" w:cs="Times New Roman"/>
        </w:rPr>
        <w:t xml:space="preserve"> причин</w:t>
      </w:r>
      <w:r w:rsidR="00DF08A3" w:rsidRPr="00DF08A3">
        <w:rPr>
          <w:rFonts w:ascii="Times New Roman" w:hAnsi="Times New Roman" w:cs="Times New Roman"/>
        </w:rPr>
        <w:t>а</w:t>
      </w:r>
      <w:r w:rsidRPr="00DF08A3">
        <w:rPr>
          <w:rFonts w:ascii="Times New Roman" w:hAnsi="Times New Roman" w:cs="Times New Roman"/>
        </w:rPr>
        <w:t xml:space="preserve"> п</w:t>
      </w:r>
      <w:r w:rsidRPr="00836014">
        <w:rPr>
          <w:rFonts w:ascii="Times New Roman" w:hAnsi="Times New Roman" w:cs="Times New Roman"/>
        </w:rPr>
        <w:t xml:space="preserve">очему отечественное программное обеспечение </w:t>
      </w:r>
      <w:r w:rsidRPr="00DF08A3">
        <w:rPr>
          <w:rFonts w:ascii="Times New Roman" w:hAnsi="Times New Roman" w:cs="Times New Roman"/>
        </w:rPr>
        <w:t xml:space="preserve">с </w:t>
      </w:r>
      <w:r w:rsidRPr="00836014">
        <w:rPr>
          <w:rFonts w:ascii="Times New Roman" w:hAnsi="Times New Roman" w:cs="Times New Roman"/>
        </w:rPr>
        <w:t>труд</w:t>
      </w:r>
      <w:r w:rsidRPr="00DF08A3">
        <w:rPr>
          <w:rFonts w:ascii="Times New Roman" w:hAnsi="Times New Roman" w:cs="Times New Roman"/>
        </w:rPr>
        <w:t xml:space="preserve">ом </w:t>
      </w:r>
      <w:r w:rsidRPr="00836014">
        <w:rPr>
          <w:rFonts w:ascii="Times New Roman" w:hAnsi="Times New Roman" w:cs="Times New Roman"/>
        </w:rPr>
        <w:t>воспринимается студентами</w:t>
      </w:r>
      <w:r w:rsidRPr="00DF08A3">
        <w:rPr>
          <w:rFonts w:ascii="Times New Roman" w:hAnsi="Times New Roman" w:cs="Times New Roman"/>
        </w:rPr>
        <w:t xml:space="preserve"> </w:t>
      </w:r>
      <w:r w:rsidR="00C84FB0" w:rsidRPr="00DF08A3">
        <w:rPr>
          <w:rFonts w:ascii="Times New Roman" w:hAnsi="Times New Roman" w:cs="Times New Roman"/>
        </w:rPr>
        <w:t>— это</w:t>
      </w:r>
      <w:r w:rsidRPr="00DF08A3">
        <w:rPr>
          <w:rFonts w:ascii="Times New Roman" w:hAnsi="Times New Roman" w:cs="Times New Roman"/>
        </w:rPr>
        <w:t xml:space="preserve"> п</w:t>
      </w:r>
      <w:r w:rsidRPr="00836014">
        <w:rPr>
          <w:rFonts w:ascii="Times New Roman" w:hAnsi="Times New Roman" w:cs="Times New Roman"/>
        </w:rPr>
        <w:t>ривычка к зарубежному программному обеспечению</w:t>
      </w:r>
      <w:r w:rsidRPr="00DF08A3">
        <w:rPr>
          <w:rFonts w:ascii="Times New Roman" w:hAnsi="Times New Roman" w:cs="Times New Roman"/>
        </w:rPr>
        <w:t xml:space="preserve">. </w:t>
      </w:r>
      <w:r w:rsidRPr="00C84FB0">
        <w:rPr>
          <w:rFonts w:ascii="Times New Roman" w:hAnsi="Times New Roman" w:cs="Times New Roman"/>
        </w:rPr>
        <w:t>С</w:t>
      </w:r>
      <w:r w:rsidRPr="00836014">
        <w:rPr>
          <w:rFonts w:ascii="Times New Roman" w:hAnsi="Times New Roman" w:cs="Times New Roman"/>
        </w:rPr>
        <w:t xml:space="preserve"> ранних лет </w:t>
      </w:r>
      <w:r w:rsidRPr="00C84FB0">
        <w:rPr>
          <w:rFonts w:ascii="Times New Roman" w:hAnsi="Times New Roman" w:cs="Times New Roman"/>
        </w:rPr>
        <w:t xml:space="preserve">дети </w:t>
      </w:r>
      <w:r w:rsidRPr="00836014">
        <w:rPr>
          <w:rFonts w:ascii="Times New Roman" w:hAnsi="Times New Roman" w:cs="Times New Roman"/>
        </w:rPr>
        <w:t>используют западные программные продукты, такие как Windows</w:t>
      </w:r>
      <w:r w:rsidRPr="00C84FB0">
        <w:rPr>
          <w:rFonts w:ascii="Times New Roman" w:hAnsi="Times New Roman" w:cs="Times New Roman"/>
        </w:rPr>
        <w:t>,</w:t>
      </w:r>
      <w:r w:rsidRPr="00836014">
        <w:rPr>
          <w:rFonts w:ascii="Times New Roman" w:hAnsi="Times New Roman" w:cs="Times New Roman"/>
        </w:rPr>
        <w:t xml:space="preserve"> Microsoft Office, Adobe Photoshop и другие. </w:t>
      </w:r>
      <w:r w:rsidR="00330A27" w:rsidRPr="00C84FB0">
        <w:rPr>
          <w:rFonts w:ascii="Times New Roman" w:hAnsi="Times New Roman" w:cs="Times New Roman"/>
        </w:rPr>
        <w:t>М</w:t>
      </w:r>
      <w:r w:rsidR="00330A27" w:rsidRPr="00C84FB0">
        <w:rPr>
          <w:rFonts w:ascii="Times New Roman" w:hAnsi="Times New Roman" w:cs="Times New Roman"/>
        </w:rPr>
        <w:t>ногие из этих продуктов имеют долгую историю на рынке</w:t>
      </w:r>
      <w:r w:rsidR="00330A27" w:rsidRPr="00C84FB0">
        <w:rPr>
          <w:rFonts w:ascii="Times New Roman" w:hAnsi="Times New Roman" w:cs="Times New Roman"/>
        </w:rPr>
        <w:t xml:space="preserve"> нашей страны и мира</w:t>
      </w:r>
      <w:r w:rsidR="00330A27" w:rsidRPr="00C84FB0">
        <w:rPr>
          <w:rFonts w:ascii="Times New Roman" w:hAnsi="Times New Roman" w:cs="Times New Roman"/>
        </w:rPr>
        <w:t>, что также влияет на привычку и предпочтения</w:t>
      </w:r>
      <w:r w:rsidR="00330A27" w:rsidRPr="00C84FB0">
        <w:rPr>
          <w:rFonts w:ascii="Times New Roman" w:hAnsi="Times New Roman" w:cs="Times New Roman"/>
        </w:rPr>
        <w:t xml:space="preserve">. </w:t>
      </w:r>
      <w:r w:rsidRPr="00836014">
        <w:rPr>
          <w:rFonts w:ascii="Times New Roman" w:hAnsi="Times New Roman" w:cs="Times New Roman"/>
        </w:rPr>
        <w:t>Российские</w:t>
      </w:r>
      <w:r w:rsidRPr="00C84FB0">
        <w:rPr>
          <w:rFonts w:ascii="Times New Roman" w:hAnsi="Times New Roman" w:cs="Times New Roman"/>
        </w:rPr>
        <w:t xml:space="preserve"> </w:t>
      </w:r>
      <w:r w:rsidRPr="00836014">
        <w:rPr>
          <w:rFonts w:ascii="Times New Roman" w:hAnsi="Times New Roman" w:cs="Times New Roman"/>
        </w:rPr>
        <w:t>аналоги, даже при наличии схожего функционала</w:t>
      </w:r>
      <w:r w:rsidRPr="00C84FB0">
        <w:rPr>
          <w:rFonts w:ascii="Times New Roman" w:hAnsi="Times New Roman" w:cs="Times New Roman"/>
        </w:rPr>
        <w:t xml:space="preserve"> </w:t>
      </w:r>
      <w:r w:rsidRPr="00836014">
        <w:rPr>
          <w:rFonts w:ascii="Times New Roman" w:hAnsi="Times New Roman" w:cs="Times New Roman"/>
        </w:rPr>
        <w:t>отлича</w:t>
      </w:r>
      <w:r w:rsidRPr="00C84FB0">
        <w:rPr>
          <w:rFonts w:ascii="Times New Roman" w:hAnsi="Times New Roman" w:cs="Times New Roman"/>
        </w:rPr>
        <w:t xml:space="preserve">ются </w:t>
      </w:r>
      <w:r w:rsidRPr="00836014">
        <w:rPr>
          <w:rFonts w:ascii="Times New Roman" w:hAnsi="Times New Roman" w:cs="Times New Roman"/>
        </w:rPr>
        <w:t>интерфейсом, логикой работы и набором инструментов, что вызывает дискомфорт при переходе.</w:t>
      </w:r>
      <w:r w:rsidRPr="00C84FB0">
        <w:rPr>
          <w:rFonts w:ascii="Times New Roman" w:hAnsi="Times New Roman" w:cs="Times New Roman"/>
        </w:rPr>
        <w:t xml:space="preserve"> </w:t>
      </w:r>
      <w:r w:rsidRPr="00836014">
        <w:rPr>
          <w:rFonts w:ascii="Times New Roman" w:hAnsi="Times New Roman" w:cs="Times New Roman"/>
        </w:rPr>
        <w:t xml:space="preserve">Большая часть образовательных ресурсов, учебников, курсов и </w:t>
      </w:r>
      <w:r w:rsidR="00C84FB0" w:rsidRPr="00836014">
        <w:rPr>
          <w:rFonts w:ascii="Times New Roman" w:hAnsi="Times New Roman" w:cs="Times New Roman"/>
        </w:rPr>
        <w:t>видео руководств</w:t>
      </w:r>
      <w:r w:rsidRPr="00836014">
        <w:rPr>
          <w:rFonts w:ascii="Times New Roman" w:hAnsi="Times New Roman" w:cs="Times New Roman"/>
        </w:rPr>
        <w:t xml:space="preserve"> ориентирована на </w:t>
      </w:r>
      <w:r w:rsidRPr="00C84FB0">
        <w:rPr>
          <w:rFonts w:ascii="Times New Roman" w:hAnsi="Times New Roman" w:cs="Times New Roman"/>
        </w:rPr>
        <w:t>работу с зарубежным</w:t>
      </w:r>
      <w:r w:rsidRPr="00836014">
        <w:rPr>
          <w:rFonts w:ascii="Times New Roman" w:hAnsi="Times New Roman" w:cs="Times New Roman"/>
        </w:rPr>
        <w:t xml:space="preserve"> ПО. </w:t>
      </w:r>
      <w:r w:rsidRPr="00C84FB0">
        <w:rPr>
          <w:rFonts w:ascii="Times New Roman" w:hAnsi="Times New Roman" w:cs="Times New Roman"/>
        </w:rPr>
        <w:t>М</w:t>
      </w:r>
      <w:r w:rsidRPr="00836014">
        <w:rPr>
          <w:rFonts w:ascii="Times New Roman" w:hAnsi="Times New Roman" w:cs="Times New Roman"/>
        </w:rPr>
        <w:t>атериалы по отечественным решениям либо устарели, либо не охватывают весь необходимый спектр возможностей.</w:t>
      </w:r>
      <w:r w:rsidRPr="00C84FB0">
        <w:rPr>
          <w:rFonts w:ascii="Times New Roman" w:hAnsi="Times New Roman" w:cs="Times New Roman"/>
        </w:rPr>
        <w:t xml:space="preserve"> </w:t>
      </w:r>
      <w:r w:rsidRPr="00836014">
        <w:rPr>
          <w:rFonts w:ascii="Times New Roman" w:hAnsi="Times New Roman" w:cs="Times New Roman"/>
        </w:rPr>
        <w:t xml:space="preserve">Многие российские программы имеют ограниченную базу знаний, малочисленные форумы и недостаточное количество обучающих материалов на </w:t>
      </w:r>
      <w:r w:rsidR="00330A27" w:rsidRPr="00C84FB0">
        <w:rPr>
          <w:rFonts w:ascii="Times New Roman" w:hAnsi="Times New Roman" w:cs="Times New Roman"/>
        </w:rPr>
        <w:t>русском</w:t>
      </w:r>
      <w:r w:rsidRPr="00836014">
        <w:rPr>
          <w:rFonts w:ascii="Times New Roman" w:hAnsi="Times New Roman" w:cs="Times New Roman"/>
        </w:rPr>
        <w:t xml:space="preserve"> языке. Это усложняет самостоятельное изучение ПО студентами.</w:t>
      </w:r>
      <w:r w:rsidRPr="00C84FB0">
        <w:rPr>
          <w:rFonts w:ascii="Times New Roman" w:hAnsi="Times New Roman" w:cs="Times New Roman"/>
        </w:rPr>
        <w:t xml:space="preserve"> </w:t>
      </w:r>
      <w:r w:rsidR="00DF08A3" w:rsidRPr="00DF08A3">
        <w:rPr>
          <w:rFonts w:ascii="Times New Roman" w:hAnsi="Times New Roman" w:cs="Times New Roman"/>
        </w:rPr>
        <w:t>Трудности с переходом на отечественное ПО связаны не только с его функциональными особенностями, но и с культурными и образовательными различиями</w:t>
      </w:r>
      <w:r w:rsidR="00C84FB0" w:rsidRPr="00C84FB0">
        <w:rPr>
          <w:rFonts w:ascii="Times New Roman" w:hAnsi="Times New Roman" w:cs="Times New Roman"/>
        </w:rPr>
        <w:t>, например</w:t>
      </w:r>
      <w:r w:rsidR="00C84FB0" w:rsidRPr="00C84FB0">
        <w:rPr>
          <w:rFonts w:ascii="Times New Roman" w:hAnsi="Times New Roman" w:cs="Times New Roman"/>
        </w:rPr>
        <w:t xml:space="preserve"> </w:t>
      </w:r>
      <w:r w:rsidR="00C84FB0" w:rsidRPr="00C84FB0">
        <w:rPr>
          <w:rFonts w:ascii="Times New Roman" w:hAnsi="Times New Roman" w:cs="Times New Roman"/>
        </w:rPr>
        <w:t>отсутствие привычных инструментов в интерфейсе делает переход трудным даже для опытных пользователей</w:t>
      </w:r>
      <w:r w:rsidR="00C84FB0" w:rsidRPr="00C84FB0">
        <w:rPr>
          <w:rFonts w:ascii="Times New Roman" w:hAnsi="Times New Roman" w:cs="Times New Roman"/>
        </w:rPr>
        <w:t xml:space="preserve"> </w:t>
      </w:r>
    </w:p>
    <w:p w14:paraId="3604BB26" w14:textId="639E0021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36014">
        <w:rPr>
          <w:rFonts w:ascii="Times New Roman" w:hAnsi="Times New Roman" w:cs="Times New Roman"/>
        </w:rPr>
        <w:t>Некоторые отечественные программные продукты уступают зарубежным аналогам в плане удобства интерфейса, гибкости настройки и скорости работы. Это создает дополнительный барьер для их освоения.</w:t>
      </w:r>
      <w:r w:rsidRPr="00C84FB0">
        <w:rPr>
          <w:rFonts w:ascii="Times New Roman" w:hAnsi="Times New Roman" w:cs="Times New Roman"/>
        </w:rPr>
        <w:t xml:space="preserve"> </w:t>
      </w:r>
      <w:r w:rsidRPr="00836014">
        <w:rPr>
          <w:rFonts w:ascii="Times New Roman" w:hAnsi="Times New Roman" w:cs="Times New Roman"/>
        </w:rPr>
        <w:t xml:space="preserve">Многие студенты ориентируются на рынок труда и предпочитают изучать то ПО, которое востребовано в коммерческом секторе. </w:t>
      </w:r>
      <w:r w:rsidRPr="00C84FB0">
        <w:rPr>
          <w:rFonts w:ascii="Times New Roman" w:hAnsi="Times New Roman" w:cs="Times New Roman"/>
        </w:rPr>
        <w:t>О</w:t>
      </w:r>
      <w:r w:rsidRPr="00836014">
        <w:rPr>
          <w:rFonts w:ascii="Times New Roman" w:hAnsi="Times New Roman" w:cs="Times New Roman"/>
        </w:rPr>
        <w:t>течественные решения пока не получили широкого распространения</w:t>
      </w:r>
      <w:r w:rsidRPr="00C84FB0">
        <w:rPr>
          <w:rFonts w:ascii="Times New Roman" w:hAnsi="Times New Roman" w:cs="Times New Roman"/>
        </w:rPr>
        <w:t xml:space="preserve"> в негосударственном секторе экономики, что снижает</w:t>
      </w:r>
      <w:r w:rsidRPr="00836014">
        <w:rPr>
          <w:rFonts w:ascii="Times New Roman" w:hAnsi="Times New Roman" w:cs="Times New Roman"/>
        </w:rPr>
        <w:t xml:space="preserve"> мотиваци</w:t>
      </w:r>
      <w:r w:rsidRPr="00C84FB0">
        <w:rPr>
          <w:rFonts w:ascii="Times New Roman" w:hAnsi="Times New Roman" w:cs="Times New Roman"/>
        </w:rPr>
        <w:t>ю</w:t>
      </w:r>
      <w:r w:rsidRPr="00836014">
        <w:rPr>
          <w:rFonts w:ascii="Times New Roman" w:hAnsi="Times New Roman" w:cs="Times New Roman"/>
        </w:rPr>
        <w:t xml:space="preserve"> к их изучению.</w:t>
      </w:r>
      <w:r w:rsidRPr="00C84FB0">
        <w:rPr>
          <w:rFonts w:ascii="Times New Roman" w:hAnsi="Times New Roman" w:cs="Times New Roman"/>
        </w:rPr>
        <w:t xml:space="preserve"> Все это в итоге обозначило направления для </w:t>
      </w:r>
      <w:r w:rsidRPr="00836014">
        <w:rPr>
          <w:rFonts w:ascii="Times New Roman" w:hAnsi="Times New Roman" w:cs="Times New Roman"/>
        </w:rPr>
        <w:t>решения проблемы</w:t>
      </w:r>
      <w:r w:rsidRPr="00C84FB0">
        <w:rPr>
          <w:rFonts w:ascii="Times New Roman" w:hAnsi="Times New Roman" w:cs="Times New Roman"/>
        </w:rPr>
        <w:t xml:space="preserve"> адаптации к отечественному ПО:</w:t>
      </w:r>
    </w:p>
    <w:p w14:paraId="6E8C60F1" w14:textId="5A3F991E" w:rsidR="00836014" w:rsidRPr="00836014" w:rsidRDefault="00836014" w:rsidP="0083601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 xml:space="preserve">Разработка современных и удобных отечественных продуктов </w:t>
      </w:r>
      <w:r w:rsidRPr="00C84FB0">
        <w:rPr>
          <w:rFonts w:ascii="Times New Roman" w:hAnsi="Times New Roman" w:cs="Times New Roman"/>
        </w:rPr>
        <w:t>Необходима а</w:t>
      </w:r>
      <w:r w:rsidRPr="00836014">
        <w:rPr>
          <w:rFonts w:ascii="Times New Roman" w:hAnsi="Times New Roman" w:cs="Times New Roman"/>
        </w:rPr>
        <w:t xml:space="preserve">даптация интерфейсов и функционала к </w:t>
      </w:r>
      <w:r w:rsidRPr="00C84FB0">
        <w:rPr>
          <w:rFonts w:ascii="Times New Roman" w:hAnsi="Times New Roman" w:cs="Times New Roman"/>
        </w:rPr>
        <w:t>международным</w:t>
      </w:r>
      <w:r w:rsidRPr="00836014">
        <w:rPr>
          <w:rFonts w:ascii="Times New Roman" w:hAnsi="Times New Roman" w:cs="Times New Roman"/>
        </w:rPr>
        <w:t xml:space="preserve"> стандартам</w:t>
      </w:r>
      <w:r w:rsidRPr="00C84FB0">
        <w:rPr>
          <w:rFonts w:ascii="Times New Roman" w:hAnsi="Times New Roman" w:cs="Times New Roman"/>
        </w:rPr>
        <w:t xml:space="preserve"> что </w:t>
      </w:r>
      <w:r w:rsidRPr="00836014">
        <w:rPr>
          <w:rFonts w:ascii="Times New Roman" w:hAnsi="Times New Roman" w:cs="Times New Roman"/>
        </w:rPr>
        <w:t xml:space="preserve">поможет снизить </w:t>
      </w:r>
      <w:r w:rsidRPr="00C84FB0">
        <w:rPr>
          <w:rFonts w:ascii="Times New Roman" w:hAnsi="Times New Roman" w:cs="Times New Roman"/>
        </w:rPr>
        <w:t>трудности</w:t>
      </w:r>
      <w:r w:rsidRPr="00836014">
        <w:rPr>
          <w:rFonts w:ascii="Times New Roman" w:hAnsi="Times New Roman" w:cs="Times New Roman"/>
        </w:rPr>
        <w:t xml:space="preserve"> восприятия.</w:t>
      </w:r>
    </w:p>
    <w:p w14:paraId="1A6FE9FA" w14:textId="045A9273" w:rsidR="00836014" w:rsidRPr="00836014" w:rsidRDefault="00836014" w:rsidP="0083601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Создание качественных учебных материалов</w:t>
      </w:r>
      <w:r w:rsidRPr="00C84FB0">
        <w:rPr>
          <w:rFonts w:ascii="Times New Roman" w:hAnsi="Times New Roman" w:cs="Times New Roman"/>
        </w:rPr>
        <w:t>. Р</w:t>
      </w:r>
      <w:r w:rsidRPr="00836014">
        <w:rPr>
          <w:rFonts w:ascii="Times New Roman" w:hAnsi="Times New Roman" w:cs="Times New Roman"/>
        </w:rPr>
        <w:t>азработка подробных руководств, видеоуроков и курсов по работе с отечественным ПО.</w:t>
      </w:r>
    </w:p>
    <w:p w14:paraId="526FC900" w14:textId="0343C374" w:rsidR="00836014" w:rsidRPr="00836014" w:rsidRDefault="00836014" w:rsidP="0083601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lastRenderedPageBreak/>
        <w:t>Государственная поддержка и интеграция в образовательные программы</w:t>
      </w:r>
      <w:r w:rsidRPr="00C84FB0">
        <w:rPr>
          <w:rFonts w:ascii="Times New Roman" w:hAnsi="Times New Roman" w:cs="Times New Roman"/>
        </w:rPr>
        <w:t xml:space="preserve">. </w:t>
      </w:r>
      <w:r w:rsidR="00C84FB0" w:rsidRPr="00C84FB0">
        <w:rPr>
          <w:rFonts w:ascii="Times New Roman" w:hAnsi="Times New Roman" w:cs="Times New Roman"/>
        </w:rPr>
        <w:t>С</w:t>
      </w:r>
      <w:r w:rsidR="00C84FB0" w:rsidRPr="00C84FB0">
        <w:rPr>
          <w:rFonts w:ascii="Times New Roman" w:hAnsi="Times New Roman" w:cs="Times New Roman"/>
        </w:rPr>
        <w:t>тандартизаци</w:t>
      </w:r>
      <w:r w:rsidR="00C84FB0" w:rsidRPr="00C84FB0">
        <w:rPr>
          <w:rFonts w:ascii="Times New Roman" w:hAnsi="Times New Roman" w:cs="Times New Roman"/>
        </w:rPr>
        <w:t>я</w:t>
      </w:r>
      <w:r w:rsidR="00C84FB0" w:rsidRPr="00C84FB0">
        <w:rPr>
          <w:rFonts w:ascii="Times New Roman" w:hAnsi="Times New Roman" w:cs="Times New Roman"/>
        </w:rPr>
        <w:t xml:space="preserve"> отечественного ПО </w:t>
      </w:r>
      <w:r w:rsidR="00C84FB0" w:rsidRPr="00C84FB0">
        <w:rPr>
          <w:rFonts w:ascii="Times New Roman" w:hAnsi="Times New Roman" w:cs="Times New Roman"/>
        </w:rPr>
        <w:t>облегчит</w:t>
      </w:r>
      <w:r w:rsidR="00C84FB0" w:rsidRPr="00C84FB0">
        <w:rPr>
          <w:rFonts w:ascii="Times New Roman" w:hAnsi="Times New Roman" w:cs="Times New Roman"/>
        </w:rPr>
        <w:t xml:space="preserve"> его </w:t>
      </w:r>
      <w:r w:rsidR="00C84FB0" w:rsidRPr="00C84FB0">
        <w:rPr>
          <w:rFonts w:ascii="Times New Roman" w:hAnsi="Times New Roman" w:cs="Times New Roman"/>
        </w:rPr>
        <w:t>в</w:t>
      </w:r>
      <w:r w:rsidRPr="00836014">
        <w:rPr>
          <w:rFonts w:ascii="Times New Roman" w:hAnsi="Times New Roman" w:cs="Times New Roman"/>
        </w:rPr>
        <w:t>недрение российских программных продуктов в школы, вузы и колледжи.</w:t>
      </w:r>
      <w:r w:rsidR="00C84FB0" w:rsidRPr="00C84FB0">
        <w:rPr>
          <w:rFonts w:ascii="Times New Roman" w:hAnsi="Times New Roman" w:cs="Times New Roman"/>
        </w:rPr>
        <w:t xml:space="preserve"> С</w:t>
      </w:r>
      <w:r w:rsidR="00C84FB0" w:rsidRPr="00C84FB0">
        <w:rPr>
          <w:rFonts w:ascii="Times New Roman" w:hAnsi="Times New Roman" w:cs="Times New Roman"/>
        </w:rPr>
        <w:t>оздание партнерств с разработчиками для постоянного обновления ПО и материалов</w:t>
      </w:r>
      <w:r w:rsidR="00C84FB0" w:rsidRPr="00C84FB0">
        <w:rPr>
          <w:rFonts w:ascii="Times New Roman" w:hAnsi="Times New Roman" w:cs="Times New Roman"/>
        </w:rPr>
        <w:t xml:space="preserve"> позволит обеспечить быстрый переход .</w:t>
      </w:r>
      <w:r w:rsidR="00C84FB0" w:rsidRPr="00C84FB0">
        <w:rPr>
          <w:rFonts w:ascii="Times New Roman" w:hAnsi="Times New Roman" w:cs="Times New Roman"/>
        </w:rPr>
        <w:t xml:space="preserve"> </w:t>
      </w:r>
    </w:p>
    <w:p w14:paraId="257EF326" w14:textId="3CDDDEE7" w:rsidR="00836014" w:rsidRPr="00836014" w:rsidRDefault="00836014" w:rsidP="0083601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Стимулирование работодателей к использованию отечественного ПО</w:t>
      </w:r>
      <w:r w:rsidRPr="00C84FB0">
        <w:rPr>
          <w:rFonts w:ascii="Times New Roman" w:hAnsi="Times New Roman" w:cs="Times New Roman"/>
        </w:rPr>
        <w:t>. Е</w:t>
      </w:r>
      <w:r w:rsidRPr="00836014">
        <w:rPr>
          <w:rFonts w:ascii="Times New Roman" w:hAnsi="Times New Roman" w:cs="Times New Roman"/>
        </w:rPr>
        <w:t>сли студенты увидят реальное применение знаний на практике, они будут более мотивированы к изучению.</w:t>
      </w:r>
      <w:r w:rsidR="00C84FB0" w:rsidRPr="00C84FB0">
        <w:rPr>
          <w:rFonts w:ascii="Times New Roman" w:hAnsi="Times New Roman" w:cs="Times New Roman"/>
        </w:rPr>
        <w:t xml:space="preserve"> При этом </w:t>
      </w:r>
      <w:r w:rsidR="00C84FB0" w:rsidRPr="00C84FB0">
        <w:rPr>
          <w:rFonts w:ascii="Times New Roman" w:hAnsi="Times New Roman" w:cs="Times New Roman"/>
        </w:rPr>
        <w:t xml:space="preserve">работодатели могут оказывать влияние </w:t>
      </w:r>
      <w:r w:rsidR="00C84FB0" w:rsidRPr="00C84FB0">
        <w:rPr>
          <w:rFonts w:ascii="Times New Roman" w:hAnsi="Times New Roman" w:cs="Times New Roman"/>
        </w:rPr>
        <w:t xml:space="preserve">на </w:t>
      </w:r>
      <w:r w:rsidR="00C84FB0" w:rsidRPr="00C84FB0">
        <w:rPr>
          <w:rFonts w:ascii="Times New Roman" w:hAnsi="Times New Roman" w:cs="Times New Roman"/>
        </w:rPr>
        <w:t>разработк</w:t>
      </w:r>
      <w:r w:rsidR="00C84FB0" w:rsidRPr="00C84FB0">
        <w:rPr>
          <w:rFonts w:ascii="Times New Roman" w:hAnsi="Times New Roman" w:cs="Times New Roman"/>
        </w:rPr>
        <w:t>у</w:t>
      </w:r>
      <w:r w:rsidR="00C84FB0" w:rsidRPr="00C84FB0">
        <w:rPr>
          <w:rFonts w:ascii="Times New Roman" w:hAnsi="Times New Roman" w:cs="Times New Roman"/>
        </w:rPr>
        <w:t xml:space="preserve"> учебных программ и курсов, чтобы они отражали реальные требования рынка труда.</w:t>
      </w:r>
    </w:p>
    <w:p w14:paraId="1242ACBC" w14:textId="0CF3456A" w:rsidR="00836014" w:rsidRPr="00836014" w:rsidRDefault="00836014" w:rsidP="0083601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Расширение сообществ и поддержки</w:t>
      </w:r>
      <w:r w:rsidRPr="00C84FB0">
        <w:rPr>
          <w:rFonts w:ascii="Times New Roman" w:hAnsi="Times New Roman" w:cs="Times New Roman"/>
        </w:rPr>
        <w:t>. С</w:t>
      </w:r>
      <w:r w:rsidRPr="00836014">
        <w:rPr>
          <w:rFonts w:ascii="Times New Roman" w:hAnsi="Times New Roman" w:cs="Times New Roman"/>
        </w:rPr>
        <w:t>оздание форумов, технической поддержки и обучающих центров для обмена опытом и решения проблем.</w:t>
      </w:r>
    </w:p>
    <w:p w14:paraId="540AC12B" w14:textId="62D48A8E" w:rsidR="00836014" w:rsidRPr="00C84FB0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84FB0">
        <w:rPr>
          <w:rFonts w:ascii="Times New Roman" w:hAnsi="Times New Roman" w:cs="Times New Roman"/>
        </w:rPr>
        <w:t>Все эти направления в настоящее время активно развиваются.</w:t>
      </w:r>
    </w:p>
    <w:p w14:paraId="689B48EC" w14:textId="77777777" w:rsidR="00836014" w:rsidRPr="00C84FB0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B4ADC39" w14:textId="64C42986" w:rsidR="00D34B3B" w:rsidRPr="00C84FB0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84FB0">
        <w:rPr>
          <w:rFonts w:ascii="Times New Roman" w:hAnsi="Times New Roman" w:cs="Times New Roman"/>
        </w:rPr>
        <w:t xml:space="preserve">По моему мнению </w:t>
      </w:r>
      <w:r w:rsidR="00C84FB0" w:rsidRPr="00C84FB0">
        <w:rPr>
          <w:rFonts w:ascii="Times New Roman" w:hAnsi="Times New Roman" w:cs="Times New Roman"/>
        </w:rPr>
        <w:t>такой гибридный</w:t>
      </w:r>
      <w:r w:rsidRPr="00836014">
        <w:rPr>
          <w:rFonts w:ascii="Times New Roman" w:hAnsi="Times New Roman" w:cs="Times New Roman"/>
        </w:rPr>
        <w:t xml:space="preserve"> подход позволит снизить барьер восприятия отечественного ПО и обеспечить его широкое применение в образовательной и профессиональной среде.</w:t>
      </w:r>
      <w:r w:rsidRPr="00C84FB0">
        <w:rPr>
          <w:rFonts w:ascii="Times New Roman" w:hAnsi="Times New Roman" w:cs="Times New Roman"/>
        </w:rPr>
        <w:t xml:space="preserve"> </w:t>
      </w:r>
      <w:r w:rsidR="00D34B3B" w:rsidRPr="00C84FB0">
        <w:rPr>
          <w:rFonts w:ascii="Times New Roman" w:hAnsi="Times New Roman" w:cs="Times New Roman"/>
        </w:rPr>
        <w:t>И</w:t>
      </w:r>
      <w:r w:rsidRPr="00836014">
        <w:rPr>
          <w:rFonts w:ascii="Times New Roman" w:hAnsi="Times New Roman" w:cs="Times New Roman"/>
        </w:rPr>
        <w:t>нтеграци</w:t>
      </w:r>
      <w:r w:rsidR="00D34B3B" w:rsidRPr="00C84FB0">
        <w:rPr>
          <w:rFonts w:ascii="Times New Roman" w:hAnsi="Times New Roman" w:cs="Times New Roman"/>
        </w:rPr>
        <w:t>я</w:t>
      </w:r>
      <w:r w:rsidRPr="00836014">
        <w:rPr>
          <w:rFonts w:ascii="Times New Roman" w:hAnsi="Times New Roman" w:cs="Times New Roman"/>
        </w:rPr>
        <w:t xml:space="preserve"> традиционных методов преподавания с инновационными онлайн-ресурсами и практическими заданиями позвол</w:t>
      </w:r>
      <w:r w:rsidR="00D34B3B" w:rsidRPr="00C84FB0">
        <w:rPr>
          <w:rFonts w:ascii="Times New Roman" w:hAnsi="Times New Roman" w:cs="Times New Roman"/>
        </w:rPr>
        <w:t>и</w:t>
      </w:r>
      <w:r w:rsidRPr="00836014">
        <w:rPr>
          <w:rFonts w:ascii="Times New Roman" w:hAnsi="Times New Roman" w:cs="Times New Roman"/>
        </w:rPr>
        <w:t xml:space="preserve">т студентам более эффективно осваивать новые технологии и программные решения. Этот подход активно используется в учебных заведениях, особенно в области информационных технологий, где важно не только теоретическое усвоение материала, но и умение работать с реальными инструментами и решениями. </w:t>
      </w:r>
      <w:r w:rsidR="00C84FB0" w:rsidRPr="00C84FB0">
        <w:rPr>
          <w:rFonts w:ascii="Times New Roman" w:hAnsi="Times New Roman" w:cs="Times New Roman"/>
        </w:rPr>
        <w:t xml:space="preserve">Не менее </w:t>
      </w:r>
      <w:r w:rsidR="00C84FB0" w:rsidRPr="00C84FB0">
        <w:rPr>
          <w:rFonts w:ascii="Times New Roman" w:hAnsi="Times New Roman" w:cs="Times New Roman"/>
        </w:rPr>
        <w:t>важной составляющей такого подхода является также использование междисциплинарных задач, которые могут охватывать несколько областей знаний. Это позволит студентам увидеть, как отечественные решения могут интегрироваться в различные отрасли и использоваться для решения разнообразных задач.</w:t>
      </w:r>
    </w:p>
    <w:p w14:paraId="312D2595" w14:textId="0797B6D6" w:rsidR="00DF08A3" w:rsidRDefault="00DF08A3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F08A3">
        <w:rPr>
          <w:rFonts w:ascii="Times New Roman" w:hAnsi="Times New Roman" w:cs="Times New Roman"/>
        </w:rPr>
        <w:t>Для успешного перехода студентов к отечественным программным решениям необходима продуманная образовательная стратегия. Одним из наиболее эффективных методов является гибридный подход, который сочетает</w:t>
      </w:r>
      <w:r>
        <w:rPr>
          <w:rFonts w:ascii="Times New Roman" w:hAnsi="Times New Roman" w:cs="Times New Roman"/>
        </w:rPr>
        <w:t>:</w:t>
      </w:r>
    </w:p>
    <w:p w14:paraId="7D461FB3" w14:textId="2C078831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1 Постепенное введение новых технологий</w:t>
      </w:r>
      <w:r w:rsidR="00C84FB0" w:rsidRPr="00C84FB0">
        <w:rPr>
          <w:rFonts w:ascii="Times New Roman" w:hAnsi="Times New Roman" w:cs="Times New Roman"/>
        </w:rPr>
        <w:t>.</w:t>
      </w:r>
    </w:p>
    <w:p w14:paraId="58639A9B" w14:textId="1721DBAE" w:rsidR="00836014" w:rsidRPr="00C84FB0" w:rsidRDefault="00D34B3B" w:rsidP="00D34B3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84FB0">
        <w:rPr>
          <w:rFonts w:ascii="Times New Roman" w:hAnsi="Times New Roman" w:cs="Times New Roman"/>
        </w:rPr>
        <w:t>С</w:t>
      </w:r>
      <w:r w:rsidR="00836014" w:rsidRPr="00836014">
        <w:rPr>
          <w:rFonts w:ascii="Times New Roman" w:hAnsi="Times New Roman" w:cs="Times New Roman"/>
        </w:rPr>
        <w:t>туденты не сразу сталкиваются с самыми сложными аспектами новой технологии, а постепенно углубляются в материал. Это позволяет минимизировать стресс и путаницу, помогая учащимся постепенно адаптироваться к новым концепциям.</w:t>
      </w:r>
      <w:r w:rsidRPr="00C84FB0">
        <w:rPr>
          <w:rFonts w:ascii="Times New Roman" w:hAnsi="Times New Roman" w:cs="Times New Roman"/>
        </w:rPr>
        <w:t xml:space="preserve"> Необходимо</w:t>
      </w:r>
      <w:r w:rsidR="00836014" w:rsidRPr="00836014">
        <w:rPr>
          <w:rFonts w:ascii="Times New Roman" w:hAnsi="Times New Roman" w:cs="Times New Roman"/>
        </w:rPr>
        <w:t xml:space="preserve"> нач</w:t>
      </w:r>
      <w:r w:rsidRPr="00C84FB0">
        <w:rPr>
          <w:rFonts w:ascii="Times New Roman" w:hAnsi="Times New Roman" w:cs="Times New Roman"/>
        </w:rPr>
        <w:t>ать</w:t>
      </w:r>
      <w:r w:rsidR="00836014" w:rsidRPr="00836014">
        <w:rPr>
          <w:rFonts w:ascii="Times New Roman" w:hAnsi="Times New Roman" w:cs="Times New Roman"/>
        </w:rPr>
        <w:t xml:space="preserve"> с базовых понятий, таких как основные термины и функционал программного решения. Это могут быть лекции или видеоуроки, которые объясняют основы, например, установки и настройки программного обеспечения, создания пользователей и базовых конфигураций.</w:t>
      </w:r>
      <w:r w:rsidRPr="00C84FB0">
        <w:rPr>
          <w:rFonts w:ascii="Times New Roman" w:hAnsi="Times New Roman" w:cs="Times New Roman"/>
        </w:rPr>
        <w:t xml:space="preserve"> Освоившись и познакомившись с основами работы с отечественным программным </w:t>
      </w:r>
      <w:r w:rsidRPr="00C84FB0">
        <w:rPr>
          <w:rFonts w:ascii="Times New Roman" w:hAnsi="Times New Roman" w:cs="Times New Roman"/>
        </w:rPr>
        <w:lastRenderedPageBreak/>
        <w:t>обеспечением с</w:t>
      </w:r>
      <w:r w:rsidR="00836014" w:rsidRPr="00836014">
        <w:rPr>
          <w:rFonts w:ascii="Times New Roman" w:hAnsi="Times New Roman" w:cs="Times New Roman"/>
        </w:rPr>
        <w:t xml:space="preserve">туденты начинают осваивать более сложные аспекты технологии, например, настройку сетевой безопасности или управление пользователями в более сложных операционных системах. На этом этапе </w:t>
      </w:r>
      <w:r w:rsidRPr="00C84FB0">
        <w:rPr>
          <w:rFonts w:ascii="Times New Roman" w:hAnsi="Times New Roman" w:cs="Times New Roman"/>
        </w:rPr>
        <w:t>используем</w:t>
      </w:r>
      <w:r w:rsidR="00836014" w:rsidRPr="00836014">
        <w:rPr>
          <w:rFonts w:ascii="Times New Roman" w:hAnsi="Times New Roman" w:cs="Times New Roman"/>
        </w:rPr>
        <w:t xml:space="preserve"> симуляторы или лабораторные работы, где студенты могут практиковаться в безопасной среде.</w:t>
      </w:r>
      <w:r w:rsidRPr="00C84FB0">
        <w:rPr>
          <w:rFonts w:ascii="Times New Roman" w:hAnsi="Times New Roman" w:cs="Times New Roman"/>
        </w:rPr>
        <w:t xml:space="preserve"> На более продвинутом уровне</w:t>
      </w:r>
      <w:r w:rsidR="00836014" w:rsidRPr="00836014">
        <w:rPr>
          <w:rFonts w:ascii="Times New Roman" w:hAnsi="Times New Roman" w:cs="Times New Roman"/>
        </w:rPr>
        <w:t xml:space="preserve"> учащиеся </w:t>
      </w:r>
      <w:r w:rsidRPr="00C84FB0">
        <w:rPr>
          <w:rFonts w:ascii="Times New Roman" w:hAnsi="Times New Roman" w:cs="Times New Roman"/>
        </w:rPr>
        <w:t xml:space="preserve">смогут  решить </w:t>
      </w:r>
      <w:r w:rsidR="00836014" w:rsidRPr="00836014">
        <w:rPr>
          <w:rFonts w:ascii="Times New Roman" w:hAnsi="Times New Roman" w:cs="Times New Roman"/>
        </w:rPr>
        <w:t>более комплексные задачи, такие как интеграция различных программных решений или создание гибридных архитектур. Здесь важно использование реальных проектов или заданий, имитирующих реальные рабочие ситуации.</w:t>
      </w:r>
    </w:p>
    <w:p w14:paraId="450D8A59" w14:textId="77777777" w:rsidR="00D34B3B" w:rsidRPr="00836014" w:rsidRDefault="00D34B3B" w:rsidP="00D34B3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02F1BCE" w14:textId="126E2242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2 Интерактивные элементы обучения</w:t>
      </w:r>
      <w:r w:rsidR="00C84FB0" w:rsidRPr="00C84FB0">
        <w:rPr>
          <w:rFonts w:ascii="Times New Roman" w:hAnsi="Times New Roman" w:cs="Times New Roman"/>
        </w:rPr>
        <w:t>.</w:t>
      </w:r>
    </w:p>
    <w:p w14:paraId="2A4A6C1A" w14:textId="10178099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 xml:space="preserve">Интерактивные элементы </w:t>
      </w:r>
      <w:r w:rsidR="00D34B3B" w:rsidRPr="00C84FB0">
        <w:rPr>
          <w:rFonts w:ascii="Times New Roman" w:hAnsi="Times New Roman" w:cs="Times New Roman"/>
        </w:rPr>
        <w:t>с</w:t>
      </w:r>
      <w:r w:rsidRPr="00836014">
        <w:rPr>
          <w:rFonts w:ascii="Times New Roman" w:hAnsi="Times New Roman" w:cs="Times New Roman"/>
        </w:rPr>
        <w:t>делают процесс обучения более динамичным и увлекательным. В отличие от традиционных лекций</w:t>
      </w:r>
      <w:r w:rsidR="00D34B3B" w:rsidRPr="00C84FB0">
        <w:rPr>
          <w:rFonts w:ascii="Times New Roman" w:hAnsi="Times New Roman" w:cs="Times New Roman"/>
        </w:rPr>
        <w:t xml:space="preserve"> </w:t>
      </w:r>
      <w:r w:rsidRPr="00836014">
        <w:rPr>
          <w:rFonts w:ascii="Times New Roman" w:hAnsi="Times New Roman" w:cs="Times New Roman"/>
        </w:rPr>
        <w:t>в гибридной модели обучения акцент делается на активное взаимодействие учащихся с материалом.</w:t>
      </w:r>
    </w:p>
    <w:p w14:paraId="0421F91E" w14:textId="77777777" w:rsidR="00836014" w:rsidRPr="00836014" w:rsidRDefault="00836014" w:rsidP="00C84FB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Онлайн-курсы и видеоуроки: Они позволяют студентам учиться в удобное для них время и в своем темпе, что особенно важно для сложных тем, требующих времени на осознание. Кроме того, видеоматериалы могут быть повторно просмотрены, если студент что-то не понял.</w:t>
      </w:r>
    </w:p>
    <w:p w14:paraId="265EA354" w14:textId="01EF780A" w:rsidR="00836014" w:rsidRPr="00836014" w:rsidRDefault="00836014" w:rsidP="00C84FB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Симуляторы и виртуальные лаборатории: Это инструменты дают возможность студентам практиковаться в безопасной и контролируемой среде, где они могут экспериментировать с различными решениями, не рискуя нарушить реальные системы.</w:t>
      </w:r>
    </w:p>
    <w:p w14:paraId="17ACA689" w14:textId="609FE2EB" w:rsidR="00836014" w:rsidRPr="00C84FB0" w:rsidRDefault="00836014" w:rsidP="00C84FB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Обсуждения и форумы: Множество онлайн-платформ для обучения поддерживают форумы для обсуждения тем, что позволяет студентам обмениваться мнениями, решать задачи сообща и задавать вопросы преподавателю.</w:t>
      </w:r>
    </w:p>
    <w:p w14:paraId="24C3D929" w14:textId="77777777" w:rsidR="00D34B3B" w:rsidRPr="00836014" w:rsidRDefault="00D34B3B" w:rsidP="00D34B3B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557D8127" w14:textId="294EF5C8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3 Практическая работа</w:t>
      </w:r>
      <w:r w:rsidR="00C84FB0" w:rsidRPr="00DF08A3">
        <w:rPr>
          <w:rFonts w:ascii="Times New Roman" w:hAnsi="Times New Roman" w:cs="Times New Roman"/>
        </w:rPr>
        <w:t>.</w:t>
      </w:r>
    </w:p>
    <w:p w14:paraId="4AD09587" w14:textId="0B5C47E4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 xml:space="preserve">Практическое применение знаний </w:t>
      </w:r>
      <w:r w:rsidR="00D34B3B" w:rsidRPr="00C84FB0">
        <w:rPr>
          <w:rFonts w:ascii="Times New Roman" w:hAnsi="Times New Roman" w:cs="Times New Roman"/>
        </w:rPr>
        <w:t>важный</w:t>
      </w:r>
      <w:r w:rsidRPr="00836014">
        <w:rPr>
          <w:rFonts w:ascii="Times New Roman" w:hAnsi="Times New Roman" w:cs="Times New Roman"/>
        </w:rPr>
        <w:t xml:space="preserve"> элемент гибридного подхода. Студенты не просто изучают теорию, но и активно используют полученные знания на практике. Это может быть выполнено через:</w:t>
      </w:r>
    </w:p>
    <w:p w14:paraId="3F052626" w14:textId="05D452A6" w:rsidR="00836014" w:rsidRPr="00836014" w:rsidRDefault="00836014" w:rsidP="00C84FB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Лабораторные работы и проекты</w:t>
      </w:r>
      <w:r w:rsidR="00D34B3B" w:rsidRPr="00C84FB0">
        <w:rPr>
          <w:rFonts w:ascii="Times New Roman" w:hAnsi="Times New Roman" w:cs="Times New Roman"/>
        </w:rPr>
        <w:t>: например</w:t>
      </w:r>
      <w:r w:rsidRPr="00836014">
        <w:rPr>
          <w:rFonts w:ascii="Times New Roman" w:hAnsi="Times New Roman" w:cs="Times New Roman"/>
        </w:rPr>
        <w:t xml:space="preserve">, в области информационной безопасности студенты </w:t>
      </w:r>
      <w:r w:rsidR="00D34B3B" w:rsidRPr="00C84FB0">
        <w:rPr>
          <w:rFonts w:ascii="Times New Roman" w:hAnsi="Times New Roman" w:cs="Times New Roman"/>
        </w:rPr>
        <w:t>н</w:t>
      </w:r>
      <w:r w:rsidRPr="00836014">
        <w:rPr>
          <w:rFonts w:ascii="Times New Roman" w:hAnsi="Times New Roman" w:cs="Times New Roman"/>
        </w:rPr>
        <w:t>астраива</w:t>
      </w:r>
      <w:r w:rsidR="00D34B3B" w:rsidRPr="00C84FB0">
        <w:rPr>
          <w:rFonts w:ascii="Times New Roman" w:hAnsi="Times New Roman" w:cs="Times New Roman"/>
        </w:rPr>
        <w:t>ют</w:t>
      </w:r>
      <w:r w:rsidRPr="00836014">
        <w:rPr>
          <w:rFonts w:ascii="Times New Roman" w:hAnsi="Times New Roman" w:cs="Times New Roman"/>
        </w:rPr>
        <w:t xml:space="preserve"> брандмауэры, выполня</w:t>
      </w:r>
      <w:r w:rsidR="00D34B3B" w:rsidRPr="00C84FB0">
        <w:rPr>
          <w:rFonts w:ascii="Times New Roman" w:hAnsi="Times New Roman" w:cs="Times New Roman"/>
        </w:rPr>
        <w:t>ют</w:t>
      </w:r>
      <w:r w:rsidRPr="00836014">
        <w:rPr>
          <w:rFonts w:ascii="Times New Roman" w:hAnsi="Times New Roman" w:cs="Times New Roman"/>
        </w:rPr>
        <w:t xml:space="preserve"> аудит системы или разрабатыва</w:t>
      </w:r>
      <w:r w:rsidR="00D34B3B" w:rsidRPr="00C84FB0">
        <w:rPr>
          <w:rFonts w:ascii="Times New Roman" w:hAnsi="Times New Roman" w:cs="Times New Roman"/>
        </w:rPr>
        <w:t>ют</w:t>
      </w:r>
      <w:r w:rsidRPr="00836014">
        <w:rPr>
          <w:rFonts w:ascii="Times New Roman" w:hAnsi="Times New Roman" w:cs="Times New Roman"/>
        </w:rPr>
        <w:t xml:space="preserve"> политик</w:t>
      </w:r>
      <w:r w:rsidR="00D34B3B" w:rsidRPr="00C84FB0">
        <w:rPr>
          <w:rFonts w:ascii="Times New Roman" w:hAnsi="Times New Roman" w:cs="Times New Roman"/>
        </w:rPr>
        <w:t>у</w:t>
      </w:r>
      <w:r w:rsidRPr="00836014">
        <w:rPr>
          <w:rFonts w:ascii="Times New Roman" w:hAnsi="Times New Roman" w:cs="Times New Roman"/>
        </w:rPr>
        <w:t xml:space="preserve"> безопасности. Такие практические задания позволяют студентам научиться применять теоретические знания в реальных ситуациях.</w:t>
      </w:r>
    </w:p>
    <w:p w14:paraId="43954BEF" w14:textId="3D3B5AAA" w:rsidR="00836014" w:rsidRPr="00836014" w:rsidRDefault="00836014" w:rsidP="00C84FB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Интеграция с реальными решениями: В рамках гибридного обучения студенты работа</w:t>
      </w:r>
      <w:r w:rsidR="00D34B3B" w:rsidRPr="00C84FB0">
        <w:rPr>
          <w:rFonts w:ascii="Times New Roman" w:hAnsi="Times New Roman" w:cs="Times New Roman"/>
        </w:rPr>
        <w:t>ют</w:t>
      </w:r>
      <w:r w:rsidRPr="00836014">
        <w:rPr>
          <w:rFonts w:ascii="Times New Roman" w:hAnsi="Times New Roman" w:cs="Times New Roman"/>
        </w:rPr>
        <w:t xml:space="preserve"> с актуальными программными решениями, такими как системы </w:t>
      </w:r>
      <w:r w:rsidRPr="00836014">
        <w:rPr>
          <w:rFonts w:ascii="Times New Roman" w:hAnsi="Times New Roman" w:cs="Times New Roman"/>
        </w:rPr>
        <w:lastRenderedPageBreak/>
        <w:t>управления базами данных, системы виртуализации или операционные системы для настройки серверов и рабочих станций.</w:t>
      </w:r>
    </w:p>
    <w:p w14:paraId="518ED847" w14:textId="21FEA821" w:rsidR="00836014" w:rsidRPr="00836014" w:rsidRDefault="00836014" w:rsidP="00C84FB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Проектная работа: Студенты работа</w:t>
      </w:r>
      <w:r w:rsidR="00D34B3B" w:rsidRPr="00C84FB0">
        <w:rPr>
          <w:rFonts w:ascii="Times New Roman" w:hAnsi="Times New Roman" w:cs="Times New Roman"/>
        </w:rPr>
        <w:t>ют</w:t>
      </w:r>
      <w:r w:rsidRPr="00836014">
        <w:rPr>
          <w:rFonts w:ascii="Times New Roman" w:hAnsi="Times New Roman" w:cs="Times New Roman"/>
        </w:rPr>
        <w:t xml:space="preserve"> над проектами, которые решают реальные проблемы, используя новые технологии. Это не только помогает им освоить материал, но и развивает навыки работы в команде, поиска решений и коммуникации.</w:t>
      </w:r>
    </w:p>
    <w:p w14:paraId="64643AFF" w14:textId="77777777" w:rsidR="00C84FB0" w:rsidRPr="00C84FB0" w:rsidRDefault="00C84FB0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00C0E6E" w14:textId="7FB8821B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4 Гибкость в обучении</w:t>
      </w:r>
      <w:r w:rsidR="00C84FB0" w:rsidRPr="00C84FB0">
        <w:rPr>
          <w:rFonts w:ascii="Times New Roman" w:hAnsi="Times New Roman" w:cs="Times New Roman"/>
        </w:rPr>
        <w:t>.</w:t>
      </w:r>
    </w:p>
    <w:p w14:paraId="166B79C4" w14:textId="77777777" w:rsidR="00D34B3B" w:rsidRPr="00C84FB0" w:rsidRDefault="00836014" w:rsidP="00D34B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36014">
        <w:rPr>
          <w:rFonts w:ascii="Times New Roman" w:hAnsi="Times New Roman" w:cs="Times New Roman"/>
        </w:rPr>
        <w:t xml:space="preserve">Один из ключевых факторов гибридного подхода </w:t>
      </w:r>
      <w:r w:rsidR="00D34B3B" w:rsidRPr="00C84FB0">
        <w:rPr>
          <w:rFonts w:ascii="Times New Roman" w:hAnsi="Times New Roman" w:cs="Times New Roman"/>
        </w:rPr>
        <w:t>- это</w:t>
      </w:r>
      <w:r w:rsidRPr="00836014">
        <w:rPr>
          <w:rFonts w:ascii="Times New Roman" w:hAnsi="Times New Roman" w:cs="Times New Roman"/>
        </w:rPr>
        <w:t xml:space="preserve"> гибкость. Студенты </w:t>
      </w:r>
      <w:r w:rsidR="00D34B3B" w:rsidRPr="00C84FB0">
        <w:rPr>
          <w:rFonts w:ascii="Times New Roman" w:hAnsi="Times New Roman" w:cs="Times New Roman"/>
        </w:rPr>
        <w:t>у</w:t>
      </w:r>
      <w:r w:rsidRPr="00836014">
        <w:rPr>
          <w:rFonts w:ascii="Times New Roman" w:hAnsi="Times New Roman" w:cs="Times New Roman"/>
        </w:rPr>
        <w:t>ч</w:t>
      </w:r>
      <w:r w:rsidR="00D34B3B" w:rsidRPr="00C84FB0">
        <w:rPr>
          <w:rFonts w:ascii="Times New Roman" w:hAnsi="Times New Roman" w:cs="Times New Roman"/>
        </w:rPr>
        <w:t>а</w:t>
      </w:r>
      <w:r w:rsidRPr="00836014">
        <w:rPr>
          <w:rFonts w:ascii="Times New Roman" w:hAnsi="Times New Roman" w:cs="Times New Roman"/>
        </w:rPr>
        <w:t>тся в удобное для них время, выбирая, какие материалы и задания прорабатывать в первую очередь. Это помогает ученикам с разным уровнем подготовки осваивать материал на своей скорости.</w:t>
      </w:r>
    </w:p>
    <w:p w14:paraId="71D82F9F" w14:textId="77777777" w:rsidR="00D34B3B" w:rsidRPr="00C84FB0" w:rsidRDefault="00D34B3B" w:rsidP="00D34B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F68E6FC" w14:textId="5F0CF9F4" w:rsidR="00836014" w:rsidRPr="00836014" w:rsidRDefault="00836014" w:rsidP="00D34B3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5 Обратная связь и поддержка</w:t>
      </w:r>
      <w:r w:rsidR="00C84FB0" w:rsidRPr="00C84FB0">
        <w:rPr>
          <w:rFonts w:ascii="Times New Roman" w:hAnsi="Times New Roman" w:cs="Times New Roman"/>
        </w:rPr>
        <w:t>.</w:t>
      </w:r>
    </w:p>
    <w:p w14:paraId="16722638" w14:textId="77777777" w:rsidR="00836014" w:rsidRPr="00836014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Ключевым аспектом гибридного подхода является наличие системы обратной связи, которая помогает студентам вовремя исправить ошибки и углубить понимание материала. Это может быть:</w:t>
      </w:r>
    </w:p>
    <w:p w14:paraId="3430EF90" w14:textId="7C06F27A" w:rsidR="00836014" w:rsidRPr="00C84FB0" w:rsidRDefault="00836014" w:rsidP="00C84FB0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4FB0">
        <w:rPr>
          <w:rFonts w:ascii="Times New Roman" w:hAnsi="Times New Roman" w:cs="Times New Roman"/>
        </w:rPr>
        <w:t xml:space="preserve">Автоматическая обратная связь: </w:t>
      </w:r>
      <w:r w:rsidR="00D34B3B" w:rsidRPr="00C84FB0">
        <w:rPr>
          <w:rFonts w:ascii="Times New Roman" w:hAnsi="Times New Roman" w:cs="Times New Roman"/>
        </w:rPr>
        <w:t>м</w:t>
      </w:r>
      <w:r w:rsidRPr="00C84FB0">
        <w:rPr>
          <w:rFonts w:ascii="Times New Roman" w:hAnsi="Times New Roman" w:cs="Times New Roman"/>
        </w:rPr>
        <w:t>ногие онлайн-курсы или платформы используют тесты с автоматической проверкой и предоставлением сразу после выполнения студентом.</w:t>
      </w:r>
    </w:p>
    <w:p w14:paraId="54632A26" w14:textId="77777777" w:rsidR="00836014" w:rsidRPr="00C84FB0" w:rsidRDefault="00836014" w:rsidP="00C84FB0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4FB0">
        <w:rPr>
          <w:rFonts w:ascii="Times New Roman" w:hAnsi="Times New Roman" w:cs="Times New Roman"/>
        </w:rPr>
        <w:t>Обсуждения и консультации: Студенты могут задать вопросы преподавателю или ментору, а также участвовать в групповых обсуждениях. Это способствует лучшему усвоению материала и позволяет обнаружить слабые места в понимании.</w:t>
      </w:r>
    </w:p>
    <w:p w14:paraId="7B54CE8A" w14:textId="77777777" w:rsidR="00836014" w:rsidRPr="00C84FB0" w:rsidRDefault="00836014" w:rsidP="00C84FB0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4FB0">
        <w:rPr>
          <w:rFonts w:ascii="Times New Roman" w:hAnsi="Times New Roman" w:cs="Times New Roman"/>
        </w:rPr>
        <w:t>Отзывы от коллег и одногруппников: Гибридное обучение также предполагает активное взаимодействие студентов между собой, что дает им возможность получить различные перспективы и решения для задачи.</w:t>
      </w:r>
    </w:p>
    <w:p w14:paraId="282CC8F2" w14:textId="77777777" w:rsidR="00D34B3B" w:rsidRPr="00C84FB0" w:rsidRDefault="00D34B3B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B34BA39" w14:textId="624DD8CD" w:rsidR="00836014" w:rsidRPr="00C84FB0" w:rsidRDefault="00836014" w:rsidP="00836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6014">
        <w:rPr>
          <w:rFonts w:ascii="Times New Roman" w:hAnsi="Times New Roman" w:cs="Times New Roman"/>
        </w:rPr>
        <w:t>Гибридный подход в обучении помо</w:t>
      </w:r>
      <w:r w:rsidR="00C84FB0" w:rsidRPr="00C84FB0">
        <w:rPr>
          <w:rFonts w:ascii="Times New Roman" w:hAnsi="Times New Roman" w:cs="Times New Roman"/>
        </w:rPr>
        <w:t>жет</w:t>
      </w:r>
      <w:r w:rsidRPr="00836014">
        <w:rPr>
          <w:rFonts w:ascii="Times New Roman" w:hAnsi="Times New Roman" w:cs="Times New Roman"/>
        </w:rPr>
        <w:t xml:space="preserve"> студентам </w:t>
      </w:r>
      <w:r w:rsidR="00DF08A3">
        <w:rPr>
          <w:rFonts w:ascii="Times New Roman" w:hAnsi="Times New Roman" w:cs="Times New Roman"/>
        </w:rPr>
        <w:t>постепенно</w:t>
      </w:r>
      <w:r w:rsidRPr="00836014">
        <w:rPr>
          <w:rFonts w:ascii="Times New Roman" w:hAnsi="Times New Roman" w:cs="Times New Roman"/>
        </w:rPr>
        <w:t xml:space="preserve"> адаптироваться к </w:t>
      </w:r>
      <w:r w:rsidR="00D34B3B" w:rsidRPr="00C84FB0">
        <w:rPr>
          <w:rFonts w:ascii="Times New Roman" w:hAnsi="Times New Roman" w:cs="Times New Roman"/>
        </w:rPr>
        <w:t>отечественным</w:t>
      </w:r>
      <w:r w:rsidRPr="00836014">
        <w:rPr>
          <w:rFonts w:ascii="Times New Roman" w:hAnsi="Times New Roman" w:cs="Times New Roman"/>
        </w:rPr>
        <w:t xml:space="preserve"> программным решениям, предоставляя им как теоретическую основу, так и практические навыки. </w:t>
      </w:r>
      <w:r w:rsidR="00C84FB0" w:rsidRPr="00C84FB0">
        <w:rPr>
          <w:rFonts w:ascii="Times New Roman" w:hAnsi="Times New Roman" w:cs="Times New Roman"/>
        </w:rPr>
        <w:t xml:space="preserve">Стоит подчеркнуть, что работа с отечественным ПО параллельно с зарубежным, позволит студентам </w:t>
      </w:r>
      <w:r w:rsidR="00C84FB0" w:rsidRPr="00C84FB0">
        <w:rPr>
          <w:rFonts w:ascii="Times New Roman" w:hAnsi="Times New Roman" w:cs="Times New Roman"/>
        </w:rPr>
        <w:t xml:space="preserve">успешно </w:t>
      </w:r>
      <w:r w:rsidR="00C84FB0" w:rsidRPr="00C84FB0">
        <w:rPr>
          <w:rFonts w:ascii="Times New Roman" w:hAnsi="Times New Roman" w:cs="Times New Roman"/>
        </w:rPr>
        <w:t>осв</w:t>
      </w:r>
      <w:r w:rsidR="00C84FB0" w:rsidRPr="00C84FB0">
        <w:rPr>
          <w:rFonts w:ascii="Times New Roman" w:hAnsi="Times New Roman" w:cs="Times New Roman"/>
        </w:rPr>
        <w:t>оить</w:t>
      </w:r>
      <w:r w:rsidR="00C84FB0" w:rsidRPr="00C84FB0">
        <w:rPr>
          <w:rFonts w:ascii="Times New Roman" w:hAnsi="Times New Roman" w:cs="Times New Roman"/>
        </w:rPr>
        <w:t xml:space="preserve"> </w:t>
      </w:r>
      <w:r w:rsidR="00C84FB0" w:rsidRPr="00C84FB0">
        <w:rPr>
          <w:rFonts w:ascii="Times New Roman" w:hAnsi="Times New Roman" w:cs="Times New Roman"/>
        </w:rPr>
        <w:t xml:space="preserve">новое </w:t>
      </w:r>
      <w:r w:rsidR="00C84FB0" w:rsidRPr="00C84FB0">
        <w:rPr>
          <w:rFonts w:ascii="Times New Roman" w:hAnsi="Times New Roman" w:cs="Times New Roman"/>
        </w:rPr>
        <w:t>ПО через примеры из повседневной практики.</w:t>
      </w:r>
      <w:r w:rsidR="00C84FB0" w:rsidRPr="00C84FB0">
        <w:rPr>
          <w:rFonts w:ascii="Times New Roman" w:hAnsi="Times New Roman" w:cs="Times New Roman"/>
        </w:rPr>
        <w:t xml:space="preserve"> Данный</w:t>
      </w:r>
      <w:r w:rsidR="00D34B3B" w:rsidRPr="00C84FB0">
        <w:rPr>
          <w:rFonts w:ascii="Times New Roman" w:hAnsi="Times New Roman" w:cs="Times New Roman"/>
        </w:rPr>
        <w:t xml:space="preserve"> подход</w:t>
      </w:r>
      <w:r w:rsidRPr="00836014">
        <w:rPr>
          <w:rFonts w:ascii="Times New Roman" w:hAnsi="Times New Roman" w:cs="Times New Roman"/>
        </w:rPr>
        <w:t xml:space="preserve"> развивает у студентов ключевые компетенции, такие как самостоятельность, критическое мышление и способность решать реальные задачи.</w:t>
      </w:r>
    </w:p>
    <w:sectPr w:rsidR="00836014" w:rsidRPr="00C8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DA6"/>
    <w:multiLevelType w:val="multilevel"/>
    <w:tmpl w:val="DA9E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095B"/>
    <w:multiLevelType w:val="multilevel"/>
    <w:tmpl w:val="51A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D4FD3"/>
    <w:multiLevelType w:val="multilevel"/>
    <w:tmpl w:val="BA4439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23328"/>
    <w:multiLevelType w:val="multilevel"/>
    <w:tmpl w:val="69C6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20F37"/>
    <w:multiLevelType w:val="multilevel"/>
    <w:tmpl w:val="E0B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D3657"/>
    <w:multiLevelType w:val="hybridMultilevel"/>
    <w:tmpl w:val="E06E59C8"/>
    <w:lvl w:ilvl="0" w:tplc="4904A53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B13D7"/>
    <w:multiLevelType w:val="multilevel"/>
    <w:tmpl w:val="A1221C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21FE6"/>
    <w:multiLevelType w:val="multilevel"/>
    <w:tmpl w:val="08F044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2259C"/>
    <w:multiLevelType w:val="multilevel"/>
    <w:tmpl w:val="084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00043"/>
    <w:multiLevelType w:val="multilevel"/>
    <w:tmpl w:val="798C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918658">
    <w:abstractNumId w:val="9"/>
  </w:num>
  <w:num w:numId="2" w16cid:durableId="521012437">
    <w:abstractNumId w:val="4"/>
  </w:num>
  <w:num w:numId="3" w16cid:durableId="226307468">
    <w:abstractNumId w:val="0"/>
  </w:num>
  <w:num w:numId="4" w16cid:durableId="1243487757">
    <w:abstractNumId w:val="3"/>
  </w:num>
  <w:num w:numId="5" w16cid:durableId="824317461">
    <w:abstractNumId w:val="1"/>
  </w:num>
  <w:num w:numId="6" w16cid:durableId="254092072">
    <w:abstractNumId w:val="8"/>
  </w:num>
  <w:num w:numId="7" w16cid:durableId="505629599">
    <w:abstractNumId w:val="2"/>
  </w:num>
  <w:num w:numId="8" w16cid:durableId="1982346159">
    <w:abstractNumId w:val="7"/>
  </w:num>
  <w:num w:numId="9" w16cid:durableId="1420633859">
    <w:abstractNumId w:val="6"/>
  </w:num>
  <w:num w:numId="10" w16cid:durableId="463081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4"/>
    <w:rsid w:val="00330A27"/>
    <w:rsid w:val="006815A2"/>
    <w:rsid w:val="00836014"/>
    <w:rsid w:val="00C84FB0"/>
    <w:rsid w:val="00D34B3B"/>
    <w:rsid w:val="00D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1F09"/>
  <w15:chartTrackingRefBased/>
  <w15:docId w15:val="{2C961981-3B89-49B5-A4EF-A5DFC17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6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60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60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60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60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60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60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6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60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60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60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6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60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6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2025-03-13T00:56:00Z</dcterms:created>
  <dcterms:modified xsi:type="dcterms:W3CDTF">2025-03-13T02:09:00Z</dcterms:modified>
</cp:coreProperties>
</file>