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2"/>
        <w:outlineLvl w:val="1"/>
        <w:rPr>
          <w:b/>
          <w:sz w:val="36"/>
        </w:rPr>
      </w:pPr>
      <w:r>
        <w:rPr>
          <w:b/>
          <w:sz w:val="36"/>
        </w:rPr>
        <w:t>Статья</w:t>
      </w:r>
    </w:p>
    <w:p>
      <w:pPr>
        <w:jc w:val="left"/>
      </w:pPr>
      <w:r>
        <w:rPr>
          <w:sz w:val="24"/>
          <w:szCs w:val="24"/>
        </w:rPr>
        <w:t>Игровые методы обучения в педагогической практике</w:t>
      </w:r>
    </w:p>
    <w:p>
      <w:r>
        <w:br/>
      </w:r>
    </w:p>
    <w:p>
      <w:pPr>
        <w:jc w:val="left"/>
      </w:pPr>
      <w:r>
        <w:rPr>
          <w:sz w:val="24"/>
          <w:szCs w:val="24"/>
        </w:rPr>
        <w:t>   Игровые методы обучения в дошкольном образовании — это уникальный педагогический инструмент, превращающий образовательный процесс в увлекательное путешествие в мир знаний. Подобно волшебному ключу, они открывают двери к пониманию сложных тем и помогают воспитанникам раскрыть свой потенциал.</w:t>
      </w:r>
    </w:p>
    <w:p>
      <w:r>
        <w:br/>
      </w:r>
    </w:p>
    <w:p>
      <w:pPr>
        <w:jc w:val="left"/>
      </w:pPr>
      <w:r>
        <w:rPr>
          <w:sz w:val="24"/>
          <w:szCs w:val="24"/>
        </w:rPr>
        <w:t>   Почему это работает? (преимущества игровых методов):</w:t>
      </w:r>
    </w:p>
    <w:p>
      <w:pPr>
        <w:jc w:val="left"/>
      </w:pPr>
      <w:r>
        <w:rPr>
          <w:sz w:val="24"/>
          <w:szCs w:val="24"/>
        </w:rPr>
        <w:t>- Создают атмосферу увлечённости</w:t>
      </w:r>
    </w:p>
    <w:p>
      <w:pPr>
        <w:jc w:val="left"/>
      </w:pPr>
      <w:r>
        <w:rPr>
          <w:sz w:val="24"/>
          <w:szCs w:val="24"/>
        </w:rPr>
        <w:t>- Снижают психологическое напряжение</w:t>
      </w:r>
    </w:p>
    <w:p>
      <w:pPr>
        <w:jc w:val="left"/>
      </w:pPr>
      <w:r>
        <w:rPr>
          <w:sz w:val="24"/>
          <w:szCs w:val="24"/>
        </w:rPr>
        <w:t>- Усиливают познавательную активность</w:t>
      </w:r>
    </w:p>
    <w:p>
      <w:pPr>
        <w:jc w:val="left"/>
      </w:pPr>
      <w:r>
        <w:rPr>
          <w:sz w:val="24"/>
          <w:szCs w:val="24"/>
        </w:rPr>
        <w:t>- Улучшают восприятие информации</w:t>
      </w:r>
    </w:p>
    <w:p>
      <w:pPr>
        <w:jc w:val="left"/>
      </w:pPr>
      <w:r>
        <w:rPr>
          <w:sz w:val="24"/>
          <w:szCs w:val="24"/>
        </w:rPr>
        <w:t>- Способствуют лучшему запоминанию</w:t>
      </w:r>
    </w:p>
    <w:p>
      <w:pPr>
        <w:jc w:val="left"/>
      </w:pPr>
      <w:r>
        <w:rPr>
          <w:sz w:val="24"/>
          <w:szCs w:val="24"/>
        </w:rPr>
        <w:t>Функции в обучении:</w:t>
      </w:r>
    </w:p>
    <w:p>
      <w:pPr>
        <w:jc w:val="left"/>
      </w:pPr>
      <w:r>
        <w:rPr>
          <w:sz w:val="24"/>
          <w:szCs w:val="24"/>
        </w:rPr>
        <w:t>1. Совершенствование и закрепление знаний</w:t>
      </w:r>
    </w:p>
    <w:p>
      <w:pPr>
        <w:jc w:val="left"/>
      </w:pPr>
      <w:r>
        <w:rPr>
          <w:sz w:val="24"/>
          <w:szCs w:val="24"/>
        </w:rPr>
        <w:t>2. Освоение нового</w:t>
      </w:r>
    </w:p>
    <w:p>
      <w:r>
        <w:br/>
      </w:r>
    </w:p>
    <w:p>
      <w:pPr>
        <w:jc w:val="left"/>
      </w:pPr>
      <w:r>
        <w:rPr>
          <w:sz w:val="24"/>
          <w:szCs w:val="24"/>
        </w:rPr>
        <w:t>   Виды педагогических игр:</w:t>
      </w:r>
    </w:p>
    <w:p>
      <w:pPr>
        <w:jc w:val="left"/>
      </w:pPr>
      <w:r>
        <w:rPr>
          <w:sz w:val="24"/>
          <w:szCs w:val="24"/>
        </w:rPr>
        <w:t>- Дидактические (обогащение знаний)</w:t>
      </w:r>
    </w:p>
    <w:p>
      <w:pPr>
        <w:jc w:val="left"/>
      </w:pPr>
      <w:r>
        <w:rPr>
          <w:sz w:val="24"/>
          <w:szCs w:val="24"/>
        </w:rPr>
        <w:t>- Воспитательные (развитие характера)</w:t>
      </w:r>
    </w:p>
    <w:p>
      <w:pPr>
        <w:jc w:val="left"/>
      </w:pPr>
      <w:r>
        <w:rPr>
          <w:sz w:val="24"/>
          <w:szCs w:val="24"/>
        </w:rPr>
        <w:t>- Развивающие (тренировка ума)</w:t>
      </w:r>
    </w:p>
    <w:p>
      <w:pPr>
        <w:jc w:val="left"/>
      </w:pPr>
      <w:r>
        <w:rPr>
          <w:sz w:val="24"/>
          <w:szCs w:val="24"/>
        </w:rPr>
        <w:t>- Социализирующие (навыки общения)</w:t>
      </w:r>
    </w:p>
    <w:p>
      <w:r>
        <w:br/>
      </w:r>
    </w:p>
    <w:p>
      <w:pPr>
        <w:jc w:val="left"/>
      </w:pPr>
      <w:r>
        <w:rPr>
          <w:sz w:val="24"/>
          <w:szCs w:val="24"/>
        </w:rPr>
        <w:t>   Практическое применение:</w:t>
      </w:r>
    </w:p>
    <w:p>
      <w:pPr>
        <w:jc w:val="left"/>
      </w:pPr>
      <w:r>
        <w:rPr>
          <w:sz w:val="24"/>
          <w:szCs w:val="24"/>
        </w:rPr>
        <w:t>- Как самостоятельный метод</w:t>
      </w:r>
    </w:p>
    <w:p>
      <w:pPr>
        <w:jc w:val="left"/>
      </w:pPr>
      <w:r>
        <w:rPr>
          <w:sz w:val="24"/>
          <w:szCs w:val="24"/>
        </w:rPr>
        <w:t>- Элемент других методик обучения</w:t>
      </w:r>
    </w:p>
    <w:p>
      <w:pPr>
        <w:jc w:val="left"/>
      </w:pPr>
      <w:r>
        <w:rPr>
          <w:sz w:val="24"/>
          <w:szCs w:val="24"/>
        </w:rPr>
        <w:t>- Введение в новую тему</w:t>
      </w:r>
    </w:p>
    <w:p>
      <w:pPr>
        <w:jc w:val="left"/>
      </w:pPr>
      <w:r>
        <w:rPr>
          <w:sz w:val="24"/>
          <w:szCs w:val="24"/>
        </w:rPr>
        <w:t>- Внегрупповые мероприятия</w:t>
      </w:r>
    </w:p>
    <w:p>
      <w:pPr>
        <w:jc w:val="left"/>
      </w:pPr>
      <w:r>
        <w:rPr>
          <w:sz w:val="24"/>
          <w:szCs w:val="24"/>
        </w:rPr>
        <w:t>   Секреты успешного применения, кекомендации педагогу:</w:t>
      </w:r>
    </w:p>
    <w:p>
      <w:pPr>
        <w:jc w:val="left"/>
      </w:pPr>
      <w:r>
        <w:rPr>
          <w:sz w:val="24"/>
          <w:szCs w:val="24"/>
        </w:rPr>
        <w:t>- Учитывать возраст воспитанников</w:t>
      </w:r>
    </w:p>
    <w:p>
      <w:pPr>
        <w:jc w:val="left"/>
      </w:pPr>
      <w:r>
        <w:rPr>
          <w:sz w:val="24"/>
          <w:szCs w:val="24"/>
        </w:rPr>
        <w:t>- Подготовить материалы</w:t>
      </w:r>
    </w:p>
    <w:p>
      <w:pPr>
        <w:jc w:val="left"/>
      </w:pPr>
      <w:r>
        <w:rPr>
          <w:sz w:val="24"/>
          <w:szCs w:val="24"/>
        </w:rPr>
        <w:t>- Изучить особенности детей</w:t>
      </w:r>
    </w:p>
    <w:p>
      <w:pPr>
        <w:jc w:val="left"/>
      </w:pPr>
      <w:r>
        <w:rPr>
          <w:sz w:val="24"/>
          <w:szCs w:val="24"/>
        </w:rPr>
        <w:t>- Оттачивать мастерство проведения</w:t>
      </w:r>
    </w:p>
    <w:p>
      <w:pPr>
        <w:jc w:val="left"/>
      </w:pPr>
      <w:r>
        <w:rPr>
          <w:sz w:val="24"/>
          <w:szCs w:val="24"/>
        </w:rPr>
        <w:t>   Игровые методы — это не просто развлечение, а мощный инструмент современного педагога. Они превращают занятие в увлекательное приключение, где каждый ребёнок становится активным участником образовательного процесса.</w:t>
      </w:r>
    </w:p>
    <w:p>
      <w:r>
        <w:br/>
      </w:r>
    </w:p>
    <w:p>
      <w:pPr>
        <w:jc w:val="left"/>
      </w:pPr>
      <w:r>
        <w:rPr>
          <w:sz w:val="24"/>
          <w:szCs w:val="24"/>
        </w:rPr>
        <w:t>   Помните: хорошо организованная игра — это путь к сердцам учеников и эффективному усвоению знаний!</w:t>
      </w:r>
    </w:p>
    <w:sectPr>
      <w:pgSz w:w="11907" w:h="16839"/>
      <w:pgMar w:top="1440" w:right="1800" w:bottom="1440" w:left="1800" w:header="851" w:footer="992" w:gutter="0"/>
      <w:docGrid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Droid Sans"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view w:val="normal"/>
  <w:zoom w:percent="100"/>
  <w:displayBackgroundShape/>
  <w:bordersDoNotSurroundHeader/>
  <w:bordersDoNotSurroundFooter/>
  <w:defaultTabStop w:val="420"/>
  <w:drawingGridHorizontalSpacing w:val="180"/>
  <w:drawingGridVerticalSpacing w:val="180"/>
  <w:displayHorizontalDrawingGridEvery w:val="1"/>
  <w:displayVerticalDrawingGridEvery w:val="1"/>
  <w:noPunctuationKerning/>
  <w:compat>
    <w:spaceForUL/>
    <w:doNotBreakWrappedTables/>
    <w:growAutofit/>
    <w:useAltKinsokuLineBreakRules/>
    <w:splitPgBreakAndParaMark/>
    <w:compatSetting w:name="compatibilityMode" w:uri="http://schemas.microsoft.com/office/word" w:val="14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left"/>
    </w:pPr>
    <w:rPr>
      <w:rFonts w:ascii="Droid Sans" w:eastAsia="宋体" w:hAnsi="Droid Sans"/>
      <w:kern w:val="2"/>
      <w:sz w:val="24"/>
      <w:szCs w:val="21"/>
      <w:lang w:val="en-US" w:eastAsia="zh-CN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1"/>
    </w:pPr>
    <w:rPr>
      <w:b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0"/>
      <w:position w:val="0"/>
      <w:sz w:val="36"/>
      <w:u w:val="none" w:color="auto"/>
      <w:shd w:val="clear" w:color="auto" w:fill="auto"/>
      <w:vertAlign w:val="baseline"/>
      <w:em w:val="none"/>
      <w:lang w:val="en-US" w:eastAsia="zh-CN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Honor_Office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HONOR Docs</cp:lastModifiedBy>
  <cp:revision>0</cp:revision>
  <dcterms:modified xsi:type="dcterms:W3CDTF">2025-03-10T01:41:59Z</dcterms:modified>
</cp:coreProperties>
</file>