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CF" w:rsidRPr="00E41A75" w:rsidRDefault="00F512CF" w:rsidP="00F51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образовательное бюджетное учреждение </w:t>
      </w:r>
    </w:p>
    <w:p w:rsidR="00F512CF" w:rsidRPr="00E41A75" w:rsidRDefault="00F512CF" w:rsidP="00F51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Маганская СОШ</w:t>
      </w:r>
      <w:r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округ г. Якутск</w:t>
      </w:r>
    </w:p>
    <w:p w:rsidR="00F512CF" w:rsidRDefault="00F512CF" w:rsidP="0021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E3D" w:rsidRPr="00F512CF" w:rsidRDefault="00213E3D" w:rsidP="00213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Профориентационная работа на уроках труда  и во внеурочной деятельности.   Из опыта работы </w:t>
      </w:r>
      <w:r w:rsidR="00007528" w:rsidRPr="00F51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Поповой Х</w:t>
      </w:r>
      <w:r w:rsidR="00E4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ристины Егоровны</w:t>
      </w:r>
    </w:p>
    <w:p w:rsidR="00E41A75" w:rsidRDefault="00E41A75" w:rsidP="00E4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75" w:rsidRPr="00E41A75" w:rsidRDefault="00E41A75" w:rsidP="00E41A7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статьи  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Попова</w:t>
      </w:r>
      <w:r w:rsidRPr="00E41A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Х.Е.</w:t>
      </w:r>
      <w:r w:rsidRPr="00E41A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учитель труда</w:t>
      </w:r>
    </w:p>
    <w:p w:rsidR="00E41A75" w:rsidRDefault="00E41A75" w:rsidP="00213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07528" w:rsidRPr="00F512CF" w:rsidRDefault="00007528" w:rsidP="00213E3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2CF">
        <w:rPr>
          <w:rFonts w:ascii="Times New Roman" w:hAnsi="Times New Roman" w:cs="Times New Roman"/>
          <w:i/>
          <w:color w:val="000000"/>
          <w:sz w:val="28"/>
          <w:szCs w:val="28"/>
        </w:rPr>
        <w:t>«Выберите себе работу по душе, и вам не придется работать ни одного дня в своей жизни» Конфуций.</w:t>
      </w:r>
    </w:p>
    <w:p w:rsidR="00007528" w:rsidRPr="00F512CF" w:rsidRDefault="00007528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12CF">
        <w:rPr>
          <w:rFonts w:ascii="Times New Roman" w:hAnsi="Times New Roman" w:cs="Times New Roman"/>
          <w:color w:val="000000"/>
          <w:sz w:val="28"/>
          <w:szCs w:val="28"/>
        </w:rPr>
        <w:t>У каждого человека наступает возраст, когда на первый план выходят два самых важных вопроса. Один из них – любовь. Второй, не менее важный, – выбор профессии. В нашу жизнь врываются советы родных и близких, размышления о будущем, оценка вузов, тесты по профориентации и т. д. и т. п. Давайте «подсмотрим» за тем, как молодые люди определяются с делом всей жизни. Здесь есть два вектора - то, чего хочет молодой человек, и то, чего хотят родители. К сожалению, далеко не всегда эти векторы направлены в одну и ту же сторону.</w:t>
      </w:r>
    </w:p>
    <w:p w:rsidR="00007528" w:rsidRPr="00F512CF" w:rsidRDefault="00007528" w:rsidP="0000752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2CF">
        <w:rPr>
          <w:color w:val="000000"/>
          <w:sz w:val="28"/>
          <w:szCs w:val="28"/>
        </w:rPr>
        <w:t>Кругозор старшеклассников, как правило, еще не достаточно широк. Они выбирают «знакомые» профессии, которые как-то были представлены в их жизни</w:t>
      </w:r>
      <w:r w:rsidR="001C1FF2" w:rsidRPr="00F512CF">
        <w:rPr>
          <w:color w:val="000000"/>
          <w:sz w:val="28"/>
          <w:szCs w:val="28"/>
        </w:rPr>
        <w:t>.</w:t>
      </w:r>
      <w:r w:rsidR="00E41A75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F512CF">
        <w:rPr>
          <w:color w:val="000000"/>
          <w:sz w:val="28"/>
          <w:szCs w:val="28"/>
        </w:rPr>
        <w:t>Романтические стереотипы рождают мечту стать летчиком или космонавтом. И, конечно, за ориентир берутся профессии родителей, которые зачастую и сами хотят, чтобы дети пошли по их стопам.</w:t>
      </w:r>
    </w:p>
    <w:p w:rsidR="00007528" w:rsidRPr="00F512CF" w:rsidRDefault="00007528" w:rsidP="0000752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2CF">
        <w:rPr>
          <w:color w:val="000000"/>
          <w:sz w:val="28"/>
          <w:szCs w:val="28"/>
        </w:rPr>
        <w:t xml:space="preserve">Кроме того, когда молодые люди сталкиваются с вопросом «кем быть», то вспоминают о своих школьных оценках. Вряд ли старшеклассник с тройками </w:t>
      </w:r>
      <w:r w:rsidR="00F512CF">
        <w:rPr>
          <w:color w:val="000000"/>
          <w:sz w:val="28"/>
          <w:szCs w:val="28"/>
        </w:rPr>
        <w:t xml:space="preserve">химии, захочет стать Менделеевым. </w:t>
      </w:r>
      <w:r w:rsidRPr="00F512CF">
        <w:rPr>
          <w:color w:val="000000"/>
          <w:sz w:val="28"/>
          <w:szCs w:val="28"/>
        </w:rPr>
        <w:t>Помимо школы существуют дополнительные занятия (музыка, танцы, художественная школа, спортивные секции), которые тоже влияют на выбор.</w:t>
      </w:r>
    </w:p>
    <w:p w:rsidR="00007528" w:rsidRPr="00F512CF" w:rsidRDefault="00007528" w:rsidP="00007528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12CF">
        <w:rPr>
          <w:color w:val="000000"/>
          <w:sz w:val="28"/>
          <w:szCs w:val="28"/>
        </w:rPr>
        <w:t>И, наконец, к выпускным классам в сознании закрепляется мысль о том, что надо определяться с вузом и, как следствие, будущей профессией.</w:t>
      </w:r>
    </w:p>
    <w:p w:rsidR="00213E3D" w:rsidRPr="00F512CF" w:rsidRDefault="00007528" w:rsidP="00F512CF">
      <w:pPr>
        <w:pStyle w:val="a7"/>
        <w:spacing w:before="0" w:beforeAutospacing="0" w:after="0" w:afterAutospacing="0"/>
        <w:ind w:firstLine="709"/>
        <w:jc w:val="both"/>
        <w:rPr>
          <w:i/>
          <w:color w:val="000000"/>
          <w:sz w:val="28"/>
          <w:szCs w:val="28"/>
        </w:rPr>
      </w:pPr>
      <w:r w:rsidRPr="00F512CF">
        <w:rPr>
          <w:rStyle w:val="a8"/>
          <w:i w:val="0"/>
          <w:color w:val="000000"/>
          <w:sz w:val="28"/>
          <w:szCs w:val="28"/>
        </w:rPr>
        <w:t>Выбор профессии – это очень важное решение в жизни каждого человека. Я обычно старшеклассникам говорю, примерно треть вашей жизни будет отдано работе. А теперь представьте, что вы будете заниматься каким-либо делом, которое вам не нравится или, что еще хуже, вызывает отвращение.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помочь школьнику  самоопределиться, выбрать профессию по душе. На этот вопрос и должна отвечать   профориентационная работа, проводимая с   учениками школы. Следовательно, совершенно резонно возникает вопрос: кто должен проводить эту работу?</w:t>
      </w:r>
    </w:p>
    <w:p w:rsidR="00213E3D" w:rsidRPr="00F512CF" w:rsidRDefault="001C1FF2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предмета «Труд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даёт возможность ознакомить учащихся со многими профессиями, воспитать интерес к ним. 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учителей технического труда большие возможности для профориентационной работы со школьниками, для их воспитания и разностороннего развития.   Разумеется, содержание  предмета обогащается и конкретизируется от класса к классу. Однако, работа эта эффективна в том случае, если профориентационный материал тесно связан с темой урока, содержит сведения о значении той или иной профессии, ее распространении, о требованиях профессии к человеку, об условиях труда и возможностях профессионального роста. В зависимости от обстоятельств и условий проведения занятия профориентационный материал занимает соответствующее место в теоретической или практической его части. </w:t>
      </w:r>
      <w:r w:rsidRPr="00F51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8 классе при изучении раздела «Электротехнические работы», на вводном уроке рассказываю о профессии  электромонтёра и инженера-электрика. А  в 7 классе,   при изучении темы «Приемы работы на токарно-винторезном станке», входящей в раздел «Технология создания изделий из металлов», предлагаю ребятам презентацию о профессии  токаря-ви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нторезщика.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доступных организационных форм   учебно-воспитательного процесса  по профориентированию учащихся является урок.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изучения теоретического материала и выполнения практич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еских работ на уроках труда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школьники знакомятся с содержанием и условиями тру</w:t>
      </w:r>
      <w:r w:rsid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по ряду таких профессий как,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швея, кулинар, электрик, биолог, программист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    </w:t>
      </w:r>
    </w:p>
    <w:p w:rsidR="00213E3D" w:rsidRPr="00F512CF" w:rsidRDefault="001C1FF2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все, что нужно для уроков в теоретическом плане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особых проблем можно найти в ресурсах сети Ин</w:t>
      </w:r>
      <w:r w:rsid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тернет, поэтому включаю в план 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уроков  фильмы, презентации, повествующие о той или иной профессии, </w:t>
      </w:r>
      <w:r w:rsidR="00213E3D" w:rsidRPr="00F512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интервью со специалистами.  Так, например, при изучении в 6 классе темы «Основы технологии штукатурных работ» детям предлагаю просмотр презентации на тему «Чем интересна профессия штукатура-маляра».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Итогом этих уроков стало участие моих учениц в Чемпионате «Профессионалы», где они занимают каждый год призовые места в регионе. 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 внимания заслуживают занятия по  описанию профессий, на  которых – учащиеся знакомятся  со спецификой труда в данной отрасли, учатся самостоятельно работать над изучением профессии (столяра,  плотника, токаря и т. д.), ищут информацию и готовят сообщения об интересующей профессии.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Параллельно при работе с детьми ставлю дополнительную задачу: возрождения народных традиций, и преподношу им различные исторические справки и предметы, сделанные народными мастерами   села. В результате чего, дети начинают интересоваться народным искусством и историей своего края, некоторые пытаются научиться и повторить  изделия мастеров.  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форм работы по профориентированию учащихся  стали  творческие проекты. В процессе выполнения проектов учащиеся создают изделие своими руками, занимаются исследовательской деятельностью по ознакомлению  профессий, связанных с историей этого предмета или изделия. Особое внимание обращаю на отражении в тематике проектов региональных и местных особенностей, связанных с творчеством народных умельцев.   Проекты включают в себя теоретическую и практическую часть. В теоретической части содержится пояснительная записка, информация об истории предмета, технологическая карта, этапы выполнения работы по изготовлению изделия.  Практическая часть – изготовление изделия.   При выполнении творческих проектов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дети не только овладевают умениями и навыками, но и активно участвуют в поиске сведений о профессиях 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швеи, художника, графического дизайнера и т.д.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практические работы оказывали действенное влияние на формирование у учащихся положительного отношения к рабочим профессиям, сочетаю их со словесными метод</w:t>
      </w:r>
      <w:r w:rsid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ами: с беседой о профессиях,  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условиях труда, технологических процессах, требованиях, предъявляемых профессией к качествам и квалификации человека.</w:t>
      </w:r>
    </w:p>
    <w:p w:rsidR="00213E3D" w:rsidRPr="00F512CF" w:rsidRDefault="00F512CF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Особое внимание 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уделяю  знакомств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 рабочими специальностями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Хоть сегодня дети в основном нацелены на ВУЗы, не у всех получится осуществить свои мечты. Ребята должны знать о рабочих профессиях, осознавать их место на рынк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труда.    Нацеливаю учеников 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то, что многие из рабочих профессий имеют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ысокий уровень востребованности, кроме этого рабочие профессии дают возможность найти свое дело, открыть свой бизнес например.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мною используются различные активные методы обучения: дискуссия, проек</w:t>
      </w:r>
      <w:r w:rsidR="001C1FF2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тная деятельность, исследование, практические занятия.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роль в профпросвещении учащихся принадлежит внеклассной работе, различным внеурочным мероприятиям. При этом большую роль играют школьные кружки. Кружковая работа способствует развитию наклонностей, интересов, приобретению навыков и умений.   Возмож</w:t>
      </w:r>
      <w:r w:rsid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ности же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позволяют уделить значительное внимание национальному колориту трудовой деятельности, традиционным занятиям: изготовлению национальных сувениров, предметов быта.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Для возможности учащихся проявить себя в профессиональной трудовой деятельности, мною разработана программа  дополнительно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образования «Мир фантазии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«Ступени к будущей профессии»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которой способствует развитию художественно-творческих способностей учащихся, открытию широких возможностей для самореализации и  самоутверждения, развитию познавательного интереса к национальной культуре, формированию национального самосознания, а вследствие этого, и выбору профессии по душе.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запланированные мероприятия соответствовали запросам  детей,   выясняю, чего же хотят дети? Простой и надёжный метод анкети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рования вполне здесь уместен. Ребята заполняют анкеты,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которых пишут о предпочтительных для них мероприятиях, о предприятиях, на которых они хотели бы побывать на экскурсии.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вопрос кто из вас хочет пойти поступать на учителя, за 5 лет работы в этой школе, только 2</w:t>
      </w:r>
      <w:r w:rsid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учеников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подняли руки. Это говорит, о том, что у детей нет желания стать учителем. Потому, что понимают, что эту профессию, не каждый осилит.</w:t>
      </w:r>
      <w:r w:rsid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понять какие способности есть у ребенка, нужны методы и </w:t>
      </w:r>
    </w:p>
    <w:p w:rsidR="00213E3D" w:rsidRPr="00F512CF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учитель т</w:t>
      </w:r>
      <w:r w:rsidR="00143BE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сможет полностью справиться с таким воспитательным блоком как профориентация. Ему нужна команда, которая поможет более эффективн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провести комплекс мероприятий, поэтому стараемся работать совместно с админист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рацией школы, с воспитательным завучем</w:t>
      </w:r>
      <w:r w:rsidR="00FE21BB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13E3D" w:rsidRPr="00F512CF" w:rsidRDefault="00CD2E66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раюсь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</w:t>
      </w:r>
      <w:r w:rsidR="00213E3D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конце учебного года  приглашать бывших выпускников школы, успешно работающих  в различн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сферах местного производства и</w:t>
      </w:r>
      <w:r w:rsid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выпускников, у которых интересная профессия.</w:t>
      </w:r>
    </w:p>
    <w:p w:rsidR="00213E3D" w:rsidRDefault="00213E3D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учитель т</w:t>
      </w:r>
      <w:r w:rsidR="00F512C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руда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возможность тесного общения с учащимися на протяжении большей части их школьного детства, он может внести значительный вклад в подготовку своих воспитанников к о</w:t>
      </w:r>
      <w:r w:rsidR="00143BE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сознанному выбору профессии, а </w:t>
      </w:r>
      <w:r w:rsid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r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системного подхода в профессиональной ориентации школьников поможет им в выборе своей жизненной и профессиональной траектории.</w:t>
      </w:r>
      <w:r w:rsidR="00143BEF" w:rsidRPr="00F512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512CF" w:rsidRPr="00F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Ребятам </w:t>
      </w:r>
      <w:r w:rsidR="00143BEF" w:rsidRPr="00F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молодым, умным, смелым и настойчивым, должна покориться жизнь и принести успех, признание и огромное чувство радости </w:t>
      </w:r>
      <w:r w:rsidR="00F512CF" w:rsidRPr="00F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удовлетворения оттого, что будут</w:t>
      </w:r>
      <w:r w:rsidR="00143BEF" w:rsidRPr="00F512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делать для себя и для людей. Счастлив тот человек, который занимается любимым делом, кто правильно выбрал профессию.</w:t>
      </w:r>
    </w:p>
    <w:p w:rsidR="00E41A75" w:rsidRPr="00E41A75" w:rsidRDefault="00E41A75" w:rsidP="00213E3D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3E3D" w:rsidRPr="00E41A75" w:rsidRDefault="00213E3D" w:rsidP="00E41A7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1A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</w:t>
      </w:r>
    </w:p>
    <w:p w:rsidR="00E41A75" w:rsidRPr="00E41A75" w:rsidRDefault="00E41A75" w:rsidP="00213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41A75" w:rsidRPr="00E41A75" w:rsidRDefault="00E41A75" w:rsidP="00213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hAnsi="Times New Roman" w:cs="Times New Roman"/>
          <w:sz w:val="28"/>
          <w:szCs w:val="28"/>
        </w:rPr>
        <w:t>Бедарева Т., Грецов А. 100 популярных профессий. Психология успешной карьеры для старшеклассников и студентов. - Спб, 2008.</w:t>
      </w:r>
    </w:p>
    <w:p w:rsidR="00213E3D" w:rsidRPr="00E41A75" w:rsidRDefault="00E41A75" w:rsidP="00213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hAnsi="Times New Roman" w:cs="Times New Roman"/>
          <w:sz w:val="28"/>
          <w:szCs w:val="28"/>
        </w:rPr>
        <w:t>Грецов А. Выбираем профессию. Советы практического психолога. - Спб, 2006. 6. Гурова Е. В</w:t>
      </w:r>
      <w:r>
        <w:t>. П</w:t>
      </w:r>
      <w:r w:rsidR="00213E3D"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Махаева О.А., Григорьева Е.Е. Я выбираю профессию. - М.: Перспектива,  2002.</w:t>
      </w:r>
    </w:p>
    <w:p w:rsidR="00213E3D" w:rsidRPr="00E41A75" w:rsidRDefault="00213E3D" w:rsidP="00213E3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Прощицкая Е.Н. Практикум по выбору профессии: Учебное пособие для 8-11 классов общеобразовательных учреждений. - М.: Просвещение, 2009.</w:t>
      </w:r>
    </w:p>
    <w:p w:rsidR="00E01913" w:rsidRPr="00E41A75" w:rsidRDefault="00E41A75" w:rsidP="00E41A7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79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75">
        <w:rPr>
          <w:rFonts w:ascii="Times New Roman" w:hAnsi="Times New Roman" w:cs="Times New Roman"/>
          <w:sz w:val="28"/>
          <w:szCs w:val="28"/>
        </w:rPr>
        <w:t>Пряжников Н. С. Профессиональное самоопределение. - М., 2008</w:t>
      </w:r>
    </w:p>
    <w:sectPr w:rsidR="00E01913" w:rsidRPr="00E41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4F" w:rsidRDefault="00CA694F" w:rsidP="00007528">
      <w:pPr>
        <w:spacing w:after="0" w:line="240" w:lineRule="auto"/>
      </w:pPr>
      <w:r>
        <w:separator/>
      </w:r>
    </w:p>
  </w:endnote>
  <w:endnote w:type="continuationSeparator" w:id="0">
    <w:p w:rsidR="00CA694F" w:rsidRDefault="00CA694F" w:rsidP="0000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4F" w:rsidRDefault="00CA694F" w:rsidP="00007528">
      <w:pPr>
        <w:spacing w:after="0" w:line="240" w:lineRule="auto"/>
      </w:pPr>
      <w:r>
        <w:separator/>
      </w:r>
    </w:p>
  </w:footnote>
  <w:footnote w:type="continuationSeparator" w:id="0">
    <w:p w:rsidR="00CA694F" w:rsidRDefault="00CA694F" w:rsidP="000075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7809"/>
    <w:multiLevelType w:val="multilevel"/>
    <w:tmpl w:val="7B1C6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E3D"/>
    <w:rsid w:val="00007528"/>
    <w:rsid w:val="00143BEF"/>
    <w:rsid w:val="001C1FF2"/>
    <w:rsid w:val="00213E3D"/>
    <w:rsid w:val="007A0BD4"/>
    <w:rsid w:val="00CA694F"/>
    <w:rsid w:val="00CD2E66"/>
    <w:rsid w:val="00E01913"/>
    <w:rsid w:val="00E41A75"/>
    <w:rsid w:val="00F512CF"/>
    <w:rsid w:val="00FE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E7347"/>
  <w15:chartTrackingRefBased/>
  <w15:docId w15:val="{7CBE2B8C-6345-423C-B932-70E2DABF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21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13E3D"/>
  </w:style>
  <w:style w:type="paragraph" w:customStyle="1" w:styleId="c4">
    <w:name w:val="c4"/>
    <w:basedOn w:val="a"/>
    <w:rsid w:val="0021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13E3D"/>
  </w:style>
  <w:style w:type="paragraph" w:customStyle="1" w:styleId="c12">
    <w:name w:val="c12"/>
    <w:basedOn w:val="a"/>
    <w:rsid w:val="0021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21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13E3D"/>
  </w:style>
  <w:style w:type="paragraph" w:customStyle="1" w:styleId="c1">
    <w:name w:val="c1"/>
    <w:basedOn w:val="a"/>
    <w:rsid w:val="00213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13E3D"/>
  </w:style>
  <w:style w:type="paragraph" w:styleId="a3">
    <w:name w:val="header"/>
    <w:basedOn w:val="a"/>
    <w:link w:val="a4"/>
    <w:uiPriority w:val="99"/>
    <w:unhideWhenUsed/>
    <w:rsid w:val="0000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7528"/>
  </w:style>
  <w:style w:type="paragraph" w:styleId="a5">
    <w:name w:val="footer"/>
    <w:basedOn w:val="a"/>
    <w:link w:val="a6"/>
    <w:uiPriority w:val="99"/>
    <w:unhideWhenUsed/>
    <w:rsid w:val="000075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7528"/>
  </w:style>
  <w:style w:type="paragraph" w:styleId="a7">
    <w:name w:val="Normal (Web)"/>
    <w:basedOn w:val="a"/>
    <w:uiPriority w:val="99"/>
    <w:unhideWhenUsed/>
    <w:rsid w:val="00007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0075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3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2025-03-19T02:30:00Z</dcterms:created>
  <dcterms:modified xsi:type="dcterms:W3CDTF">2025-03-19T04:27:00Z</dcterms:modified>
</cp:coreProperties>
</file>