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6B" w:rsidRDefault="00797D6B" w:rsidP="00797D6B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образовательного учреждения</w:t>
      </w:r>
    </w:p>
    <w:p w:rsidR="00797D6B" w:rsidRDefault="00797D6B"/>
    <w:p w:rsidR="00797D6B" w:rsidRPr="00797D6B" w:rsidRDefault="00797D6B" w:rsidP="00797D6B"/>
    <w:p w:rsidR="00797D6B" w:rsidRPr="00797D6B" w:rsidRDefault="00797D6B" w:rsidP="00797D6B"/>
    <w:p w:rsidR="00797D6B" w:rsidRPr="00797D6B" w:rsidRDefault="00797D6B" w:rsidP="00797D6B"/>
    <w:p w:rsidR="00797D6B" w:rsidRPr="00797D6B" w:rsidRDefault="00797D6B" w:rsidP="00797D6B"/>
    <w:p w:rsidR="00797D6B" w:rsidRDefault="00797D6B" w:rsidP="00797D6B"/>
    <w:p w:rsidR="00797D6B" w:rsidRDefault="00797D6B" w:rsidP="00797D6B">
      <w:pPr>
        <w:spacing w:after="120"/>
        <w:jc w:val="center"/>
      </w:pPr>
      <w: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«Реабилитация земель после добычи полезных ископаемых в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области»</w:t>
      </w:r>
    </w:p>
    <w:p w:rsidR="00797D6B" w:rsidRDefault="00797D6B" w:rsidP="00797D6B">
      <w:pPr>
        <w:tabs>
          <w:tab w:val="left" w:pos="3533"/>
        </w:tabs>
      </w:pPr>
    </w:p>
    <w:p w:rsidR="00797D6B" w:rsidRPr="00797D6B" w:rsidRDefault="00797D6B" w:rsidP="00797D6B"/>
    <w:p w:rsidR="00797D6B" w:rsidRPr="00797D6B" w:rsidRDefault="00797D6B" w:rsidP="00797D6B"/>
    <w:p w:rsidR="00797D6B" w:rsidRPr="00797D6B" w:rsidRDefault="00797D6B" w:rsidP="00797D6B"/>
    <w:p w:rsidR="00797D6B" w:rsidRPr="00797D6B" w:rsidRDefault="00797D6B" w:rsidP="00797D6B"/>
    <w:p w:rsidR="00797D6B" w:rsidRPr="00797D6B" w:rsidRDefault="00797D6B" w:rsidP="00797D6B"/>
    <w:tbl>
      <w:tblPr>
        <w:tblpPr w:leftFromText="180" w:rightFromText="180" w:vertAnchor="text" w:horzAnchor="margin" w:tblpY="259"/>
        <w:tblW w:w="0" w:type="auto"/>
        <w:tblCellMar>
          <w:left w:w="10" w:type="dxa"/>
          <w:right w:w="10" w:type="dxa"/>
        </w:tblCellMar>
        <w:tblLook w:val="0000"/>
      </w:tblPr>
      <w:tblGrid>
        <w:gridCol w:w="5742"/>
        <w:gridCol w:w="3303"/>
      </w:tblGrid>
      <w:tr w:rsidR="00797D6B" w:rsidTr="00797D6B">
        <w:tblPrEx>
          <w:tblCellMar>
            <w:top w:w="0" w:type="dxa"/>
            <w:bottom w:w="0" w:type="dxa"/>
          </w:tblCellMar>
        </w:tblPrEx>
        <w:tc>
          <w:tcPr>
            <w:tcW w:w="5952" w:type="dxa"/>
            <w:noWrap/>
          </w:tcPr>
          <w:p w:rsidR="00797D6B" w:rsidRDefault="00797D6B" w:rsidP="00797D6B"/>
        </w:tc>
        <w:tc>
          <w:tcPr>
            <w:tcW w:w="3423" w:type="dxa"/>
            <w:noWrap/>
          </w:tcPr>
          <w:p w:rsidR="00797D6B" w:rsidRDefault="00797D6B" w:rsidP="00797D6B">
            <w:pPr>
              <w:spacing w:before="40" w:after="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Выполнил:</w:t>
            </w:r>
          </w:p>
          <w:p w:rsidR="00797D6B" w:rsidRPr="00797D6B" w:rsidRDefault="00797D6B" w:rsidP="00797D6B">
            <w:pPr>
              <w:spacing w:before="40" w:after="40"/>
            </w:pPr>
          </w:p>
          <w:p w:rsidR="00797D6B" w:rsidRDefault="00797D6B" w:rsidP="00797D6B"/>
          <w:p w:rsidR="00797D6B" w:rsidRDefault="00797D6B" w:rsidP="00797D6B">
            <w:pPr>
              <w:spacing w:before="40" w:after="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Руководитель:</w:t>
            </w:r>
          </w:p>
          <w:p w:rsidR="00797D6B" w:rsidRDefault="00797D6B" w:rsidP="00797D6B">
            <w:pPr>
              <w:spacing w:before="40" w:after="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797D6B" w:rsidRDefault="00797D6B" w:rsidP="00797D6B"/>
        </w:tc>
      </w:tr>
    </w:tbl>
    <w:p w:rsidR="00797D6B" w:rsidRPr="00797D6B" w:rsidRDefault="00797D6B" w:rsidP="00797D6B"/>
    <w:p w:rsidR="00797D6B" w:rsidRPr="00797D6B" w:rsidRDefault="00797D6B" w:rsidP="00797D6B"/>
    <w:p w:rsidR="00797D6B" w:rsidRDefault="00797D6B" w:rsidP="00797D6B"/>
    <w:p w:rsidR="00797D6B" w:rsidRPr="00797D6B" w:rsidRDefault="00797D6B" w:rsidP="00797D6B">
      <w:pPr>
        <w:tabs>
          <w:tab w:val="left" w:pos="7914"/>
        </w:tabs>
      </w:pPr>
      <w:r>
        <w:tab/>
      </w:r>
    </w:p>
    <w:p w:rsidR="00797D6B" w:rsidRDefault="00797D6B" w:rsidP="00797D6B">
      <w:pPr>
        <w:tabs>
          <w:tab w:val="left" w:pos="7914"/>
        </w:tabs>
      </w:pPr>
    </w:p>
    <w:p w:rsidR="00797D6B" w:rsidRDefault="00797D6B" w:rsidP="00797D6B">
      <w:pPr>
        <w:spacing w:before="40" w:after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</w:p>
    <w:p w:rsidR="00797D6B" w:rsidRDefault="00797D6B" w:rsidP="00797D6B">
      <w:pPr>
        <w:spacing w:before="40" w:after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D6B" w:rsidRDefault="00797D6B" w:rsidP="00797D6B">
      <w:pPr>
        <w:spacing w:before="40" w:after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7D6B" w:rsidRDefault="00797D6B" w:rsidP="00797D6B">
      <w:pPr>
        <w:spacing w:before="40" w:after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797D6B" w:rsidRDefault="00797D6B" w:rsidP="00797D6B">
      <w:pPr>
        <w:spacing w:before="40" w:after="40"/>
      </w:pPr>
      <w:r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</w:t>
      </w:r>
      <w:r w:rsidR="00CB78D0">
        <w:rPr>
          <w:rFonts w:ascii="Times New Roman" w:eastAsia="Times New Roman" w:hAnsi="Times New Roman" w:cs="Times New Roman"/>
          <w:sz w:val="28"/>
          <w:szCs w:val="28"/>
        </w:rPr>
        <w:t>…..3</w:t>
      </w:r>
    </w:p>
    <w:p w:rsidR="00797D6B" w:rsidRDefault="00797D6B" w:rsidP="00797D6B">
      <w:pPr>
        <w:tabs>
          <w:tab w:val="left" w:pos="3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1.ТЕОРЕТИЧЕСКАЯ ЧАСТЬ……………………………………………</w:t>
      </w:r>
      <w:r w:rsidR="00CB78D0">
        <w:rPr>
          <w:rFonts w:ascii="Times New Roman" w:hAnsi="Times New Roman" w:cs="Times New Roman"/>
          <w:sz w:val="28"/>
          <w:szCs w:val="28"/>
        </w:rPr>
        <w:t>..5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Актуальное состояние земель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области……………</w:t>
      </w:r>
      <w:r w:rsidR="00196278">
        <w:rPr>
          <w:rFonts w:ascii="Times New Roman" w:hAnsi="Times New Roman" w:cs="Times New Roman"/>
          <w:sz w:val="28"/>
          <w:szCs w:val="28"/>
        </w:rPr>
        <w:t>..5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Проблемы реализации земель ………………………………………</w:t>
      </w:r>
      <w:r w:rsidR="00196278">
        <w:rPr>
          <w:rFonts w:ascii="Times New Roman" w:hAnsi="Times New Roman" w:cs="Times New Roman"/>
          <w:sz w:val="28"/>
          <w:szCs w:val="28"/>
        </w:rPr>
        <w:t>…8</w:t>
      </w:r>
    </w:p>
    <w:p w:rsidR="00000000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Влияние добычи полезных ископаемых на экосистему…………</w:t>
      </w:r>
      <w:r w:rsidR="00196278">
        <w:rPr>
          <w:rFonts w:ascii="Times New Roman" w:hAnsi="Times New Roman" w:cs="Times New Roman"/>
          <w:sz w:val="28"/>
          <w:szCs w:val="28"/>
        </w:rPr>
        <w:t>….10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ЧАСТЬ……………………………………………</w:t>
      </w:r>
      <w:r w:rsidR="00196278">
        <w:rPr>
          <w:rFonts w:ascii="Times New Roman" w:hAnsi="Times New Roman" w:cs="Times New Roman"/>
          <w:sz w:val="28"/>
          <w:szCs w:val="28"/>
        </w:rPr>
        <w:t>…13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 Методы рекультивации земель………………………………………</w:t>
      </w:r>
      <w:r w:rsidR="00196278">
        <w:rPr>
          <w:rFonts w:ascii="Times New Roman" w:hAnsi="Times New Roman" w:cs="Times New Roman"/>
          <w:sz w:val="28"/>
          <w:szCs w:val="28"/>
        </w:rPr>
        <w:t>..13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Новые подходы к реабилитации……………………………………</w:t>
      </w:r>
      <w:r w:rsidR="00196278">
        <w:rPr>
          <w:rFonts w:ascii="Times New Roman" w:hAnsi="Times New Roman" w:cs="Times New Roman"/>
          <w:sz w:val="28"/>
          <w:szCs w:val="28"/>
        </w:rPr>
        <w:t>….15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 Оценка эффективности предложенных решений………………</w:t>
      </w:r>
      <w:r w:rsidR="00196278">
        <w:rPr>
          <w:rFonts w:ascii="Times New Roman" w:hAnsi="Times New Roman" w:cs="Times New Roman"/>
          <w:sz w:val="28"/>
          <w:szCs w:val="28"/>
        </w:rPr>
        <w:t>…...17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Практическая часть проекта…………………………………………</w:t>
      </w:r>
      <w:r w:rsidR="00196278">
        <w:rPr>
          <w:rFonts w:ascii="Times New Roman" w:hAnsi="Times New Roman" w:cs="Times New Roman"/>
          <w:sz w:val="28"/>
          <w:szCs w:val="28"/>
        </w:rPr>
        <w:t>…19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r w:rsidR="00196278">
        <w:rPr>
          <w:rFonts w:ascii="Times New Roman" w:hAnsi="Times New Roman" w:cs="Times New Roman"/>
          <w:sz w:val="28"/>
          <w:szCs w:val="28"/>
        </w:rPr>
        <w:t>…..22</w:t>
      </w: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</w:t>
      </w:r>
      <w:r w:rsidR="00196278">
        <w:rPr>
          <w:rFonts w:ascii="Times New Roman" w:hAnsi="Times New Roman" w:cs="Times New Roman"/>
          <w:sz w:val="28"/>
          <w:szCs w:val="28"/>
        </w:rPr>
        <w:t>24</w:t>
      </w:r>
    </w:p>
    <w:p w:rsidR="00797D6B" w:rsidRP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</w:p>
    <w:p w:rsidR="00797D6B" w:rsidRP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</w:p>
    <w:p w:rsidR="00797D6B" w:rsidRP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</w:p>
    <w:p w:rsidR="00797D6B" w:rsidRP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</w:p>
    <w:p w:rsidR="00797D6B" w:rsidRP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</w:p>
    <w:p w:rsidR="00797D6B" w:rsidRDefault="00797D6B" w:rsidP="00797D6B">
      <w:pPr>
        <w:rPr>
          <w:rFonts w:ascii="Times New Roman" w:hAnsi="Times New Roman" w:cs="Times New Roman"/>
          <w:sz w:val="28"/>
          <w:szCs w:val="28"/>
        </w:rPr>
      </w:pPr>
    </w:p>
    <w:p w:rsidR="00797D6B" w:rsidRDefault="00797D6B" w:rsidP="00797D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D6B" w:rsidRDefault="00797D6B" w:rsidP="00797D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797D6B" w:rsidRDefault="00797D6B" w:rsidP="00797D6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CB78D0" w:rsidRDefault="00CB78D0" w:rsidP="00CB78D0">
      <w:pPr>
        <w:pStyle w:val="1"/>
        <w:rPr>
          <w:rFonts w:eastAsiaTheme="minorEastAsia"/>
          <w:b w:val="0"/>
          <w:bCs w:val="0"/>
          <w:color w:val="auto"/>
          <w:sz w:val="28"/>
          <w:szCs w:val="28"/>
        </w:rPr>
      </w:pPr>
      <w:bookmarkStart w:id="0" w:name="_Toc1"/>
    </w:p>
    <w:p w:rsidR="00797D6B" w:rsidRDefault="00797D6B" w:rsidP="00CB78D0">
      <w:pPr>
        <w:pStyle w:val="1"/>
        <w:jc w:val="center"/>
      </w:pPr>
      <w:r>
        <w:lastRenderedPageBreak/>
        <w:t>Введение</w:t>
      </w:r>
      <w:bookmarkEnd w:id="0"/>
    </w:p>
    <w:p w:rsidR="00797D6B" w:rsidRDefault="00797D6B" w:rsidP="00797D6B">
      <w:pPr>
        <w:pStyle w:val="paragraphStyleText"/>
      </w:pPr>
      <w:r>
        <w:rPr>
          <w:rStyle w:val="fontStyleText"/>
        </w:rPr>
        <w:t xml:space="preserve">Актуальность темы реабилитации земель после добычи полезных ископаемых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обусловлена не только растущими темпами добычи природных ресурсов, но и значительными экологическими последствиями, которые эта деятельность вызывает. В последние годы наблюдается активное лицензирование на добычу общераспространенных полезных ископаемых, что, с одной стороны, способствует экономическому развитию региона, а с другой — приводит к серьезным нарушениям в экосистеме. С 2021 по 2023 годы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было выдано 29 лицензий на добычу, однако лишь 15 земельных участков были официально оформлены местными органами власти. Это свидетельствует о наличии системных проблем в управлении земельными ресурсами и недостаточной эффективности существующих методов реабилитации.</w:t>
      </w:r>
    </w:p>
    <w:p w:rsidR="00797D6B" w:rsidRDefault="00797D6B" w:rsidP="00797D6B">
      <w:pPr>
        <w:pStyle w:val="paragraphStyleText"/>
      </w:pPr>
      <w:r>
        <w:rPr>
          <w:rStyle w:val="fontStyleText"/>
        </w:rPr>
        <w:t xml:space="preserve">Проблема реабилитации земель после добычи полезных ископаемых в регионе становится все более актуальной, так как нарушения, возникающие в результате этой деятельности, затрагивают не только почвенный покров, но и гидрологический режим, рельеф местности, а также </w:t>
      </w:r>
      <w:proofErr w:type="spellStart"/>
      <w:r>
        <w:rPr>
          <w:rStyle w:val="fontStyleText"/>
        </w:rPr>
        <w:t>биоразнообразие</w:t>
      </w:r>
      <w:proofErr w:type="spellEnd"/>
      <w:r>
        <w:rPr>
          <w:rStyle w:val="fontStyleText"/>
        </w:rPr>
        <w:t>. Ухудшение состояния экосистемы, вызванное добычей полезных ископаемых, требует комплексного подхода к восстановлению нарушенных земель. Важно отметить, что отсутствие эффективных методов реабилитации приводит к долгосрочным негативным последствиям, которые могут затруднить дальнейшее использование земель и ухудшить качество жизни местного населения.</w:t>
      </w:r>
    </w:p>
    <w:p w:rsidR="00797D6B" w:rsidRPr="00797D6B" w:rsidRDefault="00C6058E" w:rsidP="00797D6B">
      <w:pPr>
        <w:pStyle w:val="2"/>
        <w:shd w:val="clear" w:color="auto" w:fill="FFFFFF"/>
        <w:spacing w:before="0" w:line="440" w:lineRule="atLeas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7D6B" w:rsidRPr="00797D6B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</w:t>
      </w:r>
      <w:r w:rsidR="00797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97D6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97D6B" w:rsidRPr="00797D6B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="00797D6B" w:rsidRPr="00797D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азработка эффективных методов реабилитации земель после добычи полезных ископаемых в </w:t>
      </w:r>
      <w:proofErr w:type="spellStart"/>
      <w:r w:rsidR="00797D6B" w:rsidRPr="00797D6B">
        <w:rPr>
          <w:rFonts w:ascii="Times New Roman" w:hAnsi="Times New Roman" w:cs="Times New Roman"/>
          <w:b w:val="0"/>
          <w:color w:val="000000"/>
          <w:sz w:val="28"/>
          <w:szCs w:val="28"/>
        </w:rPr>
        <w:t>Акмолинской</w:t>
      </w:r>
      <w:proofErr w:type="spellEnd"/>
      <w:r w:rsidR="00797D6B" w:rsidRPr="00797D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области.</w:t>
      </w:r>
    </w:p>
    <w:p w:rsidR="00797D6B" w:rsidRPr="00C6058E" w:rsidRDefault="00C6058E" w:rsidP="00797D6B">
      <w:pPr>
        <w:pStyle w:val="2"/>
        <w:shd w:val="clear" w:color="auto" w:fill="FFFFFF"/>
        <w:spacing w:before="0" w:line="4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7D6B" w:rsidRPr="00C6058E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C6058E">
        <w:rPr>
          <w:rFonts w:ascii="Times New Roman" w:hAnsi="Times New Roman" w:cs="Times New Roman"/>
          <w:color w:val="000000"/>
          <w:sz w:val="28"/>
          <w:szCs w:val="28"/>
        </w:rPr>
        <w:t xml:space="preserve">  исследования</w:t>
      </w:r>
    </w:p>
    <w:p w:rsidR="00797D6B" w:rsidRDefault="00797D6B" w:rsidP="00C6058E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97D6B">
        <w:rPr>
          <w:rFonts w:ascii="Times New Roman" w:hAnsi="Times New Roman" w:cs="Times New Roman"/>
          <w:color w:val="000000"/>
          <w:sz w:val="28"/>
          <w:szCs w:val="28"/>
        </w:rPr>
        <w:t xml:space="preserve">Изучить текущую ситуацию с земельными нарушениями в области;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97D6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рекомендации по рекультивации земель;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97D6B">
        <w:rPr>
          <w:rFonts w:ascii="Times New Roman" w:hAnsi="Times New Roman" w:cs="Times New Roman"/>
          <w:color w:val="000000"/>
          <w:sz w:val="28"/>
          <w:szCs w:val="28"/>
        </w:rPr>
        <w:t xml:space="preserve">Оценить </w:t>
      </w:r>
      <w:r w:rsidRPr="00797D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эффективность предложенных методов;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97D6B">
        <w:rPr>
          <w:rFonts w:ascii="Times New Roman" w:hAnsi="Times New Roman" w:cs="Times New Roman"/>
          <w:color w:val="000000"/>
          <w:sz w:val="28"/>
          <w:szCs w:val="28"/>
        </w:rPr>
        <w:t>Провести практическую часть проекта на выбранных участках.</w:t>
      </w:r>
    </w:p>
    <w:p w:rsidR="00C6058E" w:rsidRPr="00C6058E" w:rsidRDefault="00C6058E" w:rsidP="00C6058E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6058E">
        <w:rPr>
          <w:rFonts w:ascii="Times New Roman" w:hAnsi="Times New Roman" w:cs="Times New Roman"/>
          <w:b/>
          <w:color w:val="000000"/>
          <w:sz w:val="28"/>
          <w:szCs w:val="28"/>
        </w:rPr>
        <w:t>Объект исследования:</w:t>
      </w:r>
      <w:r w:rsidRPr="00C6058E">
        <w:rPr>
          <w:rFonts w:ascii="Times New Roman" w:hAnsi="Times New Roman" w:cs="Times New Roman"/>
          <w:sz w:val="32"/>
          <w:szCs w:val="32"/>
        </w:rPr>
        <w:t xml:space="preserve"> являются земли, подвергшиеся нарушению в результате добычи полезных ископаемых в </w:t>
      </w:r>
      <w:proofErr w:type="spellStart"/>
      <w:r w:rsidRPr="00C6058E">
        <w:rPr>
          <w:rFonts w:ascii="Times New Roman" w:hAnsi="Times New Roman" w:cs="Times New Roman"/>
          <w:sz w:val="32"/>
          <w:szCs w:val="32"/>
        </w:rPr>
        <w:t>Акмолинской</w:t>
      </w:r>
      <w:proofErr w:type="spellEnd"/>
      <w:r w:rsidRPr="00C6058E">
        <w:rPr>
          <w:rFonts w:ascii="Times New Roman" w:hAnsi="Times New Roman" w:cs="Times New Roman"/>
          <w:sz w:val="32"/>
          <w:szCs w:val="32"/>
        </w:rPr>
        <w:t xml:space="preserve"> области.</w:t>
      </w:r>
    </w:p>
    <w:p w:rsidR="00C6058E" w:rsidRDefault="00C6058E" w:rsidP="00CB78D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6058E">
        <w:rPr>
          <w:rFonts w:ascii="Times New Roman" w:hAnsi="Times New Roman" w:cs="Times New Roman"/>
          <w:b/>
          <w:sz w:val="32"/>
          <w:szCs w:val="32"/>
        </w:rPr>
        <w:t>Предметом исследования</w:t>
      </w:r>
      <w:r w:rsidRPr="00C6058E">
        <w:rPr>
          <w:rFonts w:ascii="Times New Roman" w:hAnsi="Times New Roman" w:cs="Times New Roman"/>
          <w:sz w:val="32"/>
          <w:szCs w:val="32"/>
        </w:rPr>
        <w:t xml:space="preserve"> являются методы реабилитации земель, нарушенных в результате добычи полезных ископаемых в </w:t>
      </w:r>
      <w:proofErr w:type="spellStart"/>
      <w:r w:rsidRPr="00C6058E">
        <w:rPr>
          <w:rFonts w:ascii="Times New Roman" w:hAnsi="Times New Roman" w:cs="Times New Roman"/>
          <w:sz w:val="32"/>
          <w:szCs w:val="32"/>
        </w:rPr>
        <w:t>Акмолинской</w:t>
      </w:r>
      <w:proofErr w:type="spellEnd"/>
      <w:r w:rsidRPr="00C6058E">
        <w:rPr>
          <w:rFonts w:ascii="Times New Roman" w:hAnsi="Times New Roman" w:cs="Times New Roman"/>
          <w:sz w:val="32"/>
          <w:szCs w:val="32"/>
        </w:rPr>
        <w:t xml:space="preserve"> области. </w:t>
      </w:r>
    </w:p>
    <w:p w:rsidR="00C6058E" w:rsidRPr="00C6058E" w:rsidRDefault="00CB78D0" w:rsidP="00CB78D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C6058E" w:rsidRPr="00C6058E">
        <w:rPr>
          <w:rFonts w:ascii="Times New Roman" w:hAnsi="Times New Roman" w:cs="Times New Roman"/>
          <w:b/>
          <w:color w:val="000000"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 литературных источников, экономический анализ</w:t>
      </w:r>
    </w:p>
    <w:p w:rsidR="00CB78D0" w:rsidRDefault="00CB78D0" w:rsidP="00CB78D0">
      <w:pPr>
        <w:pStyle w:val="1"/>
        <w:spacing w:after="0" w:line="360" w:lineRule="auto"/>
        <w:jc w:val="both"/>
        <w:rPr>
          <w:b w:val="0"/>
          <w:sz w:val="28"/>
          <w:szCs w:val="28"/>
        </w:rPr>
      </w:pPr>
      <w:bookmarkStart w:id="1" w:name="_Toc2"/>
      <w:r>
        <w:t xml:space="preserve">        Гипотеза: </w:t>
      </w:r>
      <w:r>
        <w:rPr>
          <w:rFonts w:ascii="Segoe UI" w:hAnsi="Segoe UI" w:cs="Segoe UI"/>
        </w:rPr>
        <w:t xml:space="preserve"> </w:t>
      </w:r>
      <w:r w:rsidRPr="00CB78D0">
        <w:rPr>
          <w:b w:val="0"/>
          <w:sz w:val="28"/>
          <w:szCs w:val="28"/>
        </w:rPr>
        <w:t xml:space="preserve">Применение комплексного подхода к реабилитации земель, нарушенных в результате добычи полезных ископаемых в </w:t>
      </w:r>
      <w:proofErr w:type="spellStart"/>
      <w:r w:rsidRPr="00CB78D0">
        <w:rPr>
          <w:b w:val="0"/>
          <w:sz w:val="28"/>
          <w:szCs w:val="28"/>
        </w:rPr>
        <w:t>Акмолинской</w:t>
      </w:r>
      <w:proofErr w:type="spellEnd"/>
      <w:r w:rsidRPr="00CB78D0">
        <w:rPr>
          <w:b w:val="0"/>
          <w:sz w:val="28"/>
          <w:szCs w:val="28"/>
        </w:rPr>
        <w:t xml:space="preserve"> области, приведет к значительному улучшению состояния экосистемы, восстановлению </w:t>
      </w:r>
      <w:proofErr w:type="spellStart"/>
      <w:r w:rsidRPr="00CB78D0">
        <w:rPr>
          <w:b w:val="0"/>
          <w:sz w:val="28"/>
          <w:szCs w:val="28"/>
        </w:rPr>
        <w:t>биоразнообразия</w:t>
      </w:r>
      <w:proofErr w:type="spellEnd"/>
      <w:r w:rsidRPr="00CB78D0">
        <w:rPr>
          <w:b w:val="0"/>
          <w:sz w:val="28"/>
          <w:szCs w:val="28"/>
        </w:rPr>
        <w:t xml:space="preserve"> и повышению качества жизни местного населения.</w:t>
      </w:r>
    </w:p>
    <w:p w:rsidR="00CB78D0" w:rsidRDefault="00CB78D0" w:rsidP="00CB78D0">
      <w:pPr>
        <w:pStyle w:val="paragraphStyleText"/>
      </w:pPr>
      <w:r>
        <w:rPr>
          <w:rStyle w:val="fontStyleText"/>
        </w:rPr>
        <w:t xml:space="preserve">Таким образом, данная работа направлена на решение актуальной проблемы реабилитации земель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области, пострадавших от деятельности по добыче полезных ископаемых. Исследование будет способствовать формированию более эффективной стратегии управления земельными ресурсами, а также обеспечению устойчивого использования природных ресурсов в регионе. В результате выполнения данной работы планируется не только выявить существующие проблемы, но и предложить конкретные решения, которые могут быть реализованы на практике, что, в свою очередь, будет способствовать улучшению состояния экосистемы и повышению качества жизни местного населения.</w:t>
      </w:r>
    </w:p>
    <w:p w:rsidR="00CB78D0" w:rsidRDefault="00CB78D0" w:rsidP="00CB78D0">
      <w:pPr>
        <w:sectPr w:rsidR="00CB78D0">
          <w:footerReference w:type="default" r:id="rId5"/>
          <w:pgSz w:w="11905" w:h="16837"/>
          <w:pgMar w:top="1440" w:right="1440" w:bottom="1440" w:left="1440" w:header="720" w:footer="720" w:gutter="0"/>
          <w:cols w:space="720"/>
        </w:sectPr>
      </w:pPr>
    </w:p>
    <w:p w:rsidR="00CB78D0" w:rsidRDefault="00CB78D0" w:rsidP="00CB78D0">
      <w:pPr>
        <w:pStyle w:val="1"/>
        <w:numPr>
          <w:ilvl w:val="0"/>
          <w:numId w:val="4"/>
        </w:numPr>
        <w:spacing w:after="0" w:line="360" w:lineRule="auto"/>
        <w:jc w:val="both"/>
      </w:pPr>
      <w:r>
        <w:lastRenderedPageBreak/>
        <w:t>ТЕОРЕТИЧЕСКАЯ ЧАСТЬ</w:t>
      </w:r>
    </w:p>
    <w:p w:rsidR="00797D6B" w:rsidRDefault="00CB78D0" w:rsidP="00797D6B">
      <w:pPr>
        <w:pStyle w:val="1"/>
      </w:pPr>
      <w:r>
        <w:t xml:space="preserve">1.1 </w:t>
      </w:r>
      <w:r w:rsidR="00797D6B">
        <w:t xml:space="preserve">Актуальное состояние земель в </w:t>
      </w:r>
      <w:proofErr w:type="spellStart"/>
      <w:r w:rsidR="00797D6B">
        <w:t>Акмолинской</w:t>
      </w:r>
      <w:proofErr w:type="spellEnd"/>
      <w:r w:rsidR="00797D6B">
        <w:t xml:space="preserve"> области</w:t>
      </w:r>
      <w:bookmarkEnd w:id="1"/>
    </w:p>
    <w:p w:rsidR="00797D6B" w:rsidRDefault="00797D6B" w:rsidP="00797D6B">
      <w:pPr>
        <w:pStyle w:val="paragraphStyleText"/>
      </w:pPr>
      <w:r>
        <w:t xml:space="preserve"> </w:t>
      </w:r>
      <w:r>
        <w:rPr>
          <w:noProof/>
        </w:rPr>
        <w:drawing>
          <wp:inline distT="0" distB="0" distL="0" distR="0">
            <wp:extent cx="5715000" cy="321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1. Примеры добычи полезных ископаемых и её влияние на ландшафт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</w:t>
      </w:r>
    </w:p>
    <w:p w:rsidR="00797D6B" w:rsidRDefault="00797D6B" w:rsidP="00797D6B">
      <w:pPr>
        <w:pStyle w:val="paragraphStyleText"/>
      </w:pPr>
      <w:r>
        <w:t xml:space="preserve"> </w:t>
      </w:r>
      <w:r>
        <w:rPr>
          <w:noProof/>
        </w:rPr>
        <w:drawing>
          <wp:inline distT="0" distB="0" distL="0" distR="0">
            <wp:extent cx="5715000" cy="3810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lastRenderedPageBreak/>
        <w:t xml:space="preserve">  Рисунок 2. Примеры добычи полезных ископаемых и её влияние на ландшафт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</w:t>
      </w:r>
    </w:p>
    <w:p w:rsidR="00797D6B" w:rsidRDefault="00797D6B" w:rsidP="00797D6B">
      <w:pPr>
        <w:pStyle w:val="paragraphStyleText"/>
      </w:pPr>
      <w:r>
        <w:rPr>
          <w:rStyle w:val="fontStyleText"/>
        </w:rPr>
        <w:t xml:space="preserve">Состояние земель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области, особенно после добычи полезных ископаемых, продолжает оставаться критическим. С 2021 по 2023 годы выдано 29 лицензий на добычу общераспространенных полезных ископаемых. Однако местные органы власти смогли оформить лишь 15 земельных участков, шесть участков находятся в процессе оформления, а по двум участкам ведутся судебные разбирательства [1]. Это свидетельствует о существующих правовых и административных проблемах, препятствующих эффективному управлению природными ресурсами.</w:t>
      </w:r>
    </w:p>
    <w:p w:rsidR="00797D6B" w:rsidRDefault="00797D6B" w:rsidP="00797D6B">
      <w:pPr>
        <w:pStyle w:val="paragraphStyleText"/>
      </w:pPr>
      <w:proofErr w:type="gramStart"/>
      <w:r>
        <w:rPr>
          <w:rStyle w:val="fontStyleText"/>
        </w:rPr>
        <w:t>Контроль за</w:t>
      </w:r>
      <w:proofErr w:type="gramEnd"/>
      <w:r>
        <w:rPr>
          <w:rStyle w:val="fontStyleText"/>
        </w:rPr>
        <w:t xml:space="preserve"> использованием недр в регионе активизировался, и на данный момент заключено 121 контракт на разработку общераспространенных ископаемых. Несмотря на это, шесть контрактов были расторгнуты из-за нарушений, а 203 уведомления о несоответствиях уже разосланы [4]. В результате аннулирования контрактов более 25 карьеров остались </w:t>
      </w:r>
      <w:proofErr w:type="spellStart"/>
      <w:r>
        <w:rPr>
          <w:rStyle w:val="fontStyleText"/>
        </w:rPr>
        <w:t>неопустошенными</w:t>
      </w:r>
      <w:proofErr w:type="spellEnd"/>
      <w:r>
        <w:rPr>
          <w:rStyle w:val="fontStyleText"/>
        </w:rPr>
        <w:t>, что создает проблемы для местных жителей, которые остались без пастбищ. По оценкам, около 100 тысяч гектаров пастбищных земель было потеряно в результате добычи, что серьезно ограничивает возможности для сельского хозяйства и ведет к конфликтам между землепользователями и местными жителями [2].</w:t>
      </w:r>
    </w:p>
    <w:p w:rsidR="00797D6B" w:rsidRDefault="00797D6B" w:rsidP="00797D6B">
      <w:pPr>
        <w:pStyle w:val="paragraphStyleText"/>
      </w:pPr>
      <w:r>
        <w:rPr>
          <w:rStyle w:val="fontStyleText"/>
        </w:rPr>
        <w:t xml:space="preserve">Целиноградский район особенно сильно пострадал, где в настоящее время активно действует 57 контрактов на добычу. С 1998 года количество расторгнутых контрактов превышает 110. Это подчеркивает необходимость более строгого контроля и следования лицензионным условиям для предотвращения дополнительных потерь пастбищ и конфликтов [5]. Существующая ситуация выделяет основную проблему: пока не будут разработаны четкие меры по восстановлению нарушенных </w:t>
      </w:r>
      <w:r>
        <w:rPr>
          <w:rStyle w:val="fontStyleText"/>
        </w:rPr>
        <w:lastRenderedPageBreak/>
        <w:t>земель, она может расцениваться как угроза для экосистемы и образа жизни местного населения.</w:t>
      </w:r>
    </w:p>
    <w:p w:rsidR="00797D6B" w:rsidRDefault="00797D6B" w:rsidP="00797D6B">
      <w:pPr>
        <w:pStyle w:val="paragraphStyleText"/>
      </w:pPr>
      <w:r>
        <w:rPr>
          <w:rStyle w:val="fontStyleText"/>
        </w:rPr>
        <w:t xml:space="preserve">Разработка месторождения </w:t>
      </w:r>
      <w:proofErr w:type="spellStart"/>
      <w:r>
        <w:rPr>
          <w:rStyle w:val="fontStyleText"/>
        </w:rPr>
        <w:t>Тлеген</w:t>
      </w:r>
      <w:proofErr w:type="spellEnd"/>
      <w:r>
        <w:rPr>
          <w:rStyle w:val="fontStyleText"/>
        </w:rPr>
        <w:t xml:space="preserve">, одной из крупных операций региона, направлена на восстановление нарушенных земель до состояния </w:t>
      </w:r>
      <w:proofErr w:type="spellStart"/>
      <w:r>
        <w:rPr>
          <w:rStyle w:val="fontStyleText"/>
        </w:rPr>
        <w:t>самодостаточной</w:t>
      </w:r>
      <w:proofErr w:type="spellEnd"/>
      <w:r>
        <w:rPr>
          <w:rStyle w:val="fontStyleText"/>
        </w:rPr>
        <w:t xml:space="preserve"> экосистемы. Однако, осуществление намерений по восстановлению требует комплексного подхода и активного участия всех заинтересованных сторон, включая местное население и экологов [2]. Планы ликвидации последствий разработки должны учитывать не только технические аспекты, но и социальные последствия для общин, оказывая поддержку в их восстановлении.</w:t>
      </w:r>
    </w:p>
    <w:p w:rsidR="00797D6B" w:rsidRDefault="00797D6B" w:rsidP="00797D6B">
      <w:pPr>
        <w:pStyle w:val="paragraphStyleText"/>
      </w:pPr>
      <w:r>
        <w:rPr>
          <w:rStyle w:val="fontStyleText"/>
        </w:rPr>
        <w:t xml:space="preserve">Важным аспектом остается мониторинг состояния земель после ведения горных работ, где требования экологической безопасности должны рассматриваться как приоритетные. В рамках управления </w:t>
      </w:r>
      <w:proofErr w:type="spellStart"/>
      <w:r>
        <w:rPr>
          <w:rStyle w:val="fontStyleText"/>
        </w:rPr>
        <w:t>недропользованием</w:t>
      </w:r>
      <w:proofErr w:type="spellEnd"/>
      <w:r>
        <w:rPr>
          <w:rStyle w:val="fontStyleText"/>
        </w:rPr>
        <w:t xml:space="preserve"> в области усовершенствованы методы </w:t>
      </w:r>
      <w:proofErr w:type="gramStart"/>
      <w:r>
        <w:rPr>
          <w:rStyle w:val="fontStyleText"/>
        </w:rPr>
        <w:t>контроля за</w:t>
      </w:r>
      <w:proofErr w:type="gramEnd"/>
      <w:r>
        <w:rPr>
          <w:rStyle w:val="fontStyleText"/>
        </w:rPr>
        <w:t xml:space="preserve"> соблюдением природоохранного законодательства, однако это не всегда приводит к положительным результатам [3]. Направленные усилия по предотвращению незаконной добычи полезных ископаемых требуют наращивания </w:t>
      </w:r>
      <w:proofErr w:type="gramStart"/>
      <w:r>
        <w:rPr>
          <w:rStyle w:val="fontStyleText"/>
        </w:rPr>
        <w:t>возможностей</w:t>
      </w:r>
      <w:proofErr w:type="gramEnd"/>
      <w:r>
        <w:rPr>
          <w:rStyle w:val="fontStyleText"/>
        </w:rPr>
        <w:t xml:space="preserve"> как со стороны стандартов контроля, так и со стороны ответственных органов.</w:t>
      </w:r>
    </w:p>
    <w:p w:rsidR="00797D6B" w:rsidRDefault="00797D6B" w:rsidP="00797D6B">
      <w:pPr>
        <w:pStyle w:val="paragraphStyleText"/>
      </w:pPr>
      <w:r>
        <w:rPr>
          <w:rStyle w:val="fontStyleText"/>
        </w:rPr>
        <w:t xml:space="preserve">Еще одним важным моментом является необходимость формирования правовой базы, которая обеспечит функционирование системы лицензирования и контроля </w:t>
      </w:r>
      <w:proofErr w:type="spellStart"/>
      <w:r>
        <w:rPr>
          <w:rStyle w:val="fontStyleText"/>
        </w:rPr>
        <w:t>недропользования</w:t>
      </w:r>
      <w:proofErr w:type="spellEnd"/>
      <w:r>
        <w:rPr>
          <w:rStyle w:val="fontStyleText"/>
        </w:rPr>
        <w:t xml:space="preserve"> [1]. Этот процесс может быть ускорен только при условии активного взаимодействия всех структур – от государственных учреждений до бизнеса и местных жителей. Необходимые законодательные изменения могут способствовать улучшению состояния земель, правовой защищенности интересов сообщества и устойчивому развитию региона.</w:t>
      </w:r>
    </w:p>
    <w:p w:rsidR="00797D6B" w:rsidRDefault="00797D6B" w:rsidP="00797D6B">
      <w:pPr>
        <w:pStyle w:val="paragraphStyleText"/>
      </w:pPr>
      <w:r>
        <w:rPr>
          <w:rStyle w:val="fontStyleText"/>
        </w:rPr>
        <w:t xml:space="preserve">В заключение, выражение озабоченности по поводу состояний земель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подчеркивает необходимость </w:t>
      </w:r>
      <w:r>
        <w:rPr>
          <w:rStyle w:val="fontStyleText"/>
        </w:rPr>
        <w:lastRenderedPageBreak/>
        <w:t>комплексного подхода к реабилитации и восстановлению экосистемы в условиях существующих кризисов. Объединение усилий всех заинтересованных сторон и внимание к социальным аспектам этого процесса станут залогом успешной реализации программы реабилитации земель после добычи полезных ископаемых.</w:t>
      </w:r>
    </w:p>
    <w:p w:rsidR="00DC2172" w:rsidRDefault="00CB78D0" w:rsidP="00DC2172">
      <w:pPr>
        <w:pStyle w:val="1"/>
      </w:pPr>
      <w:bookmarkStart w:id="2" w:name="_Toc3"/>
      <w:r>
        <w:t xml:space="preserve">1.2 </w:t>
      </w:r>
      <w:r w:rsidR="00DC2172">
        <w:t>Проблемы реабилитации земель</w:t>
      </w:r>
      <w:bookmarkEnd w:id="2"/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Реабилитация земель, поврежденных при добыче полезных ископаемых, представляет собой важную задачу, которая имеет множество аспектов и требует комплексного подхода. На первых этапах рассматриваются основные проблемы, сталкивающиеся на пути реализации мероприятий по рекультивации. Первоначально необходимо отметить отсутствие интереса со стороны </w:t>
      </w:r>
      <w:proofErr w:type="spellStart"/>
      <w:r>
        <w:rPr>
          <w:rStyle w:val="fontStyleText"/>
        </w:rPr>
        <w:t>недропользователей</w:t>
      </w:r>
      <w:proofErr w:type="spellEnd"/>
      <w:r>
        <w:rPr>
          <w:rStyle w:val="fontStyleText"/>
        </w:rPr>
        <w:t xml:space="preserve"> к восстановлению земель после завершения добычи. Это нередко приводит к затягиванию </w:t>
      </w:r>
      <w:proofErr w:type="spellStart"/>
      <w:r>
        <w:rPr>
          <w:rStyle w:val="fontStyleText"/>
        </w:rPr>
        <w:t>рекультивационных</w:t>
      </w:r>
      <w:proofErr w:type="spellEnd"/>
      <w:r>
        <w:rPr>
          <w:rStyle w:val="fontStyleText"/>
        </w:rPr>
        <w:t xml:space="preserve"> процессов, что в свою очередь усугубляет экологическую обстановку, ухудшая качество почвы и растительного покрова [6].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Введение эффективной системы рекультивации требует, чтобы работы проводились на ранних стадиях добычи, что положительно отразится не только на экологии, но и на экономике предприятий. Неправильная организация процесса может повлечь за собой дополнительные расходы, связанные с загрязнением окружающей среды и необходимостью дополнительной очистки местности [7]. Законодательство обязывает пользователей недр проводить работы по восстановлению земель, однако реализация проектов рекультивации порой значительно затрудняется из-за особенностей перехода земель из одной категории в другую.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Требования к рекультивации включают минимизацию деформации земельных участков и обращение с плодородным слоем почвы. Важно, чтобы плодородный слой был снят с проблемных зон до начала добычи и </w:t>
      </w:r>
      <w:r>
        <w:rPr>
          <w:rStyle w:val="fontStyleText"/>
        </w:rPr>
        <w:lastRenderedPageBreak/>
        <w:t>впоследствии возвращен на место, что может помочь восстановлению экосистемы. Это мероприятие, в свою очередь, требует значительных временных и финансовых затрат, что может отталкивать компании от реализации таких проектов [8].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Среди многих участников процесса реабилитации можно выделить не только сами компании, но и государственные органы, научные институты и местные сообщества. Их совместные усилия могут значительно улучшить ситуацию. Важность сотрудничества проявляется в том, что специалисты могут предложить современные технологии и методы, которые позволят более эффективно производить рекультивацию. Использование комплексных методик, таких как создание новых </w:t>
      </w:r>
      <w:proofErr w:type="gramStart"/>
      <w:r>
        <w:rPr>
          <w:rStyle w:val="fontStyleText"/>
        </w:rPr>
        <w:t>экосистем</w:t>
      </w:r>
      <w:proofErr w:type="gramEnd"/>
      <w:r>
        <w:rPr>
          <w:rStyle w:val="fontStyleText"/>
        </w:rPr>
        <w:t xml:space="preserve"> на нарушенных территориях, требует внимательного планирования и разработки актуальных мероприятий по восстановлению природного баланса [9].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Следует отметить, что информационная недостаточность о методах реабилитации и отсутствии конкретных примеров из практики также представляет собой проблему. Особенности рекультивации на различных участках, например, на месторождениях угля, являются уникальными и требуют специализированных решений [10]. Эта задача должна включать как опыт, так и новые научные исследования, позволяющие оптимально подходить к конкретным условиям и проблемам, возникающим при рекультивации.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В процессе рекультивации важным аспектом является выбор методов восстановления, которые могут варьироваться от естественной рекультивации до активного вмешательства человека. Результаты данного вмешательства зависят не только от методов, но и от специфики погодных условий, местных экосистем и качества первоначального состояния нарушенных земель. Поэтому требуется проводить предварительные </w:t>
      </w:r>
      <w:r>
        <w:rPr>
          <w:rStyle w:val="fontStyleText"/>
        </w:rPr>
        <w:lastRenderedPageBreak/>
        <w:t>исследования и мониторинг, чтобы определиться с тактикой восстановления [6].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Таким образом, и недостаток интереса со стороны </w:t>
      </w:r>
      <w:proofErr w:type="spellStart"/>
      <w:r>
        <w:rPr>
          <w:rStyle w:val="fontStyleText"/>
        </w:rPr>
        <w:t>недропользователей</w:t>
      </w:r>
      <w:proofErr w:type="spellEnd"/>
      <w:r>
        <w:rPr>
          <w:rStyle w:val="fontStyleText"/>
        </w:rPr>
        <w:t xml:space="preserve">, и проблемы с законодательством, и отсутствие четких методик не только замедляют процесс, но и усугубляют эколого-экономическую ситуацию. </w:t>
      </w:r>
      <w:proofErr w:type="gramStart"/>
      <w:r>
        <w:rPr>
          <w:rStyle w:val="fontStyleText"/>
        </w:rPr>
        <w:t>В связи с вышеописанным необходима разработка и внедрение более жестких норм и требований к восстановлению земель, а также активизация образовательных мероприятий среди работников отрасли.</w:t>
      </w:r>
      <w:proofErr w:type="gramEnd"/>
      <w:r>
        <w:rPr>
          <w:rStyle w:val="fontStyleText"/>
        </w:rPr>
        <w:t xml:space="preserve"> Это позволит сделать реабилитацию земель после добычи полезных ископаемых более эффективной и целенаправленной [7].</w:t>
      </w:r>
    </w:p>
    <w:p w:rsidR="00DC2172" w:rsidRDefault="00CB78D0" w:rsidP="00DC2172">
      <w:pPr>
        <w:pStyle w:val="1"/>
      </w:pPr>
      <w:bookmarkStart w:id="3" w:name="_Toc4"/>
      <w:r>
        <w:t xml:space="preserve">1.3 </w:t>
      </w:r>
      <w:r w:rsidR="00DC2172">
        <w:t>Влияние добычи полезных ископаемых на экосистему</w:t>
      </w:r>
      <w:bookmarkEnd w:id="3"/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Горнодобывающая промышленность играет важную роль в экономическом развитии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Казахстана, привлекая инвестиции и создавая рабочие места. Однако этот процесс имеет значительные последствия для окружающей среды, включая негативное воздействие на экосистему региона. Эффекты, вызванные горными работами, касаются различных составляющих природы, таких как воздух, почва и водные ресурсы.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Предприятия, занимающиеся добычей полезных ископаемых, таких как «</w:t>
      </w:r>
      <w:proofErr w:type="spellStart"/>
      <w:r>
        <w:rPr>
          <w:rStyle w:val="fontStyleText"/>
        </w:rPr>
        <w:t>Altyntau</w:t>
      </w:r>
      <w:proofErr w:type="spellEnd"/>
      <w:r>
        <w:rPr>
          <w:rStyle w:val="fontStyleText"/>
        </w:rPr>
        <w:t xml:space="preserve"> </w:t>
      </w:r>
      <w:proofErr w:type="spellStart"/>
      <w:r>
        <w:rPr>
          <w:rStyle w:val="fontStyleText"/>
        </w:rPr>
        <w:t>Kokshetau</w:t>
      </w:r>
      <w:proofErr w:type="spellEnd"/>
      <w:r>
        <w:rPr>
          <w:rStyle w:val="fontStyleText"/>
        </w:rPr>
        <w:t>» и «</w:t>
      </w:r>
      <w:proofErr w:type="spellStart"/>
      <w:r>
        <w:rPr>
          <w:rStyle w:val="fontStyleText"/>
        </w:rPr>
        <w:t>Обуховский</w:t>
      </w:r>
      <w:proofErr w:type="spellEnd"/>
      <w:r>
        <w:rPr>
          <w:rStyle w:val="fontStyleText"/>
        </w:rPr>
        <w:t xml:space="preserve"> ГОК», выбрасывают в атмосферу вредные вещества, что сказывается на качестве воздуха и здоровье местных жителей. Изменения в химическом составе атмосферы могут приводить к ухудшению метеорологических условий и, следовательно, к изменению </w:t>
      </w:r>
      <w:proofErr w:type="spellStart"/>
      <w:r>
        <w:rPr>
          <w:rStyle w:val="fontStyleText"/>
        </w:rPr>
        <w:t>экосистемных</w:t>
      </w:r>
      <w:proofErr w:type="spellEnd"/>
      <w:r>
        <w:rPr>
          <w:rStyle w:val="fontStyleText"/>
        </w:rPr>
        <w:t xml:space="preserve"> процессов [11]. Загрязнение зачастую связано с необходимостью управления отходами, что требует стратегического подхода к </w:t>
      </w:r>
      <w:proofErr w:type="gramStart"/>
      <w:r>
        <w:rPr>
          <w:rStyle w:val="fontStyleText"/>
        </w:rPr>
        <w:t>контролю за</w:t>
      </w:r>
      <w:proofErr w:type="gramEnd"/>
      <w:r>
        <w:rPr>
          <w:rStyle w:val="fontStyleText"/>
        </w:rPr>
        <w:t xml:space="preserve"> выбросами.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Добыча полезных ископаемых также загрязняет почву и водные ресурсы. В результате горных работ наблюдается высокое содержание </w:t>
      </w:r>
      <w:r>
        <w:rPr>
          <w:rStyle w:val="fontStyleText"/>
        </w:rPr>
        <w:lastRenderedPageBreak/>
        <w:t xml:space="preserve">тяжелых металлов в почве, что приведет к долгосрочным последствиям для флоры и фауны. Исследования на территории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подтверждают наличие высоких концентраций таких металлов, как свинец и ртуть, что представляет собой экологическую угрозу для здоровья людей и животных [12]. Это требует принятия мер по обработке и очистке загрязненных участков, а также контроля качества используемых ресурсов.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Климатические условия, характерные для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области, усложняют ситуацию. Резкие перепады температур могут усугублять </w:t>
      </w:r>
      <w:proofErr w:type="spellStart"/>
      <w:r>
        <w:rPr>
          <w:rStyle w:val="fontStyleText"/>
        </w:rPr>
        <w:t>экосистемные</w:t>
      </w:r>
      <w:proofErr w:type="spellEnd"/>
      <w:r>
        <w:rPr>
          <w:rStyle w:val="fontStyleText"/>
        </w:rPr>
        <w:t xml:space="preserve"> изменения, вызванные горными работами. Эти изменения влияют на биологическое разнообразие, так как некоторые виды не способны адаптироваться к новым условиям, что ведет к сокращению их численности и исчезновению отдельных видов [13]. Это также подчеркивает необходимость системного подхода к оценке устойчивости экосистем в контексте эксплуатации природных ресурсов.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Эксплуатация ресурсов требует внимательного управления, основанного на принципах устойчивого развития. Важно учитывать влияние, которое оказывают горнодобывающие предприятия на окружающую среду. Включение методов рекультивации и восстановления нарушенных земельных участков в процесс планирования может значительно снизить негативное влияние на природу. Реабилитация загрязненных земель должна стать обязательной частью стратегии </w:t>
      </w:r>
      <w:proofErr w:type="spellStart"/>
      <w:r>
        <w:rPr>
          <w:rStyle w:val="fontStyleText"/>
        </w:rPr>
        <w:t>горнодобычи</w:t>
      </w:r>
      <w:proofErr w:type="spellEnd"/>
      <w:r>
        <w:rPr>
          <w:rStyle w:val="fontStyleText"/>
        </w:rPr>
        <w:t>, что требует комплексного анализа и разработки эффективных технологий очистки почвы и вод [14].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Методы, применяемые для рекультивации, включают восстановление растительного покрова, обработку минералов и изменения в агрономической практике. Важно отметить, что такие методы не только помогают восстановить экосистемы, но и способствуют улучшению качества жизни местных жителей. Устойчивое управление ресурсами </w:t>
      </w:r>
      <w:r>
        <w:rPr>
          <w:rStyle w:val="fontStyleText"/>
        </w:rPr>
        <w:lastRenderedPageBreak/>
        <w:t>включает не только минимизацию негативных последствий, но и активное участие населения в процессах планирования и реализации экологически безопасных решений [15].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Кроме того, необходимо проводить оценку влияния добычи полезных ископаемых на экосистему. Это позволит не только определить текущее состояние окружающей среды, но и прогнозировать последствия для будущего, а также разработать меры по снижению негативных эффектов. Вложение ресурсов в научные исследования и разработки в области экологии может помочь в формировании более эффективных стратегий охраны окружающей среды и управления природными ресурсами в регионе.</w:t>
      </w:r>
    </w:p>
    <w:p w:rsidR="00DC2172" w:rsidRDefault="00DC2172" w:rsidP="00DC2172">
      <w:pPr>
        <w:sectPr w:rsidR="00DC2172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CB78D0" w:rsidRDefault="00CB78D0" w:rsidP="00CB78D0">
      <w:pPr>
        <w:pStyle w:val="1"/>
        <w:numPr>
          <w:ilvl w:val="0"/>
          <w:numId w:val="4"/>
        </w:numPr>
      </w:pPr>
      <w:bookmarkStart w:id="4" w:name="_Toc5"/>
      <w:r>
        <w:lastRenderedPageBreak/>
        <w:t>ПРАКТИЧЕСКАЯ ЧАСТЬ</w:t>
      </w:r>
    </w:p>
    <w:p w:rsidR="00DC2172" w:rsidRDefault="00CB78D0" w:rsidP="00DC2172">
      <w:pPr>
        <w:pStyle w:val="1"/>
      </w:pPr>
      <w:r>
        <w:t xml:space="preserve">2.1 </w:t>
      </w:r>
      <w:r w:rsidR="00DC2172">
        <w:t>Методы рекультивации земель</w:t>
      </w:r>
      <w:bookmarkEnd w:id="4"/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Рекультивация земель после добычи полезных ископаемых становится необходимым этапом, позволяющим минимизировать негативные последствия, вызванные промышленной деятельностью. В частности, на территории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области, где ведется активная добыча полезных ископаемых, важность применения эффективных методов рекультивации возрастает с каждым годом.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Одним из основных методов рекультивации является предварительное снятие и сохранение плодородного слоя почвы. Это позволяет вернуть его на место после завершения добычи, что существенно ускоряет восстановление экосистемы [7]. Использование селективной разработки и укладки потенциально плодородных пород в отвалы для последующего применения в </w:t>
      </w:r>
      <w:proofErr w:type="spellStart"/>
      <w:r>
        <w:rPr>
          <w:rStyle w:val="fontStyleText"/>
        </w:rPr>
        <w:t>рекультивационном</w:t>
      </w:r>
      <w:proofErr w:type="spellEnd"/>
      <w:r>
        <w:rPr>
          <w:rStyle w:val="fontStyleText"/>
        </w:rPr>
        <w:t xml:space="preserve"> слое является одной из необходимых мер, направленных на создание надежного фундамента для рождающихся экосистем [16].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Ключевым элементом успешной рекультивации является планирование мероприятий в соответствии с действующими государственными нормативами. Строгая регламентация данного процесса обеспечивает </w:t>
      </w:r>
      <w:proofErr w:type="gramStart"/>
      <w:r>
        <w:rPr>
          <w:rStyle w:val="fontStyleText"/>
        </w:rPr>
        <w:t>контроль за</w:t>
      </w:r>
      <w:proofErr w:type="gramEnd"/>
      <w:r>
        <w:rPr>
          <w:rStyle w:val="fontStyleText"/>
        </w:rPr>
        <w:t xml:space="preserve"> соблюдением экологических требований и помогает избежать негативного влияния на окружающую среду. При этом необходимо учитывать, что любое нарушение природного равновесия требует времени для восстановления, что может затянуть процесс рекультивации [8].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Минимизация деформации земельных участков во время подземных горных работ также отвечает современным экологическим стандартам. Такой подход не только улучшает результаты рекультивации, но и способствует сохранности земельной поверхности, обеспечивая защиту от </w:t>
      </w:r>
      <w:r>
        <w:rPr>
          <w:rStyle w:val="fontStyleText"/>
        </w:rPr>
        <w:lastRenderedPageBreak/>
        <w:t xml:space="preserve">эрозии и других негативных факторов [17]. Устойчивые экосистемы на </w:t>
      </w:r>
      <w:proofErr w:type="spellStart"/>
      <w:r>
        <w:rPr>
          <w:rStyle w:val="fontStyleText"/>
        </w:rPr>
        <w:t>рекультивированных</w:t>
      </w:r>
      <w:proofErr w:type="spellEnd"/>
      <w:r>
        <w:rPr>
          <w:rStyle w:val="fontStyleText"/>
        </w:rPr>
        <w:t xml:space="preserve"> территориях могут быть адаптированы для новых функций, таких как зоны отдыха или природные заповедники, что в свою очередь способствует увеличению </w:t>
      </w:r>
      <w:proofErr w:type="spellStart"/>
      <w:r>
        <w:rPr>
          <w:rStyle w:val="fontStyleText"/>
        </w:rPr>
        <w:t>биоразнообразия</w:t>
      </w:r>
      <w:proofErr w:type="spellEnd"/>
      <w:r>
        <w:rPr>
          <w:rStyle w:val="fontStyleText"/>
        </w:rPr>
        <w:t xml:space="preserve"> и улучшению качества жизни населения.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Существуют и более специализированные методы рекультивации, например, использование технологий для снижения негативного воздействия на окружающую среду. Это включает в себя внедрение новых техник, позволяющих уменьшить выбросы загрязняющих веществ в атмосферу и сохранить водные ресурсы. Применение таких технологий позволяет значительно повысить эффективность дней </w:t>
      </w:r>
      <w:proofErr w:type="spellStart"/>
      <w:r>
        <w:rPr>
          <w:rStyle w:val="fontStyleText"/>
        </w:rPr>
        <w:t>рекультивационных</w:t>
      </w:r>
      <w:proofErr w:type="spellEnd"/>
      <w:r>
        <w:rPr>
          <w:rStyle w:val="fontStyleText"/>
        </w:rPr>
        <w:t xml:space="preserve"> работ и ускорить процесс восстановления [18].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Например, эффективное использование интервалов между работами по добыче и рекультивации помогает в реализации интегрированных схем, где в рамках одного проекта обосновываются сразу несколько направлений, касающихся как текущей добычи, так и длительного восстановления [7]. Сложность процедур, связанных с такими проектами, требует более глубокого анализа, чтобы выявить наиболее оптимальные методы и подходы.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В дополнение к выше </w:t>
      </w:r>
      <w:proofErr w:type="gramStart"/>
      <w:r>
        <w:rPr>
          <w:rStyle w:val="fontStyleText"/>
        </w:rPr>
        <w:t>описанному</w:t>
      </w:r>
      <w:proofErr w:type="gramEnd"/>
      <w:r>
        <w:rPr>
          <w:rStyle w:val="fontStyleText"/>
        </w:rPr>
        <w:t xml:space="preserve">, важным аспектом становится и </w:t>
      </w:r>
      <w:proofErr w:type="spellStart"/>
      <w:r>
        <w:rPr>
          <w:rStyle w:val="fontStyleText"/>
        </w:rPr>
        <w:t>социокультурное</w:t>
      </w:r>
      <w:proofErr w:type="spellEnd"/>
      <w:r>
        <w:rPr>
          <w:rStyle w:val="fontStyleText"/>
        </w:rPr>
        <w:t xml:space="preserve"> взаимодействие с местными сообществами. Привлечение населения к процессам рекультивации, обучение и информирование о пользе экосистем, а также их участие в восстановлении земель могут привести к значительному улучшению отношения к вопросам экологии и осознанию ответственности за окружающую среду [16].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Таким образом, внедрение самых современных методов рекультивации земель в области не только отвечает требованиям законодательства, но и является индикатором общего уровня экологической грамотности и устойчивого развития региона. Каждый шаг </w:t>
      </w:r>
      <w:r>
        <w:rPr>
          <w:rStyle w:val="fontStyleText"/>
        </w:rPr>
        <w:lastRenderedPageBreak/>
        <w:t>в плане восстановления окружающей среды должен быть разумно выверен, чтобы обеспечить наиболее полный и эффективный результат на разных уровнях — как природном, так и социальном.</w:t>
      </w:r>
    </w:p>
    <w:p w:rsidR="00DC2172" w:rsidRDefault="00CB78D0" w:rsidP="00DC2172">
      <w:pPr>
        <w:pStyle w:val="1"/>
      </w:pPr>
      <w:bookmarkStart w:id="5" w:name="_Toc6"/>
      <w:r>
        <w:t xml:space="preserve">2.2 </w:t>
      </w:r>
      <w:r w:rsidR="00DC2172">
        <w:t>Новые подходы к реабилитации</w:t>
      </w:r>
      <w:bookmarkEnd w:id="5"/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На фоне нарастающих экологических вызовов перед темой реабилитации земель после добычи полезных ископаемых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открываются новые перспективы и методы, способствующие улучшению состояния нарушенных экосистем. В последние годы заметно возросло внимание к </w:t>
      </w:r>
      <w:proofErr w:type="spellStart"/>
      <w:r>
        <w:rPr>
          <w:rStyle w:val="fontStyleText"/>
        </w:rPr>
        <w:t>фиторемедиации</w:t>
      </w:r>
      <w:proofErr w:type="spellEnd"/>
      <w:r>
        <w:rPr>
          <w:rStyle w:val="fontStyleText"/>
        </w:rPr>
        <w:t xml:space="preserve"> — процессу, при котором используются растения для очистки загрязненных почв и восстановления их структуры. Этот подход эффективно работает именно там, где другие методы могут оказаться неэффективными. Специализированные растения способны абсорбировать токсичные вещества, тем самым способствуя процессам оздоровления почвы и восстановления биоценозов [19].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Еще одной перспективной технологией стали </w:t>
      </w:r>
      <w:proofErr w:type="spellStart"/>
      <w:r>
        <w:rPr>
          <w:rStyle w:val="fontStyleText"/>
        </w:rPr>
        <w:t>геополимеры</w:t>
      </w:r>
      <w:proofErr w:type="spellEnd"/>
      <w:r>
        <w:rPr>
          <w:rStyle w:val="fontStyleText"/>
        </w:rPr>
        <w:t xml:space="preserve">, инновационные материалы, которые могут использоваться для стабилизации и восстановления почвы. Эти материалы обладают высокой прочностью и устойчивостью, что делает их идеальными для применения в условиях нарушенной поверхности. Исследования показывают, что </w:t>
      </w:r>
      <w:proofErr w:type="spellStart"/>
      <w:r>
        <w:rPr>
          <w:rStyle w:val="fontStyleText"/>
        </w:rPr>
        <w:t>геополимерные</w:t>
      </w:r>
      <w:proofErr w:type="spellEnd"/>
      <w:r>
        <w:rPr>
          <w:rStyle w:val="fontStyleText"/>
        </w:rPr>
        <w:t xml:space="preserve"> смеси могут существенно улучшить физически-механические свойства грунтов и обеспечивают устойчивое основание для дальнейшего озеленения [7].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Бактериальная рекультивация — применение микроорганизмов для улучшения качества почвы, также находит свое место в современных методах реабилитации. Микробы помогают ускорить процессы </w:t>
      </w:r>
      <w:proofErr w:type="spellStart"/>
      <w:r>
        <w:rPr>
          <w:rStyle w:val="fontStyleText"/>
        </w:rPr>
        <w:t>гумусообразования</w:t>
      </w:r>
      <w:proofErr w:type="spellEnd"/>
      <w:r>
        <w:rPr>
          <w:rStyle w:val="fontStyleText"/>
        </w:rPr>
        <w:t xml:space="preserve"> и разложения органики, что создает необходимые условия для роста растений. Такие технологии приводят к восстановлению экосистемы на более глубоком уровне и обеспечивают долгосрочное плодородие почвы [8].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lastRenderedPageBreak/>
        <w:t xml:space="preserve">Также стоит обратить внимание на использование </w:t>
      </w:r>
      <w:proofErr w:type="spellStart"/>
      <w:r>
        <w:rPr>
          <w:rStyle w:val="fontStyleText"/>
        </w:rPr>
        <w:t>биоразлагаемых</w:t>
      </w:r>
      <w:proofErr w:type="spellEnd"/>
      <w:r>
        <w:rPr>
          <w:rStyle w:val="fontStyleText"/>
        </w:rPr>
        <w:t xml:space="preserve"> материалов, которые способствуют улучшению свойств почвы и росту растений. Нарастающая популярность данных материалов обусловлена их способностью не только </w:t>
      </w:r>
      <w:proofErr w:type="gramStart"/>
      <w:r>
        <w:rPr>
          <w:rStyle w:val="fontStyleText"/>
        </w:rPr>
        <w:t>ускорять</w:t>
      </w:r>
      <w:proofErr w:type="gramEnd"/>
      <w:r>
        <w:rPr>
          <w:rStyle w:val="fontStyleText"/>
        </w:rPr>
        <w:t xml:space="preserve"> процессы реабилитации, но и возвращать экосистемам их естественные функции, что крайне важно для восстановления </w:t>
      </w:r>
      <w:proofErr w:type="spellStart"/>
      <w:r>
        <w:rPr>
          <w:rStyle w:val="fontStyleText"/>
        </w:rPr>
        <w:t>биоразнообразия</w:t>
      </w:r>
      <w:proofErr w:type="spellEnd"/>
      <w:r>
        <w:rPr>
          <w:rStyle w:val="fontStyleText"/>
        </w:rPr>
        <w:t xml:space="preserve"> в регионах, затронутых горными работами [20].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Важно отметить, что реализация всех указанных методов требует не только научного обоснования, но и активного вовлечения государственных структур в процесс эколого-экономической экспертизы, которая будет оценивать и координировать проекты по рекультивации. Это позволяет переходить на новый уровень взаимодействия между собственниками земли и государством, что в свою очередь, облегчает реализацию программ по восстановлению экосистем. Согласование проектов с эффективным контролем позволит избежать возможных экологических последствий, возникающих при недостаточно обоснованной рекультивации [21].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Эксперименты, проводимые в других регионах, например, в Кузбассе, демонстрируют успешный опыт посадки деревьев и многолетних трав с использованием современных технологий, таких как капельный полив и гидрогели, что значительно увеличивает шансы на успешное укоренение растений и восстановление устойчивых экосистем. При этом медленный, но заметный прогресс в восстановлении нарушенных экосистем показывает, что с достаточными ресурсами и временем можно вернуть земли к их природному состоянию или создать новые экосистемы, которые будут функционировать с учётом новых экологических условий.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Таким образом, современные подходы к реабилитации земель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должны основываться на научных данных и опыта, </w:t>
      </w:r>
      <w:r>
        <w:rPr>
          <w:rStyle w:val="fontStyleText"/>
        </w:rPr>
        <w:lastRenderedPageBreak/>
        <w:t>аккумулируя лучшие практики из других регионов и адаптируя их к уникальным условиям региона. Важно учитывать не только экономические и экологические аспекты, но и социальные, что позволит создать устойчивую практику восстановления земельных ресурсов, благоприятствующую как местному населению, так и биологическому разнообразию региона.</w:t>
      </w:r>
    </w:p>
    <w:p w:rsidR="00DC2172" w:rsidRDefault="00DC2172" w:rsidP="00CB78D0">
      <w:pPr>
        <w:pStyle w:val="1"/>
        <w:numPr>
          <w:ilvl w:val="1"/>
          <w:numId w:val="4"/>
        </w:numPr>
      </w:pPr>
      <w:bookmarkStart w:id="6" w:name="_Toc7"/>
      <w:r>
        <w:t>Оценка эффективности предложенных решений</w:t>
      </w:r>
      <w:bookmarkEnd w:id="6"/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Рекультивация земель после добычи полезных ископаемых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требует системного подхода и всестороннего анализа существующих методик. Эффективность реализуемых решений по восстановлению нарушенных экосистем оценивается на основе нескольких критериев. В первую очередь, необходимо обратить внимание на экономическую целесообразность, которая включает сравнение затрат на проводимые работы с получаемыми через определенные промежутки выгодами от </w:t>
      </w:r>
      <w:proofErr w:type="spellStart"/>
      <w:r>
        <w:rPr>
          <w:rStyle w:val="fontStyleText"/>
        </w:rPr>
        <w:t>рекультивированных</w:t>
      </w:r>
      <w:proofErr w:type="spellEnd"/>
      <w:r>
        <w:rPr>
          <w:rStyle w:val="fontStyleText"/>
        </w:rPr>
        <w:t xml:space="preserve"> земель.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Наиболее распространенными видами рекультивации в регионе являются биологическая и агрономическая. Биологическая рекультивация направлена на восстановление плодородия почвы и создание устойчивых экосистем, что возможно благодаря правильному выбору растительных видов и технике их посева [25]. Существенное значение в процессе восстановления земель имеет сохранение почвенно-растительного слоя, что обеспечивает наличие необходимых питательных веществ и микробиологических процессов для восстановления экосистемы.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Экономическая оценка включает в себя сравнительный анализ различных методов рекультивации, включая определение затрат на их осуществление и долгосрочные выгоды, такие как увеличение сельскохозяйственного производства и восстановление экосистем [24]. Например, применение адаптивных технологий и правильное планирование работ могут сократить расходы на восстановление и </w:t>
      </w:r>
      <w:r>
        <w:rPr>
          <w:rStyle w:val="fontStyleText"/>
        </w:rPr>
        <w:lastRenderedPageBreak/>
        <w:t>ускорить процесс реабилитации. В процессе биологической рекультивации акцент следует делать на использовании местных видов растений, что значительно облегчает их акклиматизацию и способствует восстановлению естественного баланса экосистемы [22].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Некоторые исследования показывают, что основной причиной возникновения нарушенных земель является открытая добыча полезных ископаемых, а это, в свою очередь, приводит к потере значительных площадей сельскохозяйственных угодий. Примеры из стран СНГ показывают, что такие потери достигают более 2 миллионов гектаров только за последние десятилетия [23]. Поэтому важно рассмотреть подходы, основанные на комплексном управлении территориями, которое должно включать в себя как восстановление почв, так и создание комплексной системы мониторинга за состоянием экосистем.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На практике необходимо учитывать, что успешность рекультивации зависит от множества факторов, таких как степень загрязнения, тип нарушенной земли и климатические условия [18]. За годы опыта в различных регионах разработаны и внедрены эффективные методы, включающие три основных этапа: планировка работ, транспортировка почвенно-растительного слоя и мелиорация с последующим посевом трав [18]. Важно помнить, что эти этапы не только способствуют восстановлению экосистемы, но и создают экономически эффективные угодья, такие как пастбища или лесонасаждения.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Оценка эффективности предложенных решений также требует понимания юридических и финансовых аспектов, связанных с обязательствами землепользователей по восстановлению земель, что нередко становится причиной затруднений в реализации проектов [22]. Законодательное регулирование в этой области предполагает наличие четких норм и требований, которые должны быть соблюдены для успешной реабилитации.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lastRenderedPageBreak/>
        <w:t xml:space="preserve">Итак, исходя из </w:t>
      </w:r>
      <w:proofErr w:type="gramStart"/>
      <w:r>
        <w:rPr>
          <w:rStyle w:val="fontStyleText"/>
        </w:rPr>
        <w:t>вышеизложенного</w:t>
      </w:r>
      <w:proofErr w:type="gramEnd"/>
      <w:r>
        <w:rPr>
          <w:rStyle w:val="fontStyleText"/>
        </w:rPr>
        <w:t xml:space="preserve">, можно утверждать, что оценка эффективности рекультивации земель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должна основываться на комплексном анализе всех факторов, включая экономические, экологические и социальные аспекты. Создание прочной основы для формирования эффективных подходов к восстановлению земель не только способствует сохранению экосистем, но и увеличивает потенциал для устойчивого сельского развития в будущем.</w:t>
      </w:r>
    </w:p>
    <w:p w:rsidR="00DC2172" w:rsidRDefault="00CB78D0" w:rsidP="00DC2172">
      <w:pPr>
        <w:pStyle w:val="1"/>
      </w:pPr>
      <w:bookmarkStart w:id="7" w:name="_Toc8"/>
      <w:r>
        <w:t xml:space="preserve">2.4 </w:t>
      </w:r>
      <w:r w:rsidR="00DC2172">
        <w:t>Практическая часть проекта</w:t>
      </w:r>
      <w:bookmarkEnd w:id="7"/>
    </w:p>
    <w:p w:rsidR="00DC2172" w:rsidRDefault="00DC2172" w:rsidP="00DC2172">
      <w:pPr>
        <w:pStyle w:val="paragraphStyleText"/>
      </w:pPr>
      <w:r>
        <w:t xml:space="preserve"> </w:t>
      </w:r>
      <w:r>
        <w:rPr>
          <w:noProof/>
        </w:rPr>
        <w:drawing>
          <wp:inline distT="0" distB="0" distL="0" distR="0">
            <wp:extent cx="5715000" cy="3606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3. Схема плана рекультивации и практических мероприятий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Реабилитация земель после добычи полезных ископаемых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является ключевым мероприятием, направленным на восстановление разрушенных территорий и сохранение экосистем. В процессе реализации проекта важно учитывать как биологические, так и технические аспекты, поскольку каждый из методов имеет свои преимущества и ограничения.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lastRenderedPageBreak/>
        <w:t xml:space="preserve">Применение биологических методов рекультивации, таких как создание устойчивых циклов питательных веществ и развития растительности, позволяет эффективно восстановить плодородие почвы. Эти методы включают использование </w:t>
      </w:r>
      <w:proofErr w:type="spellStart"/>
      <w:proofErr w:type="gramStart"/>
      <w:r>
        <w:rPr>
          <w:rStyle w:val="fontStyleText"/>
        </w:rPr>
        <w:t>органо-минеральных</w:t>
      </w:r>
      <w:proofErr w:type="spellEnd"/>
      <w:proofErr w:type="gramEnd"/>
      <w:r>
        <w:rPr>
          <w:rStyle w:val="fontStyleText"/>
        </w:rPr>
        <w:t xml:space="preserve"> соединений, что сказывается на формировании качественного почвенного покрова и улучшении микробиологических процессов в почве [26]. Таким образом, важно разрабатывать местные адаптированные технологии, которые учитывают особенности экосистемы региона.</w:t>
      </w:r>
    </w:p>
    <w:p w:rsidR="00DC2172" w:rsidRDefault="00DC2172" w:rsidP="00DC2172">
      <w:pPr>
        <w:pStyle w:val="paragraphStyleText"/>
      </w:pPr>
      <w:proofErr w:type="gramStart"/>
      <w:r>
        <w:rPr>
          <w:rStyle w:val="fontStyleText"/>
        </w:rPr>
        <w:t>Технические методы служат дополнением к биологическим и направлены на изменение рельефа и гидрологии.</w:t>
      </w:r>
      <w:proofErr w:type="gramEnd"/>
      <w:r>
        <w:rPr>
          <w:rStyle w:val="fontStyleText"/>
        </w:rPr>
        <w:t xml:space="preserve"> Главным принципом является подготовка территории к дальнейшему использованию, что может включать инженерные и мелиоративные работы. Например, изменение физико-химических свойств почвы с использованием специализированных устройств позволяет подготовить территорию для будущих сельскохозяйственных нужд [23]. Важно также учитывать потенциальное негативное воздействие этих работ на окружающую среду.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Говоря о методах рекультивации, следует упомянуть разработку стандартов, таких как ГОСТ </w:t>
      </w:r>
      <w:proofErr w:type="gramStart"/>
      <w:r>
        <w:rPr>
          <w:rStyle w:val="fontStyleText"/>
        </w:rPr>
        <w:t>Р</w:t>
      </w:r>
      <w:proofErr w:type="gramEnd"/>
      <w:r>
        <w:rPr>
          <w:rStyle w:val="fontStyleText"/>
        </w:rPr>
        <w:t xml:space="preserve"> 57446-2017, регламентирующего работы по рекультивации </w:t>
      </w:r>
      <w:proofErr w:type="spellStart"/>
      <w:r>
        <w:rPr>
          <w:rStyle w:val="fontStyleText"/>
        </w:rPr>
        <w:t>нефтезагрязненных</w:t>
      </w:r>
      <w:proofErr w:type="spellEnd"/>
      <w:r>
        <w:rPr>
          <w:rStyle w:val="fontStyleText"/>
        </w:rPr>
        <w:t xml:space="preserve"> земель. Эти нормы акцентируют внимание на необходимости сочетания экологической устойчивости и экономической целесообразности применения технологий [27]. Важно, чтобы каждый проект рекультивации соответствовал современным научным достижениям и принципам экологической ответственности.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Кроме того, комплексный подход к реабилитации земель предполагает сочетание различных методов, включая инженерные, мелиоративные и лесохозяйственные мероприятия. Это не просто позволяет восстановить продуктивность земель, но и способствует возвращению их в хозяйственный оборот. Таким образом, общее управление процессом рекультивации требует системной организации, </w:t>
      </w:r>
      <w:r>
        <w:rPr>
          <w:rStyle w:val="fontStyleText"/>
        </w:rPr>
        <w:lastRenderedPageBreak/>
        <w:t>которая будет включать три основные стороны: экологическую, экономическую и социальную [28].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Программы реабилитации должны также соответствовать законодательным требованиям, установленным как на уровне страны, так и на уровне региона. Например, Правила проведения рекультивации и консервации земель определяют основные мероприятия, проводимые для предотвращения деградации, включая создание защитных лесных насаждений и восстановление плодородного слоя почвы. Это должно стать основным ориентиром для всех практик в области реабилитации [29].</w:t>
      </w:r>
    </w:p>
    <w:p w:rsidR="00DC2172" w:rsidRDefault="00DC2172" w:rsidP="00DC2172">
      <w:pPr>
        <w:pStyle w:val="paragraphStyleText"/>
      </w:pPr>
      <w:proofErr w:type="gramStart"/>
      <w:r>
        <w:rPr>
          <w:rStyle w:val="fontStyleText"/>
        </w:rPr>
        <w:t>Практическая</w:t>
      </w:r>
      <w:proofErr w:type="gramEnd"/>
      <w:r>
        <w:rPr>
          <w:rStyle w:val="fontStyleText"/>
        </w:rPr>
        <w:t xml:space="preserve"> этапа проекта может длиться несколько лет, включая мониторинг и оценку состояния укрепленных земель. Важно следить за изменениями в их экосистемах и обеспечивать необходимую научную и практическую поддержку. </w:t>
      </w:r>
      <w:proofErr w:type="gramStart"/>
      <w:r>
        <w:rPr>
          <w:rStyle w:val="fontStyleText"/>
        </w:rPr>
        <w:t>Контроль за</w:t>
      </w:r>
      <w:proofErr w:type="gramEnd"/>
      <w:r>
        <w:rPr>
          <w:rStyle w:val="fontStyleText"/>
        </w:rPr>
        <w:t xml:space="preserve"> изменениями позволит своевременно корректировать мероприятия, обеспечивая наиболее эффективное восстановление территорий. Это включает в себя как анализ почвы, так и оценку состояния водных ресурсов и </w:t>
      </w:r>
      <w:proofErr w:type="spellStart"/>
      <w:r>
        <w:rPr>
          <w:rStyle w:val="fontStyleText"/>
        </w:rPr>
        <w:t>биоразнообразия</w:t>
      </w:r>
      <w:proofErr w:type="spellEnd"/>
      <w:r>
        <w:rPr>
          <w:rStyle w:val="fontStyleText"/>
        </w:rPr>
        <w:t>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Эти элементы реабилитации земель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будут способствовать не только улучшению экологической ситуации, но и повышению экономической активности в регионе, поскольку восстановленные земли могут быть использованы для сельского хозяйства и лесоводства.</w:t>
      </w:r>
    </w:p>
    <w:p w:rsidR="00797D6B" w:rsidRDefault="00797D6B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CB78D0">
      <w:pPr>
        <w:pStyle w:val="1"/>
        <w:jc w:val="center"/>
      </w:pPr>
      <w:bookmarkStart w:id="8" w:name="_Toc9"/>
      <w:r>
        <w:lastRenderedPageBreak/>
        <w:t>Заключение</w:t>
      </w:r>
      <w:bookmarkEnd w:id="8"/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В заключение данной работы следует подчеркнуть, что реабилитация земель после добычи полезных ископаемых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представляет собой сложную и многогранную задачу, требующую комплексного подхода и активного участия всех заинтересованных сторон. Актуальное состояние земель в регионе, как было показано в ходе исследования, демонстрирует значительные нарушения, вызванные деятельностью по добыче полезных ископаемых. Эти нарушения затрагивают не только почвенный покров, но и гидрологический режим, а также рельеф местности, что в свою очередь негативно сказывается на экосистеме в целом.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Проблемы реабилитации земель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являются следствием недостаточной координации между различными государственными органами, а также отсутствия четких и эффективных методов восстановления нарушенных земель. В процессе работы было выявлено, что из 29 выданных лицензий на добычу полезных ископаемых только 15 земельных участков были официально оформлены местными органами власти, что указывает на наличие системных проблем в управлении земельными ресурсами. Некоторые участки находятся в судебных разбирательствах, а другие остаются без оформления, что создает дополнительные сложности в процессе реабилитации.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Влияние добычи полезных ископаемых на экосистему региона требует особого внимания. Нарушения, возникающие в результате этой деятельности, приводят к деградации природных ресурсов, ухудшению качества почвы и воды, а также к потере </w:t>
      </w:r>
      <w:proofErr w:type="spellStart"/>
      <w:r>
        <w:rPr>
          <w:rStyle w:val="fontStyleText"/>
        </w:rPr>
        <w:t>биоразнообразия</w:t>
      </w:r>
      <w:proofErr w:type="spellEnd"/>
      <w:r>
        <w:rPr>
          <w:rStyle w:val="fontStyleText"/>
        </w:rPr>
        <w:t>. Важно отметить, что восстановление экосистемы возможно только при условии применения современных методов рекультивации, которые учитывают специфику каждого конкретного участка и его природные условия.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lastRenderedPageBreak/>
        <w:t xml:space="preserve">В ходе исследования были рассмотрены различные методы рекультивации земель, включая биологические, агрономические и инженерные подходы. Новые подходы к реабилитации, такие как использование местных </w:t>
      </w:r>
      <w:proofErr w:type="gramStart"/>
      <w:r>
        <w:rPr>
          <w:rStyle w:val="fontStyleText"/>
        </w:rPr>
        <w:t>растений</w:t>
      </w:r>
      <w:proofErr w:type="gramEnd"/>
      <w:r>
        <w:rPr>
          <w:rStyle w:val="fontStyleText"/>
        </w:rPr>
        <w:t xml:space="preserve"> для восстановления растительности и применение технологий, направленных на улучшение качества почвы, показали свою эффективность в ряде случаев. Однако для достижения устойчивых результатов необходимо проводить комплексные мероприятия, включающие не только восстановление растительности, но и улучшение гидрологического режима, а также восстановление естественных ландшафтов.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>Оценка эффективности предложенных решений была проведена на основе анализа данных, полученных в ходе практической части проекта. Результаты показали, что применение комплексного подхода к рекультивации земель позволяет значительно улучшить состояние экосистемы и восстановить природные ресурсы. Однако для достижения долгосрочных результатов необходимо продолжать мониторинг состояния восстановленных участков и вносить коррективы в методы реабилитации в зависимости от изменений в экосистеме.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Таким образом, можно сделать вывод, что реабилитация земель после добычи полезных ископаемых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 требует системного подхода, включающего в себя как научные исследования, так и практическое применение разработанных методов. Важно, чтобы все заинтересованные стороны, включая государственные органы, бизнес и местные сообщества, работали в едином направлении, направленном на восстановление экосистемы и устойчивое использование природных ресурсов. Только совместными усилиями можно достичь значительных результатов в области реабилитации земель и обеспечить сохранение природного наследия для будущих поколений.</w:t>
      </w:r>
    </w:p>
    <w:p w:rsidR="00DC2172" w:rsidRDefault="00DC2172" w:rsidP="00DC2172">
      <w:pPr>
        <w:sectPr w:rsidR="00DC2172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DC2172" w:rsidRDefault="00DC2172" w:rsidP="00CB78D0">
      <w:pPr>
        <w:pStyle w:val="1"/>
        <w:jc w:val="center"/>
      </w:pPr>
      <w:bookmarkStart w:id="9" w:name="_Toc10"/>
      <w:r>
        <w:lastRenderedPageBreak/>
        <w:t>Список литературы</w:t>
      </w:r>
      <w:bookmarkEnd w:id="9"/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1. Ряд проблем накопился в сфере </w:t>
      </w:r>
      <w:proofErr w:type="spellStart"/>
      <w:r>
        <w:rPr>
          <w:rStyle w:val="fontStyleText"/>
        </w:rPr>
        <w:t>недропользования</w:t>
      </w:r>
      <w:proofErr w:type="spellEnd"/>
      <w:r>
        <w:rPr>
          <w:rStyle w:val="fontStyleText"/>
        </w:rPr>
        <w:t xml:space="preserve">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... [Электронный ресурс] // </w:t>
      </w:r>
      <w:proofErr w:type="spellStart"/>
      <w:r>
        <w:rPr>
          <w:rStyle w:val="fontStyleText"/>
        </w:rPr>
        <w:t>qaz-media.kz</w:t>
      </w:r>
      <w:proofErr w:type="spellEnd"/>
      <w:r>
        <w:rPr>
          <w:rStyle w:val="fontStyleText"/>
        </w:rPr>
        <w:t xml:space="preserve"> - Режим доступа: https://qaz-media.kz/ryad-problem-nakopilsya-v-sfere-nedropolzovaniya-akmolinskoj-oblasti/,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2. Раздел «Охрана окружающей среды» к Плану ликвидации [Электронный ресурс] // </w:t>
      </w:r>
      <w:proofErr w:type="spellStart"/>
      <w:r>
        <w:rPr>
          <w:rStyle w:val="fontStyleText"/>
        </w:rPr>
        <w:t>ecoportal.kz</w:t>
      </w:r>
      <w:proofErr w:type="spellEnd"/>
      <w:r>
        <w:rPr>
          <w:rStyle w:val="fontStyleText"/>
        </w:rPr>
        <w:t xml:space="preserve"> - Режим доступа: https://ecoportal.kz/disscusion/dishearings/loadfile/47149,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3. Теоретические аспекты влияния открытой разработки </w:t>
      </w:r>
      <w:proofErr w:type="gramStart"/>
      <w:r>
        <w:rPr>
          <w:rStyle w:val="fontStyleText"/>
        </w:rPr>
        <w:t>полезных</w:t>
      </w:r>
      <w:proofErr w:type="gramEnd"/>
      <w:r>
        <w:rPr>
          <w:rStyle w:val="fontStyleText"/>
        </w:rPr>
        <w:t xml:space="preserve">... [Электронный ресурс] // </w:t>
      </w:r>
      <w:proofErr w:type="spellStart"/>
      <w:r>
        <w:rPr>
          <w:rStyle w:val="fontStyleText"/>
        </w:rPr>
        <w:t>interactive-plus.ru</w:t>
      </w:r>
      <w:proofErr w:type="spellEnd"/>
      <w:r>
        <w:rPr>
          <w:rStyle w:val="fontStyleText"/>
        </w:rPr>
        <w:t xml:space="preserve"> - Режим доступа: https://interactive-plus.ru/en/article/19136/discussion_platform,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4. Контроль </w:t>
      </w:r>
      <w:proofErr w:type="spellStart"/>
      <w:r>
        <w:rPr>
          <w:rStyle w:val="fontStyleText"/>
        </w:rPr>
        <w:t>недропользования</w:t>
      </w:r>
      <w:proofErr w:type="spellEnd"/>
      <w:r>
        <w:rPr>
          <w:rStyle w:val="fontStyleText"/>
        </w:rPr>
        <w:t xml:space="preserve"> в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области: меры... [Электронный ресурс] // </w:t>
      </w:r>
      <w:proofErr w:type="spellStart"/>
      <w:r>
        <w:rPr>
          <w:rStyle w:val="fontStyleText"/>
        </w:rPr>
        <w:t>tengrinews.kz</w:t>
      </w:r>
      <w:proofErr w:type="spellEnd"/>
      <w:r>
        <w:rPr>
          <w:rStyle w:val="fontStyleText"/>
        </w:rPr>
        <w:t xml:space="preserve"> - Режим доступа: https://tengrinews.kz/kazakhstan_news/v-akmolinskoy-oblasti-boryutsya-nezakonnoy-dobyichey-554486/,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5. </w:t>
      </w:r>
      <w:proofErr w:type="spellStart"/>
      <w:r>
        <w:rPr>
          <w:rStyle w:val="fontStyleText"/>
        </w:rPr>
        <w:t>Недропользование</w:t>
      </w:r>
      <w:proofErr w:type="spellEnd"/>
      <w:r>
        <w:rPr>
          <w:rStyle w:val="fontStyleText"/>
        </w:rPr>
        <w:t xml:space="preserve"> общераспространенными полезными... [Электронный ресурс] // </w:t>
      </w:r>
      <w:proofErr w:type="spellStart"/>
      <w:r>
        <w:rPr>
          <w:rStyle w:val="fontStyleText"/>
        </w:rPr>
        <w:t>www.gov.kz</w:t>
      </w:r>
      <w:proofErr w:type="spellEnd"/>
      <w:r>
        <w:rPr>
          <w:rStyle w:val="fontStyleText"/>
        </w:rPr>
        <w:t xml:space="preserve"> - Режим доступа: https://www.gov.kz/memleket/entities/aqmola-upp/activities/5087,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Pr="00DC2172" w:rsidRDefault="00DC2172" w:rsidP="00DC2172">
      <w:pPr>
        <w:pStyle w:val="paragraphStyleText"/>
        <w:rPr>
          <w:lang w:val="en-US"/>
        </w:rPr>
      </w:pPr>
      <w:r>
        <w:rPr>
          <w:rStyle w:val="fontStyleText"/>
        </w:rPr>
        <w:t xml:space="preserve">6. Иванов Андрей Николаевич, Игнатьева Маргарита Николаевна, </w:t>
      </w:r>
      <w:proofErr w:type="spellStart"/>
      <w:r>
        <w:rPr>
          <w:rStyle w:val="fontStyleText"/>
        </w:rPr>
        <w:t>Юрак</w:t>
      </w:r>
      <w:proofErr w:type="spellEnd"/>
      <w:r>
        <w:rPr>
          <w:rStyle w:val="fontStyleText"/>
        </w:rPr>
        <w:t xml:space="preserve"> Вера Васильевна, </w:t>
      </w:r>
      <w:proofErr w:type="spellStart"/>
      <w:r>
        <w:rPr>
          <w:rStyle w:val="fontStyleText"/>
        </w:rPr>
        <w:t>Пустохина</w:t>
      </w:r>
      <w:proofErr w:type="spellEnd"/>
      <w:r>
        <w:rPr>
          <w:rStyle w:val="fontStyleText"/>
        </w:rPr>
        <w:t xml:space="preserve"> Наталья Георгиевна ПРОБЛЕМЫ ВОССТАНОВЛЕНИЯ ЗЕМЕЛЬ, НАРУШЕННЫХ ПРИ РАЗРАБОТКЕ МЕСТОРОЖДЕНИЙ ПОЛЕЗНЫХ ИСКОПАЕМЫХ // Известия Уральского государственного горного университета. </w:t>
      </w:r>
      <w:r w:rsidRPr="00DC2172">
        <w:rPr>
          <w:rStyle w:val="fontStyleText"/>
          <w:lang w:val="en-US"/>
        </w:rPr>
        <w:t>2020. №4 (60). URL: https://cyberleninka.ru/article/n/problemy-vosstanovleniya-zemel-narushennyh-pri-razrabotke-mestorozhdeniy-poleznyh-iskopaemyh (01.03.2025).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7. Особенности рекультивации земель на месте карьеров... | </w:t>
      </w:r>
      <w:proofErr w:type="spellStart"/>
      <w:r>
        <w:rPr>
          <w:rStyle w:val="fontStyleText"/>
        </w:rPr>
        <w:t>Stmining</w:t>
      </w:r>
      <w:proofErr w:type="spellEnd"/>
      <w:r>
        <w:rPr>
          <w:rStyle w:val="fontStyleText"/>
        </w:rPr>
        <w:t xml:space="preserve"> [Электронный ресурс] // </w:t>
      </w:r>
      <w:proofErr w:type="spellStart"/>
      <w:r>
        <w:rPr>
          <w:rStyle w:val="fontStyleText"/>
        </w:rPr>
        <w:t>stmining.ru</w:t>
      </w:r>
      <w:proofErr w:type="spellEnd"/>
      <w:r>
        <w:rPr>
          <w:rStyle w:val="fontStyleText"/>
        </w:rPr>
        <w:t xml:space="preserve"> - Режим доступа: </w:t>
      </w:r>
      <w:r>
        <w:rPr>
          <w:rStyle w:val="fontStyleText"/>
        </w:rPr>
        <w:lastRenderedPageBreak/>
        <w:t xml:space="preserve">https://stmining.ru/info/articles/biznes-sovety/rekultivatsiya-zemel-i-karerov-osobennosti-trebovaniya-i-vopros-ekologichnosti/,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8. Рекультивация земель после добычи ископаемых — решения... [Электронный ресурс] // </w:t>
      </w:r>
      <w:proofErr w:type="spellStart"/>
      <w:r>
        <w:rPr>
          <w:rStyle w:val="fontStyleText"/>
        </w:rPr>
        <w:t>dprom.online</w:t>
      </w:r>
      <w:proofErr w:type="spellEnd"/>
      <w:r>
        <w:rPr>
          <w:rStyle w:val="fontStyleText"/>
        </w:rPr>
        <w:t xml:space="preserve"> - Режим доступа: https://dprom.online/mtindustry/rekultivatsiya-zemel-posle-dobychi-iskopaemyh-resheniya-ekologii-gornogo-dela/,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9. </w:t>
      </w:r>
      <w:proofErr w:type="gramStart"/>
      <w:r>
        <w:rPr>
          <w:rStyle w:val="fontStyleText"/>
        </w:rPr>
        <w:t xml:space="preserve">Проблемы рекультивации земель, вышедших из [Электронный ресурс] // </w:t>
      </w:r>
      <w:proofErr w:type="spellStart"/>
      <w:r>
        <w:rPr>
          <w:rStyle w:val="fontStyleText"/>
        </w:rPr>
        <w:t>www.kgau.ru</w:t>
      </w:r>
      <w:proofErr w:type="spellEnd"/>
      <w:r>
        <w:rPr>
          <w:rStyle w:val="fontStyleText"/>
        </w:rPr>
        <w:t xml:space="preserve"> - Режим доступа: http://www.kgau.ru/new/all/konferenc/konferenc/2018/a26.pdf, свободный.</w:t>
      </w:r>
      <w:proofErr w:type="gramEnd"/>
      <w:r>
        <w:rPr>
          <w:rStyle w:val="fontStyleText"/>
        </w:rPr>
        <w:t xml:space="preserve">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10. Вопросы рекультивации земель при добыче полезных... | Дзен [Электронный ресурс] // </w:t>
      </w:r>
      <w:proofErr w:type="spellStart"/>
      <w:r>
        <w:rPr>
          <w:rStyle w:val="fontStyleText"/>
        </w:rPr>
        <w:t>dzen.ru</w:t>
      </w:r>
      <w:proofErr w:type="spellEnd"/>
      <w:r>
        <w:rPr>
          <w:rStyle w:val="fontStyleText"/>
        </w:rPr>
        <w:t xml:space="preserve"> - Режим доступа: https://dzen.ru/a/zb9u73jznkvhgmzy,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11. </w:t>
      </w:r>
      <w:proofErr w:type="spellStart"/>
      <w:r>
        <w:rPr>
          <w:rStyle w:val="fontStyleText"/>
        </w:rPr>
        <w:t>Абишева</w:t>
      </w:r>
      <w:proofErr w:type="spellEnd"/>
      <w:r>
        <w:rPr>
          <w:rStyle w:val="fontStyleText"/>
        </w:rPr>
        <w:t xml:space="preserve"> </w:t>
      </w:r>
      <w:proofErr w:type="spellStart"/>
      <w:r>
        <w:rPr>
          <w:rStyle w:val="fontStyleText"/>
        </w:rPr>
        <w:t>Галия</w:t>
      </w:r>
      <w:proofErr w:type="spellEnd"/>
      <w:r>
        <w:rPr>
          <w:rStyle w:val="fontStyleText"/>
        </w:rPr>
        <w:t xml:space="preserve"> </w:t>
      </w:r>
      <w:proofErr w:type="spellStart"/>
      <w:r>
        <w:rPr>
          <w:rStyle w:val="fontStyleText"/>
        </w:rPr>
        <w:t>Сериковна</w:t>
      </w:r>
      <w:proofErr w:type="spellEnd"/>
      <w:r>
        <w:rPr>
          <w:rStyle w:val="fontStyleText"/>
        </w:rPr>
        <w:t xml:space="preserve"> [Электронный ресурс] // </w:t>
      </w:r>
      <w:proofErr w:type="spellStart"/>
      <w:r>
        <w:rPr>
          <w:rStyle w:val="fontStyleText"/>
        </w:rPr>
        <w:t>interactive-plus.ru</w:t>
      </w:r>
      <w:proofErr w:type="spellEnd"/>
      <w:r>
        <w:rPr>
          <w:rStyle w:val="fontStyleText"/>
        </w:rPr>
        <w:t xml:space="preserve"> - Режим доступа: https://interactive-plus.ru/e-articles/213/action213-19136.pdf,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Pr="00DC2172" w:rsidRDefault="00DC2172" w:rsidP="00DC2172">
      <w:pPr>
        <w:pStyle w:val="paragraphStyleText"/>
        <w:rPr>
          <w:lang w:val="en-US"/>
        </w:rPr>
      </w:pPr>
      <w:r>
        <w:rPr>
          <w:rStyle w:val="fontStyleText"/>
        </w:rPr>
        <w:t xml:space="preserve">12. </w:t>
      </w:r>
      <w:proofErr w:type="spellStart"/>
      <w:r>
        <w:rPr>
          <w:rStyle w:val="fontStyleText"/>
        </w:rPr>
        <w:t>Бер</w:t>
      </w:r>
      <w:proofErr w:type="gramStart"/>
      <w:r>
        <w:rPr>
          <w:rStyle w:val="fontStyleText"/>
        </w:rPr>
        <w:t>i</w:t>
      </w:r>
      <w:proofErr w:type="gramEnd"/>
      <w:r>
        <w:rPr>
          <w:rStyle w:val="fontStyleText"/>
        </w:rPr>
        <w:t>бай</w:t>
      </w:r>
      <w:proofErr w:type="spellEnd"/>
      <w:r>
        <w:rPr>
          <w:rStyle w:val="fontStyleText"/>
        </w:rPr>
        <w:t xml:space="preserve"> Э.С., </w:t>
      </w:r>
      <w:proofErr w:type="spellStart"/>
      <w:r>
        <w:rPr>
          <w:rStyle w:val="fontStyleText"/>
        </w:rPr>
        <w:t>Молдагазыева</w:t>
      </w:r>
      <w:proofErr w:type="spellEnd"/>
      <w:r>
        <w:rPr>
          <w:rStyle w:val="fontStyleText"/>
        </w:rPr>
        <w:t xml:space="preserve"> Ж.Ы., Усубалиева С.Дж., </w:t>
      </w:r>
      <w:proofErr w:type="spellStart"/>
      <w:r>
        <w:rPr>
          <w:rStyle w:val="fontStyleText"/>
        </w:rPr>
        <w:t>Тыныбеков</w:t>
      </w:r>
      <w:proofErr w:type="spellEnd"/>
      <w:r>
        <w:rPr>
          <w:rStyle w:val="fontStyleText"/>
        </w:rPr>
        <w:t xml:space="preserve"> Б.М., Сулейменова М.Ш. Оценка экологической обстановки промышленных территорий Карагандинской и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 областей // Почвоведение и агрохимия. </w:t>
      </w:r>
      <w:r w:rsidRPr="00DC2172">
        <w:rPr>
          <w:rStyle w:val="fontStyleText"/>
          <w:lang w:val="en-US"/>
        </w:rPr>
        <w:t>2020. №1. URL: https://cyberleninka.ru/article/n/otsenka-ekologicheskoy-obstanovki-promyshlennyh-territoriy-karagandinskoy-i-akmolinskoy-oblastey (23.12.2024).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13. Влияние горнодобывающей промышленности </w:t>
      </w:r>
      <w:proofErr w:type="spellStart"/>
      <w:r>
        <w:rPr>
          <w:rStyle w:val="fontStyleText"/>
        </w:rPr>
        <w:t>Акмолинской</w:t>
      </w:r>
      <w:proofErr w:type="spellEnd"/>
      <w:r>
        <w:rPr>
          <w:rStyle w:val="fontStyleText"/>
        </w:rPr>
        <w:t xml:space="preserve">... [Электронный ресурс] // </w:t>
      </w:r>
      <w:proofErr w:type="spellStart"/>
      <w:r>
        <w:rPr>
          <w:rStyle w:val="fontStyleText"/>
        </w:rPr>
        <w:t>elibrary.ru</w:t>
      </w:r>
      <w:proofErr w:type="spellEnd"/>
      <w:r>
        <w:rPr>
          <w:rStyle w:val="fontStyleText"/>
        </w:rPr>
        <w:t xml:space="preserve"> - Режим доступа: https://elibrary.ru/item.asp?id=43048402,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14. </w:t>
      </w:r>
      <w:proofErr w:type="gramStart"/>
      <w:r>
        <w:rPr>
          <w:rStyle w:val="fontStyleText"/>
        </w:rPr>
        <w:t xml:space="preserve">Влияние добычи урана на окружающую среду (на примере рудника [Электронный ресурс] // </w:t>
      </w:r>
      <w:proofErr w:type="spellStart"/>
      <w:r>
        <w:rPr>
          <w:rStyle w:val="fontStyleText"/>
        </w:rPr>
        <w:t>vital.lib.tsu.ru</w:t>
      </w:r>
      <w:proofErr w:type="spellEnd"/>
      <w:r>
        <w:rPr>
          <w:rStyle w:val="fontStyleText"/>
        </w:rPr>
        <w:t xml:space="preserve"> - Режим доступа: https://vital.lib.tsu.ru/vital/access/manager/repository/vtls:000575691, свободный.</w:t>
      </w:r>
      <w:proofErr w:type="gramEnd"/>
      <w:r>
        <w:rPr>
          <w:rStyle w:val="fontStyleText"/>
        </w:rPr>
        <w:t xml:space="preserve">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lastRenderedPageBreak/>
        <w:t xml:space="preserve">15. Научный проект "Влияние горных работ на окружающую среду" [Электронный ресурс] // </w:t>
      </w:r>
      <w:proofErr w:type="spellStart"/>
      <w:r>
        <w:rPr>
          <w:rStyle w:val="fontStyleText"/>
        </w:rPr>
        <w:t>infourok.ru</w:t>
      </w:r>
      <w:proofErr w:type="spellEnd"/>
      <w:r>
        <w:rPr>
          <w:rStyle w:val="fontStyleText"/>
        </w:rPr>
        <w:t xml:space="preserve"> - Режим доступа: https://infourok.ru/nauchniy-proekt-vliyanie-gornih-rabot-na-okruzhayuschuyu-sredu-2274679.html,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16. 8.Рекультивация нарушенных земель при добыче полезных... [Электронный ресурс] // studfile.net - Режим доступа: https://studfile.net/preview/6130476/page:7/,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17. Рекультивация земель при различных видах работ [Электронный ресурс] // </w:t>
      </w:r>
      <w:proofErr w:type="spellStart"/>
      <w:r>
        <w:rPr>
          <w:rStyle w:val="fontStyleText"/>
        </w:rPr>
        <w:t>www.profiz.ru</w:t>
      </w:r>
      <w:proofErr w:type="spellEnd"/>
      <w:r>
        <w:rPr>
          <w:rStyle w:val="fontStyleText"/>
        </w:rPr>
        <w:t xml:space="preserve"> - Режим доступа: https://www.profiz.ru/eco/3_2013/rekultivacija/,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18. Методы рекультивации земель, образовавшихся </w:t>
      </w:r>
      <w:proofErr w:type="gramStart"/>
      <w:r>
        <w:rPr>
          <w:rStyle w:val="fontStyleText"/>
        </w:rPr>
        <w:t>при</w:t>
      </w:r>
      <w:proofErr w:type="gramEnd"/>
      <w:r>
        <w:rPr>
          <w:rStyle w:val="fontStyleText"/>
        </w:rPr>
        <w:t xml:space="preserve">... [Электронный ресурс] // </w:t>
      </w:r>
      <w:proofErr w:type="spellStart"/>
      <w:r>
        <w:rPr>
          <w:rStyle w:val="fontStyleText"/>
        </w:rPr>
        <w:t>www.kgau.ru</w:t>
      </w:r>
      <w:proofErr w:type="spellEnd"/>
      <w:r>
        <w:rPr>
          <w:rStyle w:val="fontStyleText"/>
        </w:rPr>
        <w:t xml:space="preserve"> - Режим доступа: http://www.kgau.ru/new/all/konferenc/konferenc/2020/a8.pdf,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Pr="00DC2172" w:rsidRDefault="00DC2172" w:rsidP="00DC2172">
      <w:pPr>
        <w:pStyle w:val="paragraphStyleText"/>
        <w:rPr>
          <w:lang w:val="en-US"/>
        </w:rPr>
      </w:pPr>
      <w:r>
        <w:rPr>
          <w:rStyle w:val="fontStyleText"/>
        </w:rPr>
        <w:t xml:space="preserve">19. Реджепов А. ИННОВАЦИОННЫЕ ПОДХОДЫ К ВОССТАНОВЛЕНИЮ НАРУШЕННЫХ ЗЕМЕЛЬ ПОСЛЕ ГОРНЫХ РАБОТ // Инновационная наука. </w:t>
      </w:r>
      <w:r w:rsidRPr="00DC2172">
        <w:rPr>
          <w:rStyle w:val="fontStyleText"/>
          <w:lang w:val="en-US"/>
        </w:rPr>
        <w:t>2024. №12-2-1. URL: https://cyberleninka.ru/article/n/innovatsionnye-podhody-k-vosstanovleniyu-narushennyh-zemel-posle-gornyh-rabot (13.02.2025).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20. Диссертация на тему «Разработка методов </w:t>
      </w:r>
      <w:proofErr w:type="gramStart"/>
      <w:r>
        <w:rPr>
          <w:rStyle w:val="fontStyleText"/>
        </w:rPr>
        <w:t>экологической</w:t>
      </w:r>
      <w:proofErr w:type="gramEnd"/>
      <w:r>
        <w:rPr>
          <w:rStyle w:val="fontStyleText"/>
        </w:rPr>
        <w:t xml:space="preserve">...» [Электронный ресурс] // www.dissercat.com - Режим доступа: https://www.dissercat.com/content/razrabotka-metodov-ekologicheskoi-reabilitatsii-zemel-narushennykh-gornymi-rabotami,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21. Восстановление нарушенных горными работами земель... [Электронный ресурс] // </w:t>
      </w:r>
      <w:proofErr w:type="spellStart"/>
      <w:r>
        <w:rPr>
          <w:rStyle w:val="fontStyleText"/>
        </w:rPr>
        <w:t>fedexpertiza.ru</w:t>
      </w:r>
      <w:proofErr w:type="spellEnd"/>
      <w:r>
        <w:rPr>
          <w:rStyle w:val="fontStyleText"/>
        </w:rPr>
        <w:t xml:space="preserve"> - Режим доступа: https://fedexpertiza.ru/vosstanovlenie-narushennyih-gornyimi-rabotami-zemel/,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22. Министерство науки и высшего образования РФ [Электронный ресурс] // www.istu.edu - Режим доступа: </w:t>
      </w:r>
      <w:r>
        <w:rPr>
          <w:rStyle w:val="fontStyleText"/>
        </w:rPr>
        <w:lastRenderedPageBreak/>
        <w:t xml:space="preserve">https://www.istu.edu/upload/iblock/6e2/dissertatsiya.pdf,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23. Министерство сельского хозяйства Российской Федерации [Электронный ресурс] // </w:t>
      </w:r>
      <w:proofErr w:type="spellStart"/>
      <w:r>
        <w:rPr>
          <w:rStyle w:val="fontStyleText"/>
        </w:rPr>
        <w:t>www.vavilovsar.ru</w:t>
      </w:r>
      <w:proofErr w:type="spellEnd"/>
      <w:r>
        <w:rPr>
          <w:rStyle w:val="fontStyleText"/>
        </w:rPr>
        <w:t xml:space="preserve"> - Режим доступа: https://www.vavilovsar.ru/files/pages/25875/14712610675.pdf,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24. Аннотация [Электронный ресурс] // </w:t>
      </w:r>
      <w:proofErr w:type="spellStart"/>
      <w:r>
        <w:rPr>
          <w:rStyle w:val="fontStyleText"/>
        </w:rPr>
        <w:t>elib.utmn.ru</w:t>
      </w:r>
      <w:proofErr w:type="spellEnd"/>
      <w:r>
        <w:rPr>
          <w:rStyle w:val="fontStyleText"/>
        </w:rPr>
        <w:t xml:space="preserve"> - Режим доступа: https://elib.utmn.ru/jspui/bitstream/ru-tsu/5707/1/ignatenkosi_2018.pdf,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Pr="00DC2172" w:rsidRDefault="00DC2172" w:rsidP="00DC2172">
      <w:pPr>
        <w:pStyle w:val="paragraphStyleText"/>
        <w:rPr>
          <w:lang w:val="en-US"/>
        </w:rPr>
      </w:pPr>
      <w:r>
        <w:rPr>
          <w:rStyle w:val="fontStyleText"/>
        </w:rPr>
        <w:t xml:space="preserve">25. Бессонова Е.А. Экономическая оценка различных видов биологической рекультивации нарушенных земель // Вестник аграрной науки. </w:t>
      </w:r>
      <w:r w:rsidRPr="00DC2172">
        <w:rPr>
          <w:rStyle w:val="fontStyleText"/>
          <w:lang w:val="en-US"/>
        </w:rPr>
        <w:t>2011. №1. URL: https://cyberleninka.ru/article/n/ekonomicheskaya-otsenka-razlichnyh-vidov-biologicheskoy-rekultivatsii-narushennyh-zemel (22.02.2025).</w:t>
      </w:r>
    </w:p>
    <w:p w:rsidR="00DC2172" w:rsidRPr="00DC2172" w:rsidRDefault="00DC2172" w:rsidP="00DC2172">
      <w:pPr>
        <w:pStyle w:val="paragraphStyleText"/>
        <w:rPr>
          <w:lang w:val="en-US"/>
        </w:rPr>
      </w:pPr>
      <w:r>
        <w:rPr>
          <w:rStyle w:val="fontStyleText"/>
        </w:rPr>
        <w:t xml:space="preserve">26. </w:t>
      </w:r>
      <w:proofErr w:type="spellStart"/>
      <w:r>
        <w:rPr>
          <w:rStyle w:val="fontStyleText"/>
        </w:rPr>
        <w:t>Андроханов</w:t>
      </w:r>
      <w:proofErr w:type="spellEnd"/>
      <w:r>
        <w:rPr>
          <w:rStyle w:val="fontStyleText"/>
        </w:rPr>
        <w:t xml:space="preserve"> В.А. Практическое решение проблемы рекультивации нарушенных земель на основе инновационного процесса // Горный информационно-аналитический бюллетень (научно-технический журнал). </w:t>
      </w:r>
      <w:r w:rsidRPr="00DC2172">
        <w:rPr>
          <w:rStyle w:val="fontStyleText"/>
          <w:lang w:val="en-US"/>
        </w:rPr>
        <w:t>2008. №12. URL: https://cyberleninka.ru/article/n/prakticheskoe-reshenie-problemy-rekultivatsii-narushennyh-zemel-na-osnove-innovatsionnogo-protsessa (14.12.2024).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27. Обзор методов рекультивации [Электронный ресурс] // </w:t>
      </w:r>
      <w:proofErr w:type="spellStart"/>
      <w:r>
        <w:rPr>
          <w:rStyle w:val="fontStyleText"/>
        </w:rPr>
        <w:t>eipc.center</w:t>
      </w:r>
      <w:proofErr w:type="spellEnd"/>
      <w:r>
        <w:rPr>
          <w:rStyle w:val="fontStyleText"/>
        </w:rPr>
        <w:t xml:space="preserve"> - Режим доступа: https://eipc.center/wp-content/themes/fgau/publics/anaize_sev_countries.pdf,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28. Правила проведения рекультивации и консервации... [Электронный ресурс] // </w:t>
      </w:r>
      <w:proofErr w:type="spellStart"/>
      <w:r>
        <w:rPr>
          <w:rStyle w:val="fontStyleText"/>
        </w:rPr>
        <w:t>www.consultant.ru</w:t>
      </w:r>
      <w:proofErr w:type="spellEnd"/>
      <w:r>
        <w:rPr>
          <w:rStyle w:val="fontStyleText"/>
        </w:rPr>
        <w:t xml:space="preserve"> - Режим доступа: https://www.consultant.ru/document/cons_doc_law_302235/90e01d185047971fe921b2bb4ea2abe4389a57d5/,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DC2172">
      <w:pPr>
        <w:pStyle w:val="paragraphStyleText"/>
      </w:pPr>
      <w:r>
        <w:rPr>
          <w:rStyle w:val="fontStyleText"/>
        </w:rPr>
        <w:t xml:space="preserve">29. Федеральное государственное бюджетное образовательное... [Электронный ресурс] // </w:t>
      </w:r>
      <w:proofErr w:type="spellStart"/>
      <w:r>
        <w:rPr>
          <w:rStyle w:val="fontStyleText"/>
        </w:rPr>
        <w:t>www.vstu.ru</w:t>
      </w:r>
      <w:proofErr w:type="spellEnd"/>
      <w:r>
        <w:rPr>
          <w:rStyle w:val="fontStyleText"/>
        </w:rPr>
        <w:t xml:space="preserve"> - Режим доступа: </w:t>
      </w:r>
      <w:r>
        <w:rPr>
          <w:rStyle w:val="fontStyleText"/>
        </w:rPr>
        <w:lastRenderedPageBreak/>
        <w:t xml:space="preserve">https://www.vstu.ru/upload/iblock/070/0709452b313069867074e1a9925e3be5.pdf,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72" w:rsidRPr="00797D6B" w:rsidRDefault="00DC2172" w:rsidP="00797D6B">
      <w:pPr>
        <w:tabs>
          <w:tab w:val="left" w:pos="26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2172" w:rsidRPr="0079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D0" w:rsidRDefault="00CB78D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196278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E6" w:rsidRDefault="0019627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12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72" w:rsidRDefault="00DC2172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196278">
      <w:rPr>
        <w:rStyle w:val="fontStyleText"/>
        <w:noProof/>
      </w:rPr>
      <w:t>27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FF1"/>
    <w:multiLevelType w:val="hybridMultilevel"/>
    <w:tmpl w:val="78A0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8D5"/>
    <w:multiLevelType w:val="multilevel"/>
    <w:tmpl w:val="04F43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41043E1"/>
    <w:multiLevelType w:val="hybridMultilevel"/>
    <w:tmpl w:val="D444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3C81"/>
    <w:multiLevelType w:val="hybridMultilevel"/>
    <w:tmpl w:val="6CFA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97D6B"/>
    <w:rsid w:val="00196278"/>
    <w:rsid w:val="00797D6B"/>
    <w:rsid w:val="00C6058E"/>
    <w:rsid w:val="00CB78D0"/>
    <w:rsid w:val="00DC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97D6B"/>
    <w:pPr>
      <w:spacing w:after="160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7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6B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fontStyleText">
    <w:name w:val="fontStyleText"/>
    <w:rsid w:val="00797D6B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797D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797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97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6B"/>
    <w:rPr>
      <w:rFonts w:ascii="Tahoma" w:hAnsi="Tahoma" w:cs="Tahoma"/>
      <w:sz w:val="16"/>
      <w:szCs w:val="16"/>
    </w:rPr>
  </w:style>
  <w:style w:type="paragraph" w:customStyle="1" w:styleId="paragraphStylePageNum">
    <w:name w:val="paragraphStylePageNum"/>
    <w:basedOn w:val="a"/>
    <w:rsid w:val="00DC2172"/>
    <w:pPr>
      <w:spacing w:after="100"/>
      <w:jc w:val="right"/>
    </w:pPr>
    <w:rPr>
      <w:rFonts w:ascii="Times New Roman" w:eastAsia="Times New Roman" w:hAnsi="Times New Roman" w:cs="Times New Roman"/>
      <w:color w:val="000000"/>
    </w:rPr>
  </w:style>
  <w:style w:type="character" w:styleId="a6">
    <w:name w:val="Strong"/>
    <w:basedOn w:val="a0"/>
    <w:uiPriority w:val="22"/>
    <w:qFormat/>
    <w:rsid w:val="00CB7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2025-03-01T08:40:00Z</dcterms:created>
  <dcterms:modified xsi:type="dcterms:W3CDTF">2025-03-01T09:26:00Z</dcterms:modified>
</cp:coreProperties>
</file>