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4670E" w:rsidRDefault="00BF667D">
      <w:pPr>
        <w:tabs>
          <w:tab w:val="left" w:pos="5280"/>
          <w:tab w:val="right" w:pos="9355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ПОВЫШЕНИЕ ПОЗНАВАТЕЛЬНОГО ИНТЕРЕСА УЧАЩИХСЯ НА УРОКАХ БИОЛОГИИ</w:t>
      </w:r>
    </w:p>
    <w:p w14:paraId="00000002" w14:textId="77777777" w:rsidR="00D4670E" w:rsidRDefault="00D4670E">
      <w:pPr>
        <w:tabs>
          <w:tab w:val="left" w:pos="5280"/>
          <w:tab w:val="right" w:pos="935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9" w14:textId="77777777" w:rsidR="00D4670E" w:rsidRDefault="00D4670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14:paraId="0000000A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Современное образование ставит перед собой высокие требования, среди которых выделяется задача фо</w:t>
      </w:r>
      <w:r>
        <w:rPr>
          <w:rFonts w:ascii="Times New Roman" w:eastAsia="Times New Roman" w:hAnsi="Times New Roman" w:cs="Times New Roman"/>
          <w:sz w:val="28"/>
          <w:szCs w:val="28"/>
        </w:rPr>
        <w:t>рмирования у учащихся не только знаний, но и интереса к предмету. Познавательный интерес возникает как результат взаимодействия ученика с образовательным материалом, его желания узнать больше о предмете. В контексте изучения биологии, данное стремление мож</w:t>
      </w:r>
      <w:r>
        <w:rPr>
          <w:rFonts w:ascii="Times New Roman" w:eastAsia="Times New Roman" w:hAnsi="Times New Roman" w:cs="Times New Roman"/>
          <w:sz w:val="28"/>
          <w:szCs w:val="28"/>
        </w:rPr>
        <w:t>ет сыграть ключевую роль в формировании биологической грамотности, критического мышления и способности к научному познанию.</w:t>
      </w:r>
    </w:p>
    <w:p w14:paraId="0000000B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Понимание познавательного интереса</w:t>
      </w:r>
    </w:p>
    <w:p w14:paraId="0000000C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Познавательный интерес можно определить как эмоционально окрашенное стремление учащегося к получе</w:t>
      </w:r>
      <w:r>
        <w:rPr>
          <w:rFonts w:ascii="Times New Roman" w:eastAsia="Times New Roman" w:hAnsi="Times New Roman" w:cs="Times New Roman"/>
          <w:sz w:val="28"/>
          <w:szCs w:val="28"/>
        </w:rPr>
        <w:t>нию новых знаний и навыков. Он включает в себя элементы люб curiosity, мотивации и желания исследовать. На уроках биологии познавательный интерес становится основой для углубленного изучения тем, таких как экология, генетика, анатомия и физиология.</w:t>
      </w:r>
    </w:p>
    <w:p w14:paraId="0000000D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Приобре</w:t>
      </w:r>
      <w:r>
        <w:rPr>
          <w:rFonts w:ascii="Times New Roman" w:eastAsia="Times New Roman" w:hAnsi="Times New Roman" w:cs="Times New Roman"/>
          <w:sz w:val="28"/>
          <w:szCs w:val="28"/>
        </w:rPr>
        <w:t>тение познавательного интереса</w:t>
      </w:r>
    </w:p>
    <w:p w14:paraId="0000000E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мнению педагогов, развитие познавательного интереса у школьников связано с несколькими факторами:</w:t>
      </w:r>
    </w:p>
    <w:p w14:paraId="0000000F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Актуальность изучаемого материала. Учащиеся более заинтересованы, когда видят связь между учебным материалом и своей жизнью.</w:t>
      </w:r>
    </w:p>
    <w:p w14:paraId="00000010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обучения. Использование активных методов обучения помогает учащимся глубже понять материал и способствует развитию их критического мышления.</w:t>
      </w:r>
    </w:p>
    <w:p w14:paraId="00000011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технологии. Введение в образовательный процесс игровых элементов способствует созданию положительно</w:t>
      </w:r>
      <w:r>
        <w:rPr>
          <w:rFonts w:ascii="Times New Roman" w:eastAsia="Times New Roman" w:hAnsi="Times New Roman" w:cs="Times New Roman"/>
          <w:sz w:val="28"/>
          <w:szCs w:val="28"/>
        </w:rPr>
        <w:t>й атмосферы и стимулирует интерес к учебному материалу.</w:t>
      </w:r>
    </w:p>
    <w:p w14:paraId="00000012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Методы повышения познавательного интереса на уроках биологии</w:t>
      </w:r>
    </w:p>
    <w:p w14:paraId="00000013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Активные методы обучения</w:t>
      </w:r>
    </w:p>
    <w:p w14:paraId="00000014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Активные методы обучения помогают формировать познавательный интерес через участие учащихся в процессе. К таким ме</w:t>
      </w:r>
      <w:r>
        <w:rPr>
          <w:rFonts w:ascii="Times New Roman" w:eastAsia="Times New Roman" w:hAnsi="Times New Roman" w:cs="Times New Roman"/>
          <w:sz w:val="28"/>
          <w:szCs w:val="28"/>
        </w:rPr>
        <w:t>тодам относятся:</w:t>
      </w:r>
    </w:p>
    <w:p w14:paraId="00000015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Дискуссии и дебаты. Обсуждение актуальных биологических проблем, таких как изменение климата или биоразнообразие, позволяет ученикам высказывать свою точку зрения и аргументировать свои идеи.</w:t>
      </w:r>
    </w:p>
    <w:p w14:paraId="00000016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Проектная деятельность. Создание проектов по теме урока заставляет учащихся самостоятельно исследовать, формировать умение работать в команде и применять полученные знания на практике.</w:t>
      </w:r>
    </w:p>
    <w:p w14:paraId="00000017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Визуализация и использование технологий</w:t>
      </w:r>
    </w:p>
    <w:p w14:paraId="00000018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Использование мультимедийных ср</w:t>
      </w:r>
      <w:r>
        <w:rPr>
          <w:rFonts w:ascii="Times New Roman" w:eastAsia="Times New Roman" w:hAnsi="Times New Roman" w:cs="Times New Roman"/>
          <w:sz w:val="28"/>
          <w:szCs w:val="28"/>
        </w:rPr>
        <w:t>едств, таких как видео, презентации и анимация, способствует лучшему восприятию и усвоению материала. Визуализация процессов, например, жизненного цикла растений или животных, делает обучение более наглядным и увлекательным.</w:t>
      </w:r>
    </w:p>
    <w:p w14:paraId="00000019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Игровые технологии</w:t>
      </w:r>
    </w:p>
    <w:p w14:paraId="0000001A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Внедрение иг</w:t>
      </w:r>
      <w:r>
        <w:rPr>
          <w:rFonts w:ascii="Times New Roman" w:eastAsia="Times New Roman" w:hAnsi="Times New Roman" w:cs="Times New Roman"/>
          <w:sz w:val="28"/>
          <w:szCs w:val="28"/>
        </w:rPr>
        <w:t>ровых форм и методов (ролевые игры, кроссворды, биологические викторины) не только развлекает, но и повышает интерес к учебному процессу. Игры создают возможности для практического применения знаний и способствуют социализации учащихся.</w:t>
      </w:r>
    </w:p>
    <w:p w14:paraId="0000001B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Преодоление труднос</w:t>
      </w:r>
      <w:r>
        <w:rPr>
          <w:rFonts w:ascii="Times New Roman" w:eastAsia="Times New Roman" w:hAnsi="Times New Roman" w:cs="Times New Roman"/>
          <w:sz w:val="28"/>
          <w:szCs w:val="28"/>
        </w:rPr>
        <w:t>тей в процессе формирования познавательного интереса</w:t>
      </w:r>
    </w:p>
    <w:p w14:paraId="0000001C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Учителя могут столкнуться с рядом затруднений при попытке повысить познавательный интерес учащихся. К ним относятся:</w:t>
      </w:r>
    </w:p>
    <w:p w14:paraId="0000001D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Однообразие уроков. Однообразие в использовании методов преподавания может привести к </w:t>
      </w:r>
      <w:r>
        <w:rPr>
          <w:rFonts w:ascii="Times New Roman" w:eastAsia="Times New Roman" w:hAnsi="Times New Roman" w:cs="Times New Roman"/>
          <w:sz w:val="28"/>
          <w:szCs w:val="28"/>
        </w:rPr>
        <w:t>снижению интереса.</w:t>
      </w:r>
    </w:p>
    <w:p w14:paraId="0000001E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Нехватка ресурсов. Недостаток образовательных материалов и технологий может ограничивать использование активных методов и визуализации.</w:t>
      </w:r>
    </w:p>
    <w:p w14:paraId="0000001F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Различие в уровнях подготовки. Ученики с разным уровнем подготовки могут испытывать трудности с усвоением материала, что может снизить общий интерес к предмету.</w:t>
      </w:r>
    </w:p>
    <w:p w14:paraId="00000020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преодоления этих трудностей важно использовать дифференцированный подход, предлагая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различной сложности в зависимости от уровня подготовки учащихся. Это обеспечит каждому возможность преуспеть и сформировать положительное отношение к биологии.</w:t>
      </w:r>
    </w:p>
    <w:p w14:paraId="00000021" w14:textId="77777777" w:rsidR="00D4670E" w:rsidRDefault="00BF667D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Повышение познавательного интереса у учащихся на уроках биологии является сложной, но крайне 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жной задачей. Совершенствование методов обучения, внедрение активных подходов и использование современных технологий помогут не только углубить знания учащихся, но и сформировать позитивное отношение к изучаемой науке. Педагоги, применяя различные способы </w:t>
      </w:r>
      <w:r>
        <w:rPr>
          <w:rFonts w:ascii="Times New Roman" w:eastAsia="Times New Roman" w:hAnsi="Times New Roman" w:cs="Times New Roman"/>
          <w:sz w:val="28"/>
          <w:szCs w:val="28"/>
        </w:rPr>
        <w:t>и технологии, смогут создать мотивирующую образовательную среду, способствующую увлечению биологией и осознанию её значимости в жизни учащихся.</w:t>
      </w:r>
    </w:p>
    <w:p w14:paraId="00000022" w14:textId="77777777" w:rsidR="00D4670E" w:rsidRDefault="00D4670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3" w14:textId="77777777" w:rsidR="00D4670E" w:rsidRDefault="00BF667D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Список литературы</w:t>
      </w:r>
    </w:p>
    <w:p w14:paraId="00000024" w14:textId="77777777" w:rsidR="00D4670E" w:rsidRPr="00BF667D" w:rsidRDefault="00BF66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 А. Маргушева, Е И. Квартыч Способ организации учебной деятельности учащихся на уроках биоло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гии, как средство развития познавательного интереса к изучению биологии // Международный журнал гуманитарных и естественных наук. </w:t>
      </w:r>
      <w:r w:rsidRPr="00BF667D">
        <w:rPr>
          <w:rFonts w:ascii="Times New Roman" w:eastAsia="Times New Roman" w:hAnsi="Times New Roman" w:cs="Times New Roman"/>
          <w:sz w:val="28"/>
          <w:szCs w:val="28"/>
          <w:lang w:val="en-US"/>
        </w:rPr>
        <w:t>2024. №1-1 (88). URL: https://cyberleninka.ru/article/n/sposob-organizatsii-uchebnoy-deyatelnosti-uchaschihsya-na-urokah-biolo</w:t>
      </w:r>
      <w:r w:rsidRPr="00BF667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gii-kak-sredstvo-razvitiya-poznavatelnogo-interesa-k </w:t>
      </w:r>
    </w:p>
    <w:p w14:paraId="00000025" w14:textId="77777777" w:rsidR="00D4670E" w:rsidRPr="00BF667D" w:rsidRDefault="00BF667D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 М. Исаенко, Е И. Квартыч Педагогические условия и педагогические приемы, направленные на улучшение усвоения учебного материала по дисциплине «Биология» // Международный журнал гуманитарных и естествен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ных наук. </w:t>
      </w:r>
      <w:r w:rsidRPr="00BF667D">
        <w:rPr>
          <w:rFonts w:ascii="Times New Roman" w:eastAsia="Times New Roman" w:hAnsi="Times New Roman" w:cs="Times New Roman"/>
          <w:sz w:val="28"/>
          <w:szCs w:val="28"/>
          <w:lang w:val="en-US"/>
        </w:rPr>
        <w:t>2024. №1-1 (88). URL: https://cyberleninka.ru/article/n/pedagogicheskie-usloviya-i-pedagogicheskie-</w:t>
      </w:r>
      <w:r w:rsidRPr="00BF667D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 xml:space="preserve">priemy-napravlennye-na-uluchshenie-usvoeniya-uchebnogo-materiala-po-distsipline </w:t>
      </w:r>
    </w:p>
    <w:p w14:paraId="00000026" w14:textId="77777777" w:rsidR="00D4670E" w:rsidRPr="00BF667D" w:rsidRDefault="00BF667D">
      <w:pPr>
        <w:numPr>
          <w:ilvl w:val="0"/>
          <w:numId w:val="1"/>
        </w:numPr>
        <w:shd w:val="clear" w:color="auto" w:fill="FFFFFF"/>
        <w:spacing w:after="180" w:line="360" w:lineRule="auto"/>
        <w:ind w:left="0" w:firstLine="850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Надежда Борисовна Булдакова, Светлана Ивановна Коурова Обобщение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пыта применения учителями биологии методов и технологий активного обучения с целью повышения познавательного интереса учащихся // Вестник Шадринского государственного педагогического университета. </w:t>
      </w:r>
      <w:r w:rsidRPr="00BF667D">
        <w:rPr>
          <w:rFonts w:ascii="Times New Roman" w:eastAsia="Times New Roman" w:hAnsi="Times New Roman" w:cs="Times New Roman"/>
          <w:sz w:val="28"/>
          <w:szCs w:val="28"/>
          <w:lang w:val="en-US"/>
        </w:rPr>
        <w:t>2023. №1 (57). URL: https://cyberleninka.ru/article/n/obobs</w:t>
      </w:r>
      <w:r w:rsidRPr="00BF667D">
        <w:rPr>
          <w:rFonts w:ascii="Times New Roman" w:eastAsia="Times New Roman" w:hAnsi="Times New Roman" w:cs="Times New Roman"/>
          <w:sz w:val="28"/>
          <w:szCs w:val="28"/>
          <w:lang w:val="en-US"/>
        </w:rPr>
        <w:t>chenie-opyta-primeneniya-uchitelyami-biologii-metodov-i-tehnologiy-aktivnogo-obucheniya-s-tselyu-povysheniya-poznavatelnogo</w:t>
      </w:r>
    </w:p>
    <w:sectPr w:rsidR="00D4670E" w:rsidRPr="00BF667D">
      <w:pgSz w:w="11906" w:h="16838"/>
      <w:pgMar w:top="1134" w:right="850" w:bottom="1134" w:left="17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94C83"/>
    <w:multiLevelType w:val="multilevel"/>
    <w:tmpl w:val="26D4D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0E"/>
    <w:rsid w:val="00BF667D"/>
    <w:rsid w:val="00D46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A976"/>
  <w15:docId w15:val="{758A8134-DE0D-4368-A0EE-F4DB19D6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4474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Нати</cp:lastModifiedBy>
  <cp:revision>2</cp:revision>
  <dcterms:created xsi:type="dcterms:W3CDTF">2025-03-13T08:48:00Z</dcterms:created>
  <dcterms:modified xsi:type="dcterms:W3CDTF">2025-03-13T08:49:00Z</dcterms:modified>
</cp:coreProperties>
</file>