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4A" w:rsidRPr="000A134A" w:rsidRDefault="000A134A" w:rsidP="000A134A">
      <w:pPr>
        <w:keepNext/>
        <w:keepLines/>
        <w:widowControl/>
        <w:spacing w:line="322" w:lineRule="exact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bookmarkStart w:id="0" w:name="bookmark0"/>
      <w:r w:rsidRPr="000A13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МИНИСТЕРСТВО СОЦИАЛЬНОЙ ПОЛИТИКИ КАЛИНИНГРАДСКОЙ ОБЛАСТИ</w:t>
      </w:r>
    </w:p>
    <w:p w:rsidR="000A134A" w:rsidRPr="000A134A" w:rsidRDefault="000A134A" w:rsidP="000A134A">
      <w:pPr>
        <w:keepNext/>
        <w:keepLines/>
        <w:widowControl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bookmarkStart w:id="1" w:name="_GoBack"/>
      <w:bookmarkEnd w:id="1"/>
      <w:r w:rsidRPr="000A13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государственное бюджетное социальное учреждение</w:t>
      </w:r>
    </w:p>
    <w:p w:rsidR="000A134A" w:rsidRPr="000A134A" w:rsidRDefault="000A134A" w:rsidP="000A134A">
      <w:pPr>
        <w:keepNext/>
        <w:keepLines/>
        <w:widowControl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0A13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Калининградской области</w:t>
      </w:r>
    </w:p>
    <w:p w:rsidR="000A134A" w:rsidRPr="000A134A" w:rsidRDefault="000A134A" w:rsidP="000A134A">
      <w:pPr>
        <w:keepNext/>
        <w:keepLines/>
        <w:widowControl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0A13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профессиональная образовательная организация</w:t>
      </w:r>
    </w:p>
    <w:p w:rsidR="000A134A" w:rsidRPr="000A134A" w:rsidRDefault="000A134A" w:rsidP="000A134A">
      <w:pPr>
        <w:keepNext/>
        <w:keepLines/>
        <w:widowControl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</w:pPr>
      <w:r w:rsidRPr="000A13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/>
        </w:rPr>
        <w:t>«Советский техникум-интернат»</w:t>
      </w:r>
    </w:p>
    <w:p w:rsidR="000A134A" w:rsidRPr="000A134A" w:rsidRDefault="000A134A" w:rsidP="000A134A">
      <w:pPr>
        <w:widowControl/>
        <w:shd w:val="clear" w:color="auto" w:fill="FFFFFF"/>
        <w:spacing w:before="167" w:after="167"/>
        <w:ind w:left="720"/>
        <w:contextualSpacing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:rsidR="000A134A" w:rsidRPr="000A134A" w:rsidRDefault="000A134A" w:rsidP="000A134A">
      <w:pPr>
        <w:widowControl/>
        <w:shd w:val="clear" w:color="auto" w:fill="FFFFFF"/>
        <w:spacing w:before="167" w:after="167"/>
        <w:ind w:left="720"/>
        <w:contextualSpacing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:rsidR="000A134A" w:rsidRPr="000A134A" w:rsidRDefault="000A134A" w:rsidP="000A134A">
      <w:pPr>
        <w:widowControl/>
        <w:shd w:val="clear" w:color="auto" w:fill="FFFFFF"/>
        <w:spacing w:before="167" w:after="167"/>
        <w:ind w:left="720"/>
        <w:contextualSpacing/>
        <w:jc w:val="right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0A134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«УТВЕРЖДАЮ»</w:t>
      </w:r>
    </w:p>
    <w:p w:rsidR="000A134A" w:rsidRPr="000A134A" w:rsidRDefault="000A134A" w:rsidP="000A134A">
      <w:pPr>
        <w:widowControl/>
        <w:shd w:val="clear" w:color="auto" w:fill="FFFFFF"/>
        <w:spacing w:before="167" w:after="167"/>
        <w:ind w:left="720"/>
        <w:contextualSpacing/>
        <w:jc w:val="right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0A134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Директор ГБСУ КО ПОО </w:t>
      </w:r>
    </w:p>
    <w:p w:rsidR="000A134A" w:rsidRPr="000A134A" w:rsidRDefault="000A134A" w:rsidP="000A134A">
      <w:pPr>
        <w:widowControl/>
        <w:shd w:val="clear" w:color="auto" w:fill="FFFFFF"/>
        <w:spacing w:before="167" w:after="167"/>
        <w:ind w:left="720"/>
        <w:contextualSpacing/>
        <w:jc w:val="right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0A134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«Советский техникум-интернат»</w:t>
      </w:r>
    </w:p>
    <w:p w:rsidR="000A134A" w:rsidRPr="000A134A" w:rsidRDefault="000A134A" w:rsidP="000A134A">
      <w:pPr>
        <w:widowControl/>
        <w:shd w:val="clear" w:color="auto" w:fill="FFFFFF"/>
        <w:spacing w:before="167" w:after="167"/>
        <w:ind w:left="720"/>
        <w:contextualSpacing/>
        <w:jc w:val="right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0A134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_________________ И.Р. Шилина</w:t>
      </w:r>
    </w:p>
    <w:p w:rsidR="000A134A" w:rsidRPr="000A134A" w:rsidRDefault="000A134A" w:rsidP="000A134A">
      <w:pPr>
        <w:widowControl/>
        <w:shd w:val="clear" w:color="auto" w:fill="FFFFFF"/>
        <w:spacing w:before="167" w:after="167"/>
        <w:ind w:left="720"/>
        <w:contextualSpacing/>
        <w:jc w:val="right"/>
        <w:outlineLvl w:val="3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</w:pPr>
      <w:r w:rsidRPr="000A134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Приказ № 1012/2 от 10.12.2024</w:t>
      </w:r>
    </w:p>
    <w:p w:rsidR="000A134A" w:rsidRPr="000A134A" w:rsidRDefault="000A134A" w:rsidP="000A134A">
      <w:pPr>
        <w:widowControl/>
        <w:shd w:val="clear" w:color="auto" w:fill="FFFFFF"/>
        <w:spacing w:before="167" w:after="167"/>
        <w:ind w:left="720"/>
        <w:contextualSpacing/>
        <w:jc w:val="right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:rsidR="000A134A" w:rsidRPr="000A134A" w:rsidRDefault="000A134A" w:rsidP="000A134A">
      <w:pPr>
        <w:widowControl/>
        <w:shd w:val="clear" w:color="auto" w:fill="FFFFFF"/>
        <w:spacing w:before="167" w:after="167"/>
        <w:ind w:left="720"/>
        <w:contextualSpacing/>
        <w:jc w:val="right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:rsidR="000A134A" w:rsidRPr="000A134A" w:rsidRDefault="000A134A" w:rsidP="000A134A">
      <w:pPr>
        <w:widowControl/>
        <w:shd w:val="clear" w:color="auto" w:fill="FFFFFF"/>
        <w:spacing w:before="167" w:after="167"/>
        <w:ind w:left="720"/>
        <w:contextualSpacing/>
        <w:jc w:val="right"/>
        <w:outlineLvl w:val="3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:rsidR="000A134A" w:rsidRPr="000A134A" w:rsidRDefault="000A134A" w:rsidP="000A134A">
      <w:pPr>
        <w:widowControl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A134A" w:rsidRPr="000A134A" w:rsidRDefault="000A134A" w:rsidP="000A134A">
      <w:pPr>
        <w:widowControl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A134A" w:rsidRPr="000A134A" w:rsidRDefault="000A134A" w:rsidP="000A134A">
      <w:pPr>
        <w:widowControl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A134A" w:rsidRPr="000A134A" w:rsidRDefault="000A134A" w:rsidP="000A134A">
      <w:pPr>
        <w:widowControl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A134A" w:rsidRPr="000A134A" w:rsidRDefault="000A134A" w:rsidP="000A134A">
      <w:pPr>
        <w:widowControl/>
        <w:spacing w:line="25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0A134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Положение</w:t>
      </w:r>
    </w:p>
    <w:p w:rsidR="00FA153B" w:rsidRDefault="000E59C5" w:rsidP="000A134A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</w:t>
      </w:r>
      <w:r w:rsidR="00FA153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б электронных учебных изданиях </w:t>
      </w:r>
    </w:p>
    <w:p w:rsidR="00FA153B" w:rsidRDefault="00FA153B" w:rsidP="000A134A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(образовательных ресурсах)</w:t>
      </w:r>
      <w:r w:rsidR="000A134A" w:rsidRPr="000A134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0A134A" w:rsidRPr="000A134A" w:rsidRDefault="000A134A" w:rsidP="000A134A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0A134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ГБСУ КО ПОО «Советский техникум-интернат»</w:t>
      </w:r>
    </w:p>
    <w:p w:rsidR="000A134A" w:rsidRPr="000A134A" w:rsidRDefault="000A134A" w:rsidP="000A134A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A134A" w:rsidRPr="000A134A" w:rsidRDefault="000A134A" w:rsidP="000A134A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A134A" w:rsidRPr="000A134A" w:rsidRDefault="000A134A" w:rsidP="000A134A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A134A" w:rsidRPr="000A134A" w:rsidRDefault="000A134A" w:rsidP="000A134A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A134A" w:rsidRPr="000A134A" w:rsidRDefault="000A134A" w:rsidP="000A134A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0A134A" w:rsidRPr="000A134A" w:rsidRDefault="000A134A" w:rsidP="000A134A">
      <w:pPr>
        <w:widowControl/>
        <w:spacing w:after="160" w:line="25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bookmarkEnd w:id="0"/>
    <w:p w:rsidR="000B4EED" w:rsidRDefault="0056423A">
      <w:pPr>
        <w:pStyle w:val="11"/>
        <w:jc w:val="center"/>
      </w:pPr>
      <w:r>
        <w:rPr>
          <w:rStyle w:val="a5"/>
        </w:rPr>
        <w:t>г. Советск</w:t>
      </w:r>
    </w:p>
    <w:p w:rsidR="000E59C5" w:rsidRDefault="000E59C5" w:rsidP="00A22D52">
      <w:pPr>
        <w:pStyle w:val="11"/>
        <w:numPr>
          <w:ilvl w:val="0"/>
          <w:numId w:val="2"/>
        </w:numPr>
        <w:tabs>
          <w:tab w:val="left" w:pos="3528"/>
        </w:tabs>
        <w:spacing w:after="540" w:line="223" w:lineRule="auto"/>
        <w:jc w:val="center"/>
        <w:rPr>
          <w:rStyle w:val="a5"/>
          <w:rFonts w:eastAsia="Courier New"/>
        </w:rPr>
      </w:pPr>
      <w:r w:rsidRPr="000E59C5">
        <w:rPr>
          <w:rStyle w:val="a5"/>
          <w:rFonts w:eastAsia="Courier New"/>
        </w:rPr>
        <w:t>Г.</w:t>
      </w:r>
      <w:bookmarkStart w:id="2" w:name="bookmark2"/>
    </w:p>
    <w:p w:rsidR="000E59C5" w:rsidRDefault="000E59C5">
      <w:pPr>
        <w:rPr>
          <w:rStyle w:val="a5"/>
          <w:rFonts w:eastAsia="Courier New"/>
        </w:rPr>
      </w:pPr>
      <w:r>
        <w:rPr>
          <w:rStyle w:val="a5"/>
          <w:rFonts w:eastAsia="Courier New"/>
        </w:rPr>
        <w:br w:type="page"/>
      </w:r>
    </w:p>
    <w:p w:rsidR="000B4EED" w:rsidRDefault="000E59C5" w:rsidP="000E59C5">
      <w:pPr>
        <w:pStyle w:val="11"/>
        <w:tabs>
          <w:tab w:val="left" w:pos="3528"/>
        </w:tabs>
        <w:spacing w:after="540" w:line="223" w:lineRule="auto"/>
        <w:ind w:left="960"/>
        <w:jc w:val="center"/>
      </w:pPr>
      <w:r w:rsidRPr="000E59C5">
        <w:rPr>
          <w:rStyle w:val="21"/>
          <w:rFonts w:eastAsia="Courier New"/>
        </w:rPr>
        <w:t>1.</w:t>
      </w:r>
      <w:r w:rsidR="0056423A" w:rsidRPr="000E59C5">
        <w:rPr>
          <w:rStyle w:val="21"/>
          <w:rFonts w:eastAsia="Courier New"/>
        </w:rPr>
        <w:t>Общие положения</w:t>
      </w:r>
      <w:bookmarkEnd w:id="2"/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696"/>
        </w:tabs>
        <w:spacing w:line="360" w:lineRule="auto"/>
        <w:ind w:firstLine="697"/>
        <w:jc w:val="both"/>
      </w:pPr>
      <w:r>
        <w:rPr>
          <w:rStyle w:val="a5"/>
        </w:rPr>
        <w:t>Под электронными образовательными ресурсами (далее - ЭОР) понимаются материалы и средства, содержащие систематизированные сведения учебного характера, представленные в электронной форме и призванные обеспечивать образовательный процесс, в т. ч. с применением дистанционных образовательных технологий.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696"/>
        </w:tabs>
        <w:spacing w:line="360" w:lineRule="auto"/>
        <w:ind w:firstLine="697"/>
        <w:jc w:val="both"/>
      </w:pPr>
      <w:r>
        <w:rPr>
          <w:rStyle w:val="a5"/>
        </w:rPr>
        <w:t>Настоящее Положение определяет виды, порядок разработки, размещения, использования и обновления электронных образовательных ресурсов в образовательном процессе Государственного бюджетного социального учреждения Калининградской области профессиональной образовательной организации «Советский техникум-интернат» (далее — ГБСУ КО ПОО СТИ) при реализации образовательных программ с применением электронного обучения и дистанционных образовательных технологий.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696"/>
        </w:tabs>
        <w:spacing w:line="360" w:lineRule="auto"/>
        <w:ind w:firstLine="697"/>
        <w:jc w:val="both"/>
      </w:pPr>
      <w:r>
        <w:rPr>
          <w:rStyle w:val="a5"/>
        </w:rPr>
        <w:t>Действие настоящего положения регламентируется следующими документами и нормативными актами:</w:t>
      </w:r>
    </w:p>
    <w:p w:rsidR="000B4EED" w:rsidRDefault="0056423A" w:rsidP="000E59C5">
      <w:pPr>
        <w:pStyle w:val="11"/>
        <w:spacing w:line="360" w:lineRule="auto"/>
        <w:ind w:firstLine="697"/>
        <w:jc w:val="both"/>
      </w:pPr>
      <w:r>
        <w:rPr>
          <w:rStyle w:val="a5"/>
        </w:rPr>
        <w:t>— Федеральным законом РФ от 29.12.2012 №273-Ф3 «Об образовании в Российской Федерации».</w:t>
      </w:r>
    </w:p>
    <w:p w:rsidR="000B4EED" w:rsidRDefault="0056423A" w:rsidP="000E59C5">
      <w:pPr>
        <w:pStyle w:val="11"/>
        <w:spacing w:line="360" w:lineRule="auto"/>
        <w:ind w:firstLine="697"/>
        <w:jc w:val="both"/>
      </w:pPr>
      <w:r>
        <w:rPr>
          <w:rStyle w:val="a5"/>
        </w:rPr>
        <w:t>— Приказом Минобрнауки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(ред. от 15.12. 2014)</w:t>
      </w:r>
    </w:p>
    <w:p w:rsidR="000B4EED" w:rsidRDefault="0056423A" w:rsidP="000E59C5">
      <w:pPr>
        <w:pStyle w:val="11"/>
        <w:spacing w:line="360" w:lineRule="auto"/>
        <w:ind w:firstLine="697"/>
        <w:jc w:val="both"/>
      </w:pPr>
      <w:r>
        <w:rPr>
          <w:rStyle w:val="a5"/>
        </w:rPr>
        <w:t>— Приказом Минобрнауки РФ от 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0B4EED" w:rsidRDefault="0056423A" w:rsidP="000E59C5">
      <w:pPr>
        <w:pStyle w:val="11"/>
        <w:spacing w:line="360" w:lineRule="auto"/>
        <w:ind w:firstLine="697"/>
        <w:jc w:val="both"/>
      </w:pPr>
      <w:r>
        <w:rPr>
          <w:rStyle w:val="a5"/>
        </w:rPr>
        <w:t>— Методическими рекомендациями Минобрнауки РФ по использованию электронного обучения, дистанционных образовательных технологий при реализации дополнительных профессиональных образовательных программ.</w:t>
      </w:r>
    </w:p>
    <w:p w:rsidR="000B4EED" w:rsidRDefault="0056423A" w:rsidP="000E59C5">
      <w:pPr>
        <w:pStyle w:val="11"/>
        <w:spacing w:line="360" w:lineRule="auto"/>
        <w:ind w:firstLine="697"/>
        <w:jc w:val="both"/>
      </w:pPr>
      <w:r>
        <w:rPr>
          <w:rStyle w:val="a5"/>
        </w:rPr>
        <w:t>— Уставом образовательной организации и локальными нормативными правовыми актами в области электронного обучения, дистанционных образовательных технологий.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696"/>
        </w:tabs>
        <w:spacing w:line="360" w:lineRule="auto"/>
        <w:ind w:firstLine="697"/>
        <w:jc w:val="both"/>
      </w:pPr>
      <w:r>
        <w:rPr>
          <w:rStyle w:val="a5"/>
        </w:rPr>
        <w:t xml:space="preserve">Настоящее Положение может дополняться и изменяться в соответствии с изменениями действующего законодательства РФ, нормативными актами Минобрнауки РФ и ГБСУ КО ПОО </w:t>
      </w:r>
      <w:r w:rsidR="00FA153B">
        <w:rPr>
          <w:rStyle w:val="a5"/>
        </w:rPr>
        <w:t>СТИ.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696"/>
        </w:tabs>
        <w:spacing w:line="360" w:lineRule="auto"/>
        <w:ind w:firstLine="697"/>
        <w:jc w:val="both"/>
      </w:pPr>
      <w:r>
        <w:rPr>
          <w:rStyle w:val="a5"/>
        </w:rPr>
        <w:t>Настоящее Положение утверждается руководителем образовательной организации.</w:t>
      </w:r>
    </w:p>
    <w:p w:rsidR="000B4EED" w:rsidRDefault="0056423A">
      <w:pPr>
        <w:pStyle w:val="22"/>
        <w:keepNext/>
        <w:keepLines/>
        <w:numPr>
          <w:ilvl w:val="0"/>
          <w:numId w:val="1"/>
        </w:numPr>
        <w:tabs>
          <w:tab w:val="left" w:pos="332"/>
        </w:tabs>
        <w:spacing w:line="226" w:lineRule="auto"/>
      </w:pPr>
      <w:bookmarkStart w:id="3" w:name="bookmark4"/>
      <w:r>
        <w:rPr>
          <w:rStyle w:val="21"/>
          <w:b/>
          <w:bCs/>
        </w:rPr>
        <w:t>Виды ЭОР</w:t>
      </w:r>
      <w:bookmarkEnd w:id="3"/>
    </w:p>
    <w:p w:rsidR="000B4EED" w:rsidRDefault="0056423A" w:rsidP="000E59C5">
      <w:pPr>
        <w:pStyle w:val="11"/>
        <w:spacing w:line="360" w:lineRule="auto"/>
        <w:ind w:firstLine="709"/>
        <w:jc w:val="both"/>
      </w:pPr>
      <w:r>
        <w:rPr>
          <w:rStyle w:val="a5"/>
        </w:rPr>
        <w:t>Настоящее Положение определяет следующие виды основных ЭОР:Электронный учебник</w:t>
      </w:r>
    </w:p>
    <w:p w:rsidR="000B4EED" w:rsidRDefault="0056423A" w:rsidP="000E59C5">
      <w:pPr>
        <w:pStyle w:val="11"/>
        <w:spacing w:line="360" w:lineRule="auto"/>
        <w:ind w:firstLine="709"/>
        <w:jc w:val="both"/>
      </w:pPr>
      <w:r>
        <w:rPr>
          <w:rStyle w:val="a5"/>
        </w:rPr>
        <w:t>Методический аспект: учебное издание, содержащее систематическое изложение учебной дисциплины, соответствующее ее учебной программе и официально утвержденное в качестве данного вида издания.</w:t>
      </w:r>
    </w:p>
    <w:p w:rsidR="000B4EED" w:rsidRDefault="0056423A" w:rsidP="000E59C5">
      <w:pPr>
        <w:pStyle w:val="11"/>
        <w:spacing w:line="360" w:lineRule="auto"/>
        <w:ind w:firstLine="709"/>
        <w:jc w:val="both"/>
      </w:pPr>
      <w:r>
        <w:rPr>
          <w:rStyle w:val="a5"/>
        </w:rPr>
        <w:t>Структура ЭОР: теоретический материал; контрольно-измерительные материалы; глоссарий терминов; информационно-справочные материалы; список основной и дополнительной литературы.</w:t>
      </w:r>
    </w:p>
    <w:p w:rsidR="000B4EED" w:rsidRDefault="0056423A" w:rsidP="000E59C5">
      <w:pPr>
        <w:pStyle w:val="11"/>
        <w:spacing w:line="360" w:lineRule="auto"/>
        <w:ind w:firstLine="709"/>
        <w:jc w:val="both"/>
      </w:pPr>
      <w:r>
        <w:rPr>
          <w:rStyle w:val="a5"/>
        </w:rPr>
        <w:t>Техническое описание: издание, подготовленное по гипертекстовой технологии с использованием мультимедийных компонентов, объединенное единой программной средой, системой навигации, а также содержащее в случае необходимости дополнительные программные модули (выполняемые программы для проведения вычислительных процедур, информационно</w:t>
      </w:r>
      <w:r w:rsidR="001A1038" w:rsidRPr="001A1038">
        <w:rPr>
          <w:rStyle w:val="a5"/>
        </w:rPr>
        <w:t>-</w:t>
      </w:r>
      <w:r>
        <w:rPr>
          <w:rStyle w:val="a5"/>
        </w:rPr>
        <w:t>справочные системы и т. п.).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548"/>
        </w:tabs>
        <w:spacing w:line="360" w:lineRule="auto"/>
        <w:ind w:firstLine="709"/>
        <w:jc w:val="both"/>
      </w:pPr>
      <w:r>
        <w:rPr>
          <w:rStyle w:val="a5"/>
        </w:rPr>
        <w:t>Электронное учебное пособие</w:t>
      </w:r>
    </w:p>
    <w:p w:rsidR="000B4EED" w:rsidRDefault="0056423A" w:rsidP="000E59C5">
      <w:pPr>
        <w:pStyle w:val="11"/>
        <w:spacing w:line="360" w:lineRule="auto"/>
        <w:ind w:firstLine="709"/>
        <w:jc w:val="both"/>
      </w:pPr>
      <w:r>
        <w:rPr>
          <w:rStyle w:val="a5"/>
        </w:rPr>
        <w:t>Методический аспект: учебное издание, дополняющее или частично (полностью) заменяющее учебник, официально утвержденное в качестве данного вида издания и содержащее систематическое изложение учебной дисциплины (определенного раздела), соответствующее учебной программе дисциплины.</w:t>
      </w:r>
    </w:p>
    <w:p w:rsidR="000B4EED" w:rsidRDefault="0056423A" w:rsidP="000E59C5">
      <w:pPr>
        <w:pStyle w:val="11"/>
        <w:spacing w:line="360" w:lineRule="auto"/>
        <w:ind w:firstLine="709"/>
        <w:jc w:val="both"/>
      </w:pPr>
      <w:r>
        <w:rPr>
          <w:rStyle w:val="a5"/>
        </w:rPr>
        <w:t>Структура ЭОР: теоретический материал; контрольно-измерительные материалы; глоссарий терминов; информационно-справочные материалы; список основной и дополнительной литературы.</w:t>
      </w:r>
    </w:p>
    <w:p w:rsidR="000B4EED" w:rsidRDefault="0056423A" w:rsidP="000E59C5">
      <w:pPr>
        <w:pStyle w:val="11"/>
        <w:spacing w:line="360" w:lineRule="auto"/>
        <w:ind w:firstLine="709"/>
        <w:jc w:val="both"/>
      </w:pPr>
      <w:r>
        <w:rPr>
          <w:rStyle w:val="a5"/>
        </w:rPr>
        <w:t>Техническое описание: издание, подготовленное по гипертекстовой технологии, с использованием мультимедийных компонентов, объединенное единой программной средой, системой навигации, а также содержащее в случае необходимости дополнительные программные модули (выполняемые программы для проведения вычислительных процедур, информационно</w:t>
      </w:r>
      <w:r w:rsidR="001A1038" w:rsidRPr="001A1038">
        <w:rPr>
          <w:rStyle w:val="a5"/>
        </w:rPr>
        <w:t>-</w:t>
      </w:r>
      <w:r>
        <w:rPr>
          <w:rStyle w:val="a5"/>
        </w:rPr>
        <w:t>справочные системы и т. п.).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548"/>
        </w:tabs>
        <w:spacing w:line="360" w:lineRule="auto"/>
        <w:ind w:firstLine="709"/>
        <w:jc w:val="both"/>
      </w:pPr>
      <w:r>
        <w:rPr>
          <w:rStyle w:val="a5"/>
        </w:rPr>
        <w:t>Электронный курс лекций</w:t>
      </w:r>
    </w:p>
    <w:p w:rsidR="000B4EED" w:rsidRDefault="0056423A" w:rsidP="000E59C5">
      <w:pPr>
        <w:pStyle w:val="11"/>
        <w:spacing w:line="360" w:lineRule="auto"/>
        <w:ind w:firstLine="709"/>
        <w:jc w:val="both"/>
      </w:pPr>
      <w:r>
        <w:rPr>
          <w:rStyle w:val="a5"/>
        </w:rPr>
        <w:t>Методический аспект: учебное издание, представляющее собой комплекс лекций, освещающий содержание учебной дисциплины.</w:t>
      </w:r>
    </w:p>
    <w:p w:rsidR="000B4EED" w:rsidRDefault="0056423A" w:rsidP="000E59C5">
      <w:pPr>
        <w:pStyle w:val="11"/>
        <w:spacing w:line="360" w:lineRule="auto"/>
        <w:ind w:firstLine="709"/>
        <w:jc w:val="both"/>
      </w:pPr>
      <w:r>
        <w:rPr>
          <w:rStyle w:val="a5"/>
        </w:rPr>
        <w:t>Структура ЭОР: план лекции; теоретический материал; банк контрольно</w:t>
      </w:r>
      <w:r w:rsidR="001A1038" w:rsidRPr="001A1038">
        <w:rPr>
          <w:rStyle w:val="a5"/>
        </w:rPr>
        <w:t>-</w:t>
      </w:r>
      <w:r>
        <w:rPr>
          <w:rStyle w:val="a5"/>
        </w:rPr>
        <w:t>измерительных материалов по темам.</w:t>
      </w:r>
    </w:p>
    <w:p w:rsidR="000B4EED" w:rsidRDefault="0056423A" w:rsidP="000E59C5">
      <w:pPr>
        <w:pStyle w:val="11"/>
        <w:spacing w:line="360" w:lineRule="auto"/>
        <w:ind w:firstLine="709"/>
        <w:jc w:val="both"/>
      </w:pPr>
      <w:r>
        <w:rPr>
          <w:rStyle w:val="a5"/>
        </w:rPr>
        <w:t>Техническое описание: издание, подготовленное по гипертекстовой технологии, с использованием мультимедийных компонентов и/или с помощью визуальных графических представлений (слайдов), объединенное единой программной средой и системой навигации.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548"/>
        </w:tabs>
        <w:spacing w:line="360" w:lineRule="auto"/>
        <w:ind w:firstLine="709"/>
        <w:jc w:val="both"/>
      </w:pPr>
      <w:r>
        <w:rPr>
          <w:rStyle w:val="a5"/>
        </w:rPr>
        <w:t>Электронная хрестоматия</w:t>
      </w:r>
    </w:p>
    <w:p w:rsidR="000B4EED" w:rsidRDefault="0056423A" w:rsidP="000E59C5">
      <w:pPr>
        <w:pStyle w:val="11"/>
        <w:spacing w:line="360" w:lineRule="auto"/>
        <w:ind w:firstLine="709"/>
        <w:jc w:val="both"/>
      </w:pPr>
      <w:r>
        <w:rPr>
          <w:rStyle w:val="a5"/>
        </w:rPr>
        <w:t>Методический аспект: учебное издание, содержащее литературно</w:t>
      </w:r>
      <w:r w:rsidR="001A1038" w:rsidRPr="001A1038">
        <w:rPr>
          <w:rStyle w:val="a5"/>
        </w:rPr>
        <w:t>-</w:t>
      </w:r>
      <w:r>
        <w:rPr>
          <w:rStyle w:val="a5"/>
        </w:rPr>
        <w:t>художественные, исторические и иные произведения или отрывки из них, составляющие объект изучения учебной дисциплины.</w:t>
      </w:r>
    </w:p>
    <w:p w:rsidR="000E59C5" w:rsidRDefault="0056423A" w:rsidP="000E59C5">
      <w:pPr>
        <w:pStyle w:val="11"/>
        <w:spacing w:line="360" w:lineRule="auto"/>
        <w:ind w:firstLine="709"/>
        <w:jc w:val="both"/>
        <w:rPr>
          <w:rStyle w:val="a5"/>
        </w:rPr>
      </w:pPr>
      <w:r>
        <w:rPr>
          <w:rStyle w:val="a5"/>
        </w:rPr>
        <w:t>Структура ЭОР: теоретический материал; контрольно-измерительные материалы; информационно-справочные материалы.</w:t>
      </w:r>
    </w:p>
    <w:p w:rsidR="000B4EED" w:rsidRDefault="0056423A" w:rsidP="000E59C5">
      <w:pPr>
        <w:pStyle w:val="11"/>
        <w:spacing w:line="360" w:lineRule="auto"/>
        <w:ind w:firstLine="709"/>
        <w:jc w:val="both"/>
      </w:pPr>
      <w:r>
        <w:rPr>
          <w:rStyle w:val="a5"/>
        </w:rPr>
        <w:t>Техническое описание: издание, подготовленное по гипертекстовой технологии, с использованием технологий мультимедиа, объединенное единой программной средой и системой навигации.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548"/>
        </w:tabs>
        <w:spacing w:line="360" w:lineRule="auto"/>
        <w:ind w:firstLine="550"/>
        <w:jc w:val="both"/>
      </w:pPr>
      <w:r>
        <w:rPr>
          <w:rStyle w:val="a5"/>
        </w:rPr>
        <w:t>Электронные справочные материалы</w:t>
      </w:r>
    </w:p>
    <w:p w:rsidR="000B4EED" w:rsidRDefault="0056423A" w:rsidP="000E59C5">
      <w:pPr>
        <w:pStyle w:val="11"/>
        <w:spacing w:line="360" w:lineRule="auto"/>
        <w:ind w:firstLine="550"/>
        <w:jc w:val="both"/>
      </w:pPr>
      <w:r>
        <w:rPr>
          <w:rStyle w:val="a5"/>
        </w:rPr>
        <w:t>Методический аспект: учебное издание, содержащее краткие сведения научного и прикладного характера.</w:t>
      </w:r>
    </w:p>
    <w:p w:rsidR="000B4EED" w:rsidRDefault="0056423A" w:rsidP="000E59C5">
      <w:pPr>
        <w:pStyle w:val="11"/>
        <w:spacing w:line="360" w:lineRule="auto"/>
        <w:ind w:firstLine="550"/>
        <w:jc w:val="both"/>
      </w:pPr>
      <w:r>
        <w:rPr>
          <w:rStyle w:val="a5"/>
        </w:rPr>
        <w:t>Техническое описание: представляет собой издание, подготовленное по гипертекстовой технологии, с использованием мультимедийных компонентов, объединенное единой программной средой и системой навигации, включающей средства для быстрого поиска информации.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548"/>
        </w:tabs>
        <w:spacing w:line="360" w:lineRule="auto"/>
        <w:ind w:firstLine="550"/>
        <w:jc w:val="both"/>
      </w:pPr>
      <w:r>
        <w:rPr>
          <w:rStyle w:val="a5"/>
        </w:rPr>
        <w:t>Электронный тренажер</w:t>
      </w:r>
    </w:p>
    <w:p w:rsidR="000B4EED" w:rsidRDefault="0056423A" w:rsidP="000E59C5">
      <w:pPr>
        <w:pStyle w:val="11"/>
        <w:spacing w:line="360" w:lineRule="auto"/>
        <w:ind w:firstLine="550"/>
        <w:jc w:val="both"/>
      </w:pPr>
      <w:r>
        <w:rPr>
          <w:rStyle w:val="a5"/>
        </w:rPr>
        <w:t>Методический аспект: учебное издание, предназначенное для формирования и закрепления практических навыков, полученных в результате освоения теоретического материала.</w:t>
      </w:r>
    </w:p>
    <w:p w:rsidR="000B4EED" w:rsidRDefault="0056423A" w:rsidP="000E59C5">
      <w:pPr>
        <w:pStyle w:val="11"/>
        <w:spacing w:line="360" w:lineRule="auto"/>
        <w:ind w:firstLine="550"/>
        <w:jc w:val="both"/>
      </w:pPr>
      <w:r>
        <w:rPr>
          <w:rStyle w:val="a5"/>
        </w:rPr>
        <w:t>Техническое описание: комплекс моделирующих программ и методических средств, подготовленных с использованием мультимедийных компонентов, объединенных единой программной средой и обеспечивающих функционирование электронного тренажера в качестве самостоятельного ЭОР либо в комплексе с другими ЭОР.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558"/>
        </w:tabs>
        <w:spacing w:line="360" w:lineRule="auto"/>
        <w:ind w:firstLine="550"/>
        <w:jc w:val="both"/>
      </w:pPr>
      <w:r>
        <w:rPr>
          <w:rStyle w:val="a5"/>
        </w:rPr>
        <w:t>Электронный практикум (виртуальный лабораторный практикум (ВЛП), автоматизированный лабораторный практикум (АЛЛ) (в том числе с удаленным доступом).</w:t>
      </w:r>
    </w:p>
    <w:p w:rsidR="000B4EED" w:rsidRDefault="0056423A" w:rsidP="000E59C5">
      <w:pPr>
        <w:pStyle w:val="11"/>
        <w:spacing w:line="360" w:lineRule="auto"/>
        <w:ind w:firstLine="550"/>
        <w:jc w:val="both"/>
      </w:pPr>
      <w:r>
        <w:rPr>
          <w:rStyle w:val="a5"/>
        </w:rPr>
        <w:t>Методический аспект: учебное издание, содержащее практические задания и упражнения, способствующие усвоению пройденного теоретического материала.</w:t>
      </w:r>
    </w:p>
    <w:p w:rsidR="000B4EED" w:rsidRDefault="0056423A" w:rsidP="000E59C5">
      <w:pPr>
        <w:pStyle w:val="11"/>
        <w:spacing w:line="360" w:lineRule="auto"/>
        <w:ind w:firstLine="550"/>
        <w:jc w:val="both"/>
      </w:pPr>
      <w:r>
        <w:rPr>
          <w:rStyle w:val="a5"/>
        </w:rPr>
        <w:t>Структура ЭОР: краткие теоретические сведения; комплекс программных средств; аппаратно-программные комплексы (АПК) (лабораторные установки, специальным способом сопряженные с ПЭВМ); программное обеспечение, формирующее структуры отчетов для лабораторных работ; контрольно-измерительные материалы; методические указания, подготовленные по традиционной технологии, в которых отражается технология взаимодействия студента с преподавателем в процессе выполнения лабораторного практикума.</w:t>
      </w:r>
    </w:p>
    <w:p w:rsidR="000B4EED" w:rsidRDefault="0056423A" w:rsidP="000E59C5">
      <w:pPr>
        <w:pStyle w:val="11"/>
        <w:spacing w:line="360" w:lineRule="auto"/>
        <w:ind w:firstLine="550"/>
      </w:pPr>
      <w:r>
        <w:rPr>
          <w:rStyle w:val="a5"/>
        </w:rPr>
        <w:t>Техническое описание:</w:t>
      </w:r>
    </w:p>
    <w:p w:rsidR="000B4EED" w:rsidRDefault="0056423A" w:rsidP="000E59C5">
      <w:pPr>
        <w:pStyle w:val="11"/>
        <w:spacing w:line="360" w:lineRule="auto"/>
        <w:ind w:firstLine="550"/>
        <w:jc w:val="both"/>
      </w:pPr>
      <w:r>
        <w:rPr>
          <w:rStyle w:val="a5"/>
        </w:rPr>
        <w:t>— Виртуальный лабораторный практикум — комплекс программных средств, обеспечивающих выполнение лабораторных работ, проводимых с применением комплекса математических моделей, формируемых и исследуемых с помощью моделирующих программ.</w:t>
      </w:r>
    </w:p>
    <w:p w:rsidR="000B4EED" w:rsidRDefault="0056423A" w:rsidP="000E59C5">
      <w:pPr>
        <w:pStyle w:val="11"/>
        <w:spacing w:line="360" w:lineRule="auto"/>
        <w:ind w:firstLine="550"/>
        <w:jc w:val="both"/>
      </w:pPr>
      <w:r>
        <w:rPr>
          <w:rStyle w:val="a5"/>
        </w:rPr>
        <w:t>— Автоматизированный лабораторный практикум - комплекс программных и технических средств, обеспечивающих выполнение лабораторных работ.</w:t>
      </w:r>
    </w:p>
    <w:p w:rsidR="000B4EED" w:rsidRDefault="0056423A" w:rsidP="000E59C5">
      <w:pPr>
        <w:pStyle w:val="11"/>
        <w:spacing w:line="360" w:lineRule="auto"/>
        <w:ind w:firstLine="550"/>
        <w:jc w:val="both"/>
      </w:pPr>
      <w:r>
        <w:rPr>
          <w:rStyle w:val="a5"/>
        </w:rPr>
        <w:t>— Автоматизированный лабораторный практикум с удаленным доступом (АЛП УД) - комплекс программных и технических средств, обеспечивающих выполнение лабораторных работ в сети Интернет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543"/>
        </w:tabs>
        <w:spacing w:line="360" w:lineRule="auto"/>
        <w:ind w:firstLine="550"/>
        <w:jc w:val="both"/>
      </w:pPr>
      <w:r>
        <w:rPr>
          <w:rStyle w:val="a5"/>
        </w:rPr>
        <w:t>Электронный учебно-методический комплекс (ЭУМК)</w:t>
      </w:r>
    </w:p>
    <w:p w:rsidR="000B4EED" w:rsidRDefault="0056423A" w:rsidP="000E59C5">
      <w:pPr>
        <w:pStyle w:val="11"/>
        <w:spacing w:line="360" w:lineRule="auto"/>
        <w:ind w:firstLine="550"/>
        <w:jc w:val="both"/>
      </w:pPr>
      <w:r>
        <w:rPr>
          <w:rStyle w:val="a5"/>
        </w:rPr>
        <w:t>Методический аспект: издание, содержащее набор учебных изданий, предназначенный для определенной ступени обучения и включающий учебник, учебное пособие, рабочую тетрадь, справочное издание и т. п.</w:t>
      </w:r>
    </w:p>
    <w:p w:rsidR="000B4EED" w:rsidRDefault="0056423A" w:rsidP="000E59C5">
      <w:pPr>
        <w:pStyle w:val="11"/>
        <w:spacing w:line="360" w:lineRule="auto"/>
        <w:ind w:firstLine="550"/>
        <w:jc w:val="both"/>
      </w:pPr>
      <w:r>
        <w:rPr>
          <w:rStyle w:val="a5"/>
        </w:rPr>
        <w:lastRenderedPageBreak/>
        <w:t>Структура ЭОР: учебная программа дисциплины; теоретический материал (учебник или учебное пособие и/или хрестоматия и/или курс лекций); лабораторный практикум (автоматизированный или виртуальный); методические указания по курсовому проектированию; контрольно</w:t>
      </w:r>
      <w:r w:rsidR="001A1038" w:rsidRPr="001A1038">
        <w:rPr>
          <w:rStyle w:val="a5"/>
        </w:rPr>
        <w:t>-</w:t>
      </w:r>
      <w:r>
        <w:rPr>
          <w:rStyle w:val="a5"/>
        </w:rPr>
        <w:t>измерительные материалы; дополнительные информационно-справочные материалы; интерактивный график изучения дисциплины, в котором отражается рекомендуемый порядок изучения дисциплины и прохождения контрольных точек; методические указания, подготовленные по традиционной технологии, в которых отражается технология взаимодействия студента с преподавателем в процессе применения ЭУМК.</w:t>
      </w:r>
    </w:p>
    <w:p w:rsidR="000B4EED" w:rsidRDefault="0056423A" w:rsidP="000E59C5">
      <w:pPr>
        <w:pStyle w:val="11"/>
        <w:spacing w:line="360" w:lineRule="auto"/>
        <w:ind w:firstLine="550"/>
        <w:jc w:val="both"/>
      </w:pPr>
      <w:r>
        <w:rPr>
          <w:rStyle w:val="a5"/>
        </w:rPr>
        <w:t>Техническое описание: издание, подготовленное по гипертекстовой технологии, с использованием мультимедийных компонентов, объединенное единой программной средой и системой навигации, а так же содержащее дополнительные модули (выполняемые программы для проведения вычислительных процедур, информационно-справочные системы и т. п.).</w:t>
      </w:r>
    </w:p>
    <w:p w:rsidR="000B4EED" w:rsidRDefault="0056423A">
      <w:pPr>
        <w:pStyle w:val="22"/>
        <w:keepNext/>
        <w:keepLines/>
        <w:numPr>
          <w:ilvl w:val="0"/>
          <w:numId w:val="1"/>
        </w:numPr>
        <w:tabs>
          <w:tab w:val="left" w:pos="344"/>
        </w:tabs>
        <w:spacing w:line="226" w:lineRule="auto"/>
      </w:pPr>
      <w:bookmarkStart w:id="4" w:name="bookmark6"/>
      <w:r>
        <w:rPr>
          <w:rStyle w:val="21"/>
          <w:b/>
          <w:bCs/>
        </w:rPr>
        <w:t>Требования к видам электронных образовательных ресурсов</w:t>
      </w:r>
      <w:bookmarkEnd w:id="4"/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545"/>
        </w:tabs>
        <w:spacing w:line="360" w:lineRule="auto"/>
        <w:ind w:firstLine="544"/>
        <w:jc w:val="both"/>
      </w:pPr>
      <w:r>
        <w:rPr>
          <w:rStyle w:val="a5"/>
        </w:rPr>
        <w:t>Требования к содержанию ЭОР:</w:t>
      </w:r>
    </w:p>
    <w:p w:rsidR="000B4EED" w:rsidRDefault="0056423A" w:rsidP="000E59C5">
      <w:pPr>
        <w:pStyle w:val="11"/>
        <w:spacing w:line="360" w:lineRule="auto"/>
        <w:ind w:firstLine="544"/>
        <w:jc w:val="both"/>
      </w:pPr>
      <w:r>
        <w:rPr>
          <w:rStyle w:val="a5"/>
        </w:rPr>
        <w:t>— соответствие ЭОР требованиям действующих образовательных- стандартов и учебному плану;</w:t>
      </w:r>
    </w:p>
    <w:p w:rsidR="000B4EED" w:rsidRDefault="0056423A" w:rsidP="000E59C5">
      <w:pPr>
        <w:pStyle w:val="11"/>
        <w:spacing w:line="360" w:lineRule="auto"/>
        <w:ind w:firstLine="544"/>
        <w:jc w:val="both"/>
      </w:pPr>
      <w:r>
        <w:rPr>
          <w:rStyle w:val="a5"/>
        </w:rPr>
        <w:t>— соответствие содержания ЭОР современному научному и учебно</w:t>
      </w:r>
      <w:r w:rsidR="001A1038" w:rsidRPr="001A1038">
        <w:rPr>
          <w:rStyle w:val="a5"/>
        </w:rPr>
        <w:t>-</w:t>
      </w:r>
      <w:r>
        <w:rPr>
          <w:rStyle w:val="a5"/>
        </w:rPr>
        <w:t>методическому уровню соответствующей области знаний; полнота информации, наглядность, логичность и последовательность изложения учебного материала;</w:t>
      </w:r>
    </w:p>
    <w:p w:rsidR="000B4EED" w:rsidRDefault="0056423A" w:rsidP="000E59C5">
      <w:pPr>
        <w:pStyle w:val="11"/>
        <w:spacing w:line="360" w:lineRule="auto"/>
        <w:ind w:firstLine="544"/>
        <w:jc w:val="both"/>
      </w:pPr>
      <w:r>
        <w:rPr>
          <w:rStyle w:val="a5"/>
        </w:rPr>
        <w:t>— полнота информации, наглядность, логичность и последовательность изложения учебного материала;</w:t>
      </w:r>
    </w:p>
    <w:p w:rsidR="000B4EED" w:rsidRDefault="0056423A" w:rsidP="000E59C5">
      <w:pPr>
        <w:pStyle w:val="11"/>
        <w:spacing w:line="360" w:lineRule="auto"/>
        <w:ind w:firstLine="544"/>
        <w:jc w:val="both"/>
      </w:pPr>
      <w:r>
        <w:rPr>
          <w:rStyle w:val="a5"/>
        </w:rPr>
        <w:t>— возможность дополнения и модернизации ЭОР в процессе его применения в учебном процессе.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545"/>
        </w:tabs>
        <w:spacing w:line="360" w:lineRule="auto"/>
        <w:ind w:firstLine="544"/>
        <w:jc w:val="both"/>
      </w:pPr>
      <w:r>
        <w:rPr>
          <w:rStyle w:val="a5"/>
        </w:rPr>
        <w:t>Требование доступности и востребованности ЭОР:</w:t>
      </w:r>
    </w:p>
    <w:p w:rsidR="000B4EED" w:rsidRDefault="0056423A" w:rsidP="000E59C5">
      <w:pPr>
        <w:pStyle w:val="11"/>
        <w:spacing w:line="360" w:lineRule="auto"/>
        <w:ind w:firstLine="544"/>
        <w:jc w:val="both"/>
      </w:pPr>
      <w:r>
        <w:rPr>
          <w:rStyle w:val="a5"/>
        </w:rPr>
        <w:t>— доступность посредством информационно-телекоммуникационных- сетей или с помощью единого сервиса («личного кабинета»— обучающегося);</w:t>
      </w:r>
    </w:p>
    <w:p w:rsidR="000B4EED" w:rsidRDefault="0056423A" w:rsidP="000E59C5">
      <w:pPr>
        <w:pStyle w:val="11"/>
        <w:spacing w:line="360" w:lineRule="auto"/>
        <w:ind w:firstLine="544"/>
        <w:jc w:val="both"/>
      </w:pPr>
      <w:r>
        <w:rPr>
          <w:rStyle w:val="a5"/>
        </w:rPr>
        <w:t>— востребованность ЭОР обучающимися в ходе учебного процесса.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545"/>
        </w:tabs>
        <w:spacing w:line="360" w:lineRule="auto"/>
        <w:ind w:firstLine="544"/>
        <w:jc w:val="both"/>
      </w:pPr>
      <w:r>
        <w:rPr>
          <w:rStyle w:val="a5"/>
        </w:rPr>
        <w:t>Требования к защите прав интеллектуальной собственности:</w:t>
      </w:r>
    </w:p>
    <w:p w:rsidR="000B4EED" w:rsidRDefault="0056423A" w:rsidP="000E59C5">
      <w:pPr>
        <w:pStyle w:val="11"/>
        <w:spacing w:line="360" w:lineRule="auto"/>
        <w:ind w:firstLine="544"/>
        <w:jc w:val="both"/>
      </w:pPr>
      <w:r>
        <w:rPr>
          <w:rStyle w:val="a5"/>
        </w:rPr>
        <w:t>— использование лицензионных программных средств или свободно распространяемого программного обеспечения при создании ЭОР;</w:t>
      </w:r>
    </w:p>
    <w:p w:rsidR="000B4EED" w:rsidRDefault="0056423A" w:rsidP="000E59C5">
      <w:pPr>
        <w:pStyle w:val="11"/>
        <w:spacing w:line="360" w:lineRule="auto"/>
        <w:ind w:firstLine="544"/>
        <w:jc w:val="both"/>
      </w:pPr>
      <w:r>
        <w:rPr>
          <w:rStyle w:val="a5"/>
        </w:rPr>
        <w:t>— соответствие ЭОР действующему законодательству в области защиты авторских прав.</w:t>
      </w:r>
    </w:p>
    <w:p w:rsidR="000B4EED" w:rsidRDefault="0056423A">
      <w:pPr>
        <w:pStyle w:val="22"/>
        <w:keepNext/>
        <w:keepLines/>
        <w:numPr>
          <w:ilvl w:val="0"/>
          <w:numId w:val="1"/>
        </w:numPr>
        <w:tabs>
          <w:tab w:val="left" w:pos="337"/>
        </w:tabs>
        <w:spacing w:line="240" w:lineRule="auto"/>
      </w:pPr>
      <w:bookmarkStart w:id="5" w:name="bookmark8"/>
      <w:r>
        <w:rPr>
          <w:rStyle w:val="21"/>
          <w:b/>
          <w:bCs/>
        </w:rPr>
        <w:t>Порядок разработки, приобретения и регистрации ЭОР</w:t>
      </w:r>
      <w:bookmarkEnd w:id="5"/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878"/>
        </w:tabs>
        <w:spacing w:line="360" w:lineRule="auto"/>
        <w:ind w:firstLine="879"/>
        <w:jc w:val="both"/>
      </w:pPr>
      <w:r>
        <w:rPr>
          <w:rStyle w:val="a5"/>
        </w:rPr>
        <w:t>Для обеспечения учебного процесса ЭОР могут быть разработаны/модернизированы и (или) приобретены у сторонних лиц.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878"/>
        </w:tabs>
        <w:spacing w:line="360" w:lineRule="auto"/>
        <w:ind w:firstLine="879"/>
        <w:jc w:val="both"/>
      </w:pPr>
      <w:r>
        <w:rPr>
          <w:rStyle w:val="a5"/>
        </w:rPr>
        <w:t>В разработке/модернизации ЭОР могут принимать участие отдельные авторы - работники организации, сторонние исполнители, а также авторские коллективы (далее — авторы).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878"/>
        </w:tabs>
        <w:spacing w:line="360" w:lineRule="auto"/>
        <w:ind w:firstLine="879"/>
        <w:jc w:val="both"/>
      </w:pPr>
      <w:r>
        <w:rPr>
          <w:rStyle w:val="a5"/>
        </w:rPr>
        <w:t xml:space="preserve">ГБСУ КО ПОО СТИ вправе приобретать готовые ЭОР сторонних авторов по гражданско-правовым договорам на основе заявок преподавательского </w:t>
      </w:r>
      <w:r>
        <w:rPr>
          <w:rStyle w:val="a5"/>
        </w:rPr>
        <w:lastRenderedPageBreak/>
        <w:t xml:space="preserve">состава. На основании результатов анализа заявок и обеспеченности учебного процесса ЭОР кафедра учебная часть по согласованию с руководителем и главным бухгалтером до начала учебного года: утверждает либо отклоняет заявки на </w:t>
      </w:r>
      <w:r w:rsidR="001A1038">
        <w:rPr>
          <w:rStyle w:val="a5"/>
        </w:rPr>
        <w:t xml:space="preserve">приобретение, </w:t>
      </w:r>
      <w:r>
        <w:rPr>
          <w:rStyle w:val="a5"/>
        </w:rPr>
        <w:t>разработку/модернизацию и регистрацию ЭОР; определяет статус ЭОР: для приобретения или для разработки/модернизации; формирует план по приобретению, разработке/модернизации- ЭОР с включением этих работ в план работы на будущий учебный год.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878"/>
        </w:tabs>
        <w:spacing w:line="360" w:lineRule="auto"/>
        <w:ind w:firstLine="879"/>
        <w:jc w:val="both"/>
      </w:pPr>
      <w:r>
        <w:rPr>
          <w:rStyle w:val="a5"/>
        </w:rPr>
        <w:t>Разработка/модернизация ЭОР в ГБСУ КО ПОО СТИ осуществляются в соответствии с утвержденным планом и методическими рекомендациями.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878"/>
        </w:tabs>
        <w:spacing w:line="360" w:lineRule="auto"/>
        <w:ind w:firstLine="879"/>
        <w:jc w:val="both"/>
      </w:pPr>
      <w:r>
        <w:rPr>
          <w:rStyle w:val="a5"/>
        </w:rPr>
        <w:t>ГБСУ КО ПОО СТИ оказывает авторам организационную и методическую поддержку по вопросам, связанным с созданием/модернизацией ЭОР: организует консультации по вопросам методики проектирования ЭОР, применения современных программных средств и технологий создания контента ЭОР; регулярно организует повышение квалификации преподавателей и сотрудников; разрабатывает и издает методические материалы и рекомендации для авторов по созданию/модернизации ЭОР.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878"/>
        </w:tabs>
        <w:spacing w:line="360" w:lineRule="auto"/>
        <w:ind w:firstLine="879"/>
        <w:jc w:val="both"/>
      </w:pPr>
      <w:r>
        <w:rPr>
          <w:rStyle w:val="a5"/>
        </w:rPr>
        <w:t>Нормы времени на создание/модернизацию ЭОР определяются в соответствии с локальными нормативными актами образовательной организации.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878"/>
        </w:tabs>
        <w:spacing w:line="360" w:lineRule="auto"/>
        <w:ind w:firstLine="879"/>
        <w:jc w:val="both"/>
      </w:pPr>
      <w:r>
        <w:rPr>
          <w:rStyle w:val="a5"/>
        </w:rPr>
        <w:t>ГБСУ КО ПОО СТИ осуществляет учет и регистрацию ЭОР в фонде ЭОР организации.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878"/>
        </w:tabs>
        <w:spacing w:line="360" w:lineRule="auto"/>
        <w:ind w:firstLine="879"/>
        <w:jc w:val="both"/>
      </w:pPr>
      <w:r>
        <w:rPr>
          <w:rStyle w:val="a5"/>
        </w:rPr>
        <w:t>Зарегистрированные ЭОР размещаются в локальной сети образовательной организации, а также в Интернете при наличии доступа к учебным серверам.</w:t>
      </w:r>
    </w:p>
    <w:p w:rsidR="000B4EED" w:rsidRDefault="0056423A">
      <w:pPr>
        <w:pStyle w:val="22"/>
        <w:keepNext/>
        <w:keepLines/>
        <w:numPr>
          <w:ilvl w:val="0"/>
          <w:numId w:val="1"/>
        </w:numPr>
        <w:tabs>
          <w:tab w:val="left" w:pos="332"/>
        </w:tabs>
        <w:spacing w:line="226" w:lineRule="auto"/>
      </w:pPr>
      <w:bookmarkStart w:id="6" w:name="bookmark10"/>
      <w:r>
        <w:rPr>
          <w:rStyle w:val="21"/>
          <w:b/>
          <w:bCs/>
        </w:rPr>
        <w:t>Авторские и имущественные права на ЭОР</w:t>
      </w:r>
      <w:bookmarkEnd w:id="6"/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696"/>
        </w:tabs>
        <w:spacing w:line="360" w:lineRule="auto"/>
        <w:ind w:firstLine="697"/>
        <w:jc w:val="both"/>
      </w:pPr>
      <w:r>
        <w:rPr>
          <w:rStyle w:val="a5"/>
        </w:rPr>
        <w:t xml:space="preserve">Авторские и имущественные права на ЭОР устанавливаются в соответствии с действующим законодательством и лицензионным договором, заключенным между автором-разработчиком ЭОР с одной стороны и образовательной </w:t>
      </w:r>
      <w:r w:rsidR="001A1038">
        <w:rPr>
          <w:rStyle w:val="a5"/>
        </w:rPr>
        <w:t>организацией,</w:t>
      </w:r>
      <w:r>
        <w:rPr>
          <w:rStyle w:val="a5"/>
        </w:rPr>
        <w:t xml:space="preserve"> с другой стороны.</w:t>
      </w:r>
    </w:p>
    <w:p w:rsidR="000B4EED" w:rsidRDefault="0056423A" w:rsidP="000E59C5">
      <w:pPr>
        <w:pStyle w:val="11"/>
        <w:numPr>
          <w:ilvl w:val="1"/>
          <w:numId w:val="1"/>
        </w:numPr>
        <w:tabs>
          <w:tab w:val="left" w:pos="696"/>
        </w:tabs>
        <w:spacing w:line="360" w:lineRule="auto"/>
        <w:ind w:firstLine="697"/>
        <w:jc w:val="both"/>
      </w:pPr>
      <w:r>
        <w:rPr>
          <w:rStyle w:val="a5"/>
        </w:rPr>
        <w:t>Передача права использования ЭОР и способов его использования осуществляется на основании лицензионного договора, заключенного между разработчиком ЭОР и образовательной организацией.</w:t>
      </w:r>
    </w:p>
    <w:sectPr w:rsidR="000B4EED" w:rsidSect="000E59C5">
      <w:footerReference w:type="default" r:id="rId7"/>
      <w:pgSz w:w="12240" w:h="15840"/>
      <w:pgMar w:top="1134" w:right="850" w:bottom="1134" w:left="1701" w:header="385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19" w:rsidRDefault="00C06B19">
      <w:r>
        <w:separator/>
      </w:r>
    </w:p>
  </w:endnote>
  <w:endnote w:type="continuationSeparator" w:id="0">
    <w:p w:rsidR="00C06B19" w:rsidRDefault="00C0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EED" w:rsidRDefault="0056423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7136765</wp:posOffset>
              </wp:positionH>
              <wp:positionV relativeFrom="page">
                <wp:posOffset>9384030</wp:posOffset>
              </wp:positionV>
              <wp:extent cx="48895" cy="698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69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B4EED" w:rsidRDefault="0056423A">
                          <w:pPr>
                            <w:pStyle w:val="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59C5" w:rsidRPr="000E59C5">
                            <w:rPr>
                              <w:rStyle w:val="2"/>
                              <w:rFonts w:ascii="Georgia" w:eastAsia="Georgia" w:hAnsi="Georgia" w:cs="Georgia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Style w:val="2"/>
                              <w:rFonts w:ascii="Georgia" w:eastAsia="Georgia" w:hAnsi="Georgia" w:cs="Georgi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561.95pt;margin-top:738.9pt;width:3.85pt;height:5.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" filled="f" stroked="f">
              <v:textbox style="mso-fit-shape-to-text:t" inset="0,0,0,0">
                <w:txbxContent>
                  <w:p w:rsidR="000B4EED" w:rsidRDefault="0056423A">
                    <w:pPr>
                      <w:pStyle w:val="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59C5" w:rsidRPr="000E59C5">
                      <w:rPr>
                        <w:rStyle w:val="2"/>
                        <w:rFonts w:ascii="Georgia" w:eastAsia="Georgia" w:hAnsi="Georgia" w:cs="Georgia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Style w:val="2"/>
                        <w:rFonts w:ascii="Georgia" w:eastAsia="Georgia" w:hAnsi="Georgia" w:cs="Georgi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19" w:rsidRDefault="00C06B19"/>
  </w:footnote>
  <w:footnote w:type="continuationSeparator" w:id="0">
    <w:p w:rsidR="00C06B19" w:rsidRDefault="00C06B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5878"/>
    <w:multiLevelType w:val="multilevel"/>
    <w:tmpl w:val="83ACD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4D5FB2"/>
    <w:multiLevelType w:val="hybridMultilevel"/>
    <w:tmpl w:val="E634D6D6"/>
    <w:lvl w:ilvl="0" w:tplc="736C801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ED"/>
    <w:rsid w:val="000A134A"/>
    <w:rsid w:val="000B4EED"/>
    <w:rsid w:val="000E59C5"/>
    <w:rsid w:val="001A1038"/>
    <w:rsid w:val="0056423A"/>
    <w:rsid w:val="00C06B19"/>
    <w:rsid w:val="00F34B74"/>
    <w:rsid w:val="00FA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24DC"/>
  <w15:docId w15:val="{BB67FDDD-18BC-4D81-BB58-DF10AE23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280" w:line="211" w:lineRule="auto"/>
      <w:jc w:val="center"/>
      <w:outlineLvl w:val="0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280" w:line="233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34B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B74"/>
    <w:rPr>
      <w:color w:val="000000"/>
    </w:rPr>
  </w:style>
  <w:style w:type="paragraph" w:styleId="a8">
    <w:name w:val="footer"/>
    <w:basedOn w:val="a"/>
    <w:link w:val="a9"/>
    <w:uiPriority w:val="99"/>
    <w:unhideWhenUsed/>
    <w:rsid w:val="00F34B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B74"/>
    <w:rPr>
      <w:color w:val="000000"/>
    </w:rPr>
  </w:style>
  <w:style w:type="paragraph" w:styleId="aa">
    <w:name w:val="List Paragraph"/>
    <w:basedOn w:val="a"/>
    <w:uiPriority w:val="34"/>
    <w:qFormat/>
    <w:rsid w:val="000E5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2025-01-13T09:01:00Z</dcterms:created>
  <dcterms:modified xsi:type="dcterms:W3CDTF">2025-01-13T09:01:00Z</dcterms:modified>
</cp:coreProperties>
</file>