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9AF" w:rsidRPr="0055795C" w:rsidRDefault="003A59AF" w:rsidP="003A59AF">
      <w:pPr>
        <w:spacing w:after="0" w:line="360" w:lineRule="auto"/>
        <w:ind w:left="4536"/>
        <w:jc w:val="both"/>
        <w:rPr>
          <w:b/>
          <w:sz w:val="24"/>
          <w:szCs w:val="24"/>
        </w:rPr>
      </w:pPr>
      <w:bookmarkStart w:id="0" w:name="_Toc1"/>
      <w:r w:rsidRPr="0055795C">
        <w:rPr>
          <w:b/>
          <w:sz w:val="24"/>
          <w:szCs w:val="24"/>
        </w:rPr>
        <w:t>Швецова Татьяна Сергеевна</w:t>
      </w:r>
    </w:p>
    <w:p w:rsidR="003A59AF" w:rsidRDefault="003A59AF" w:rsidP="003A59AF">
      <w:pPr>
        <w:spacing w:after="0" w:line="360" w:lineRule="auto"/>
        <w:ind w:left="4536"/>
        <w:jc w:val="both"/>
        <w:rPr>
          <w:b/>
          <w:sz w:val="24"/>
          <w:szCs w:val="24"/>
        </w:rPr>
      </w:pPr>
      <w:r w:rsidRPr="0055795C">
        <w:rPr>
          <w:b/>
          <w:sz w:val="24"/>
          <w:szCs w:val="24"/>
        </w:rPr>
        <w:t>Учитель труда (технологии)</w:t>
      </w:r>
    </w:p>
    <w:p w:rsidR="003A59AF" w:rsidRPr="0055795C" w:rsidRDefault="003A59AF" w:rsidP="003A59AF">
      <w:pPr>
        <w:spacing w:after="0" w:line="360" w:lineRule="auto"/>
        <w:ind w:left="4536"/>
        <w:jc w:val="both"/>
        <w:rPr>
          <w:b/>
          <w:sz w:val="24"/>
          <w:szCs w:val="24"/>
        </w:rPr>
      </w:pPr>
      <w:r w:rsidRPr="0055795C">
        <w:rPr>
          <w:b/>
          <w:sz w:val="24"/>
          <w:szCs w:val="24"/>
          <w:shd w:val="clear" w:color="auto" w:fill="FFFFFF"/>
        </w:rPr>
        <w:t>Муниципальное бюджетное общеобразовательное учреждение "Средняя общеобразовательная школа №10 имени Дважды Героя Советского Союза Б.Ф.Сафонова"</w:t>
      </w:r>
    </w:p>
    <w:p w:rsidR="003A59AF" w:rsidRPr="003233CE" w:rsidRDefault="003A59AF" w:rsidP="003A59AF">
      <w:pPr>
        <w:pStyle w:val="a7"/>
        <w:shd w:val="clear" w:color="auto" w:fill="FFFFFF"/>
        <w:spacing w:before="0" w:beforeAutospacing="0" w:after="0" w:afterAutospacing="0" w:line="360" w:lineRule="auto"/>
        <w:jc w:val="both"/>
      </w:pPr>
      <w:bookmarkStart w:id="1" w:name="_GoBack"/>
      <w:r>
        <w:t>«</w:t>
      </w:r>
      <w:r w:rsidRPr="003233CE">
        <w:t>Жизнь в неведении - не жизнь. Кто живет в неведении, тот только дышит. Познание и жизнь неотделимы</w:t>
      </w:r>
      <w:r>
        <w:t xml:space="preserve">» - </w:t>
      </w:r>
      <w:r w:rsidRPr="003233CE">
        <w:rPr>
          <w:rStyle w:val="a9"/>
          <w:b w:val="0"/>
          <w:shd w:val="clear" w:color="auto" w:fill="FFFFFF"/>
        </w:rPr>
        <w:t>немецкий писатель и драматург еврейского происхождения</w:t>
      </w:r>
    </w:p>
    <w:p w:rsidR="003A59AF" w:rsidRPr="003233CE" w:rsidRDefault="003A59AF" w:rsidP="003A59AF">
      <w:pPr>
        <w:pStyle w:val="a7"/>
        <w:shd w:val="clear" w:color="auto" w:fill="FFFFFF"/>
        <w:spacing w:before="0" w:beforeAutospacing="0" w:after="0" w:afterAutospacing="0" w:line="360" w:lineRule="auto"/>
        <w:jc w:val="right"/>
        <w:rPr>
          <w:b/>
        </w:rPr>
      </w:pPr>
      <w:r w:rsidRPr="003233CE">
        <w:rPr>
          <w:rStyle w:val="a8"/>
          <w:i w:val="0"/>
        </w:rPr>
        <w:t>Лион Фейхтвангер</w:t>
      </w:r>
      <w:r w:rsidRPr="003233CE">
        <w:rPr>
          <w:rStyle w:val="a3"/>
          <w:shd w:val="clear" w:color="auto" w:fill="FFFFFF"/>
        </w:rPr>
        <w:t xml:space="preserve"> - </w:t>
      </w:r>
    </w:p>
    <w:p w:rsidR="003A59AF" w:rsidRDefault="003A59AF" w:rsidP="003A59AF">
      <w:pPr>
        <w:spacing w:after="0" w:line="360" w:lineRule="auto"/>
        <w:rPr>
          <w:sz w:val="24"/>
          <w:szCs w:val="24"/>
        </w:rPr>
      </w:pPr>
      <w:r>
        <w:rPr>
          <w:sz w:val="24"/>
          <w:szCs w:val="24"/>
        </w:rPr>
        <w:t>(современный урок – основа познания).</w:t>
      </w:r>
    </w:p>
    <w:p w:rsidR="003A59AF" w:rsidRDefault="003A59AF" w:rsidP="003A59AF">
      <w:pPr>
        <w:spacing w:after="0" w:line="360" w:lineRule="auto"/>
        <w:rPr>
          <w:sz w:val="24"/>
          <w:szCs w:val="24"/>
        </w:rPr>
      </w:pPr>
    </w:p>
    <w:p w:rsidR="003A59AF" w:rsidRDefault="003A59AF" w:rsidP="00991C2B">
      <w:pPr>
        <w:spacing w:after="0" w:line="360" w:lineRule="auto"/>
        <w:jc w:val="both"/>
        <w:rPr>
          <w:sz w:val="24"/>
          <w:szCs w:val="24"/>
        </w:rPr>
      </w:pPr>
      <w:r>
        <w:rPr>
          <w:sz w:val="24"/>
          <w:szCs w:val="24"/>
        </w:rPr>
        <w:t>Человек не есть величина постоянная, он изменчив, он меняется в соотношении с другой личностью</w:t>
      </w:r>
    </w:p>
    <w:bookmarkEnd w:id="0"/>
    <w:p w:rsidR="003A59AF" w:rsidRDefault="003A59AF" w:rsidP="003A59AF">
      <w:pPr>
        <w:pStyle w:val="paragraphStyleText"/>
        <w:rPr>
          <w:rStyle w:val="fontStyleText"/>
          <w:sz w:val="24"/>
          <w:szCs w:val="24"/>
        </w:rPr>
      </w:pPr>
    </w:p>
    <w:p w:rsidR="00652768" w:rsidRPr="003A59AF" w:rsidRDefault="006963B2" w:rsidP="003A59AF">
      <w:pPr>
        <w:pStyle w:val="paragraphStyleText"/>
        <w:rPr>
          <w:sz w:val="24"/>
          <w:szCs w:val="24"/>
        </w:rPr>
      </w:pPr>
      <w:r w:rsidRPr="003A59AF">
        <w:rPr>
          <w:rStyle w:val="fontStyleText"/>
          <w:sz w:val="24"/>
          <w:szCs w:val="24"/>
        </w:rPr>
        <w:t>В современном образовательном контексте вопросы, касающиеся пессимизма, оптимизма и скептицизма, становятся особенно актуальными и требуют глубокого анализа. Эти три подхода не только формируют индивидуальные стили восприятия и усвоения знаний, но и влияют на общую атмосферу в учебном процессе, создавая уникальные условия для развития критического мышления и личностного роста студентов. В условиях быстро меняющегося мира, где информация становится доступной в неограниченных объемах, важно понимать, как различные философские и психологические установки могут влиять на процесс обучения и восприятие знаний.</w:t>
      </w:r>
    </w:p>
    <w:p w:rsidR="00652768" w:rsidRPr="003A59AF" w:rsidRDefault="006963B2" w:rsidP="003A59AF">
      <w:pPr>
        <w:pStyle w:val="paragraphStyleText"/>
        <w:rPr>
          <w:sz w:val="24"/>
          <w:szCs w:val="24"/>
        </w:rPr>
      </w:pPr>
      <w:r w:rsidRPr="003A59AF">
        <w:rPr>
          <w:rStyle w:val="fontStyleText"/>
          <w:sz w:val="24"/>
          <w:szCs w:val="24"/>
        </w:rPr>
        <w:t>Актуальность данной работы обусловлена необходимостью осознания роли пессимизма, оптимизма и скептицизма в образовательной среде. В условиях глобализации и стремительного развития технологий, студенты сталкиваются с множеством вызовов, требующих от них не только усвоения информации, но и способности критически оценивать ее, а также адаптироваться к новым условиям. Оптимизм может служить мощным стимулом для достижения успеха, вдохновляя студентов на активное участие в учебном процессе и уверенность в своих силах. В то же время, пессимизм может предостерегать от излишней самоуверенности, подчеркивая важность осознания ограничений и рисков, связанных с получением знаний. Скептицизм, в свою очередь, способствует формированию критического мышления, побуждая студентов задавать вопросы и искать доказательства, что является неотъемлемой частью научного подхода.</w:t>
      </w:r>
    </w:p>
    <w:p w:rsidR="00652768" w:rsidRPr="003A59AF" w:rsidRDefault="006963B2" w:rsidP="003A59AF">
      <w:pPr>
        <w:pStyle w:val="1"/>
        <w:spacing w:after="0" w:line="360" w:lineRule="auto"/>
        <w:rPr>
          <w:sz w:val="24"/>
          <w:szCs w:val="24"/>
        </w:rPr>
      </w:pPr>
      <w:bookmarkStart w:id="2" w:name="_Toc2"/>
      <w:r w:rsidRPr="003A59AF">
        <w:rPr>
          <w:sz w:val="24"/>
          <w:szCs w:val="24"/>
        </w:rPr>
        <w:t>Современные подходы к обучению</w:t>
      </w:r>
      <w:bookmarkEnd w:id="2"/>
    </w:p>
    <w:p w:rsidR="00652768" w:rsidRPr="003A59AF" w:rsidRDefault="006963B2" w:rsidP="003A59AF">
      <w:pPr>
        <w:pStyle w:val="paragraphStyleText"/>
        <w:rPr>
          <w:sz w:val="24"/>
          <w:szCs w:val="24"/>
        </w:rPr>
      </w:pPr>
      <w:r w:rsidRPr="003A59AF">
        <w:rPr>
          <w:rStyle w:val="fontStyleText"/>
          <w:sz w:val="24"/>
          <w:szCs w:val="24"/>
        </w:rPr>
        <w:lastRenderedPageBreak/>
        <w:t xml:space="preserve">Современные подходы к обучению формируются под воздействием разнообразных философских, социальных и психологических факторов. Разделение на пессимистов, оптимистов и скептиков в контексте образовательного процесса позволяет выявить разные философские позиции, которые влияют как на преподавание, так и на восприятие учебного материала учащимися. </w:t>
      </w:r>
    </w:p>
    <w:p w:rsidR="00652768" w:rsidRPr="003A59AF" w:rsidRDefault="006963B2" w:rsidP="003A59AF">
      <w:pPr>
        <w:pStyle w:val="paragraphStyleText"/>
        <w:rPr>
          <w:sz w:val="24"/>
          <w:szCs w:val="24"/>
        </w:rPr>
      </w:pPr>
      <w:r w:rsidRPr="003A59AF">
        <w:rPr>
          <w:rStyle w:val="fontStyleText"/>
          <w:sz w:val="24"/>
          <w:szCs w:val="24"/>
        </w:rPr>
        <w:t>С одной стороны, оптимизм в образовательной среде проявляется в уверенности в том, что каждый студент способен достичь успеха при должной мотивации и поддержке со стороны преподавателя. Этот подход акцентирует внимание на позитивных аспектах обучения. Преподаватели, имеющие оптимистичную установку, стремятся создавать вдохновляющую атмосферу, где ошибки воспринимаются как часть процесса обучения, а не как неудачи. Они фокусируются на выделении сильных сторон каждого ученика, поощряя их за усилия и достижения. Зачастую такие педагогические стратегии включают в себя игровые методы, которые делают процесс обучения более увлекательным и менее стрессовым, что позволяет учащимся раскрыться и продемонстрировать свои способности.</w:t>
      </w:r>
    </w:p>
    <w:p w:rsidR="00652768" w:rsidRPr="003A59AF" w:rsidRDefault="006963B2" w:rsidP="003A59AF">
      <w:pPr>
        <w:pStyle w:val="paragraphStyleText"/>
        <w:rPr>
          <w:sz w:val="24"/>
          <w:szCs w:val="24"/>
        </w:rPr>
      </w:pPr>
      <w:r w:rsidRPr="003A59AF">
        <w:rPr>
          <w:rStyle w:val="fontStyleText"/>
          <w:sz w:val="24"/>
          <w:szCs w:val="24"/>
        </w:rPr>
        <w:t xml:space="preserve">Однако пессимистические взгляды, напротив, подчеркивают множество возможных проблем и ограничений, с которыми сталкиваются учащиеся. Педагоги, используя такой подход, могут акцентировать внимание на рисках, недостатках образовательной системы или личных трудностях студентов. Это может обернуться созданием атмосферы безнадежности, когда студенты начинают чувствовать, что их усилия не приведут к желаемым результатам. Хотя такой подход может служить предостережением, важным аспектом является то, что пессимизм в обучении иногда мешает развитию креативности и стремления к исследованию. Студенты могут начать избегать новых вызовов и возможностей для роста, если они будут постоянно подвержены критике и негативному мнению о своих способностях. </w:t>
      </w:r>
    </w:p>
    <w:p w:rsidR="00652768" w:rsidRPr="003A59AF" w:rsidRDefault="006963B2" w:rsidP="003A59AF">
      <w:pPr>
        <w:pStyle w:val="paragraphStyleText"/>
        <w:rPr>
          <w:sz w:val="24"/>
          <w:szCs w:val="24"/>
        </w:rPr>
      </w:pPr>
      <w:r w:rsidRPr="003A59AF">
        <w:rPr>
          <w:rStyle w:val="fontStyleText"/>
          <w:sz w:val="24"/>
          <w:szCs w:val="24"/>
        </w:rPr>
        <w:t xml:space="preserve">Скептики занимают промежуточную позицию. Они подвергают сомнению как чрезмерный оптимизм, так и подавляющий пессимизм. Этот подход может быть весьма конструктивным, позволяя учащимся развивать критическое мышление, анализируя разные точки зрения, и осмысливая действительность. Скептики в образовательном процессе поощряют студентов задавать вопросы, проводить собственные исследования, искать доказательства и формировать свои мнения, основываясь на фактах. Однако, скептицизм также может быть интерпретирован как недостаток уверенности в преподавателе, что иногда приводит к фрустрации как у учеников, так и у педагогов. </w:t>
      </w:r>
    </w:p>
    <w:p w:rsidR="00652768" w:rsidRPr="003A59AF" w:rsidRDefault="006963B2" w:rsidP="003A59AF">
      <w:pPr>
        <w:pStyle w:val="paragraphStyleText"/>
        <w:rPr>
          <w:sz w:val="24"/>
          <w:szCs w:val="24"/>
        </w:rPr>
      </w:pPr>
      <w:r w:rsidRPr="003A59AF">
        <w:rPr>
          <w:rStyle w:val="fontStyleText"/>
          <w:sz w:val="24"/>
          <w:szCs w:val="24"/>
        </w:rPr>
        <w:t xml:space="preserve">Эффективные подходы к обучению часто требуют интеграции всех трех философских установок. Преподаватели могут использовать оптимистические методы для создания мотивационной среды, в то время как критическое мышление и элементы скептицизма могут служить для анализа учебного материала. Это позволяет иметь более сбалансированный и </w:t>
      </w:r>
      <w:r w:rsidRPr="003A59AF">
        <w:rPr>
          <w:rStyle w:val="fontStyleText"/>
          <w:sz w:val="24"/>
          <w:szCs w:val="24"/>
        </w:rPr>
        <w:lastRenderedPageBreak/>
        <w:t xml:space="preserve">адаптивный подход к обучению, где учащиеся могут экспериментировать, сталкиваться с вызовами и преодолевать их, одновременно осознавая реальные ограничения и трудности. </w:t>
      </w:r>
    </w:p>
    <w:p w:rsidR="00652768" w:rsidRPr="003A59AF" w:rsidRDefault="006963B2" w:rsidP="003A59AF">
      <w:pPr>
        <w:pStyle w:val="paragraphStyleText"/>
        <w:rPr>
          <w:sz w:val="24"/>
          <w:szCs w:val="24"/>
        </w:rPr>
      </w:pPr>
      <w:r w:rsidRPr="003A59AF">
        <w:rPr>
          <w:rStyle w:val="fontStyleText"/>
          <w:sz w:val="24"/>
          <w:szCs w:val="24"/>
        </w:rPr>
        <w:t>К примеру, использование проблемного обучения может сочетать элементы всех трех установок. Студенты сталкиваются с реальными случаями и задачами, которые требуют как творческого подхода (оптимизм), так и глубокого анализа и размышлений (скептицизм). Преподаватели могут поощрять учеников делиться своими соображениями, однако также предоставляют им информацию о потенциальных сложностях и проблемах, с которыми они могут столкнуться в процессе. Такое смешение подходов может значительно повысить качество обучения, позволяя учащимся не только развивать навыки, но и формировать гибкость мышления, которая так важна в современном мире.</w:t>
      </w:r>
    </w:p>
    <w:p w:rsidR="00652768" w:rsidRPr="003A59AF" w:rsidRDefault="006963B2" w:rsidP="003A59AF">
      <w:pPr>
        <w:pStyle w:val="paragraphStyleText"/>
        <w:rPr>
          <w:sz w:val="24"/>
          <w:szCs w:val="24"/>
        </w:rPr>
      </w:pPr>
      <w:r w:rsidRPr="003A59AF">
        <w:rPr>
          <w:rStyle w:val="fontStyleText"/>
          <w:sz w:val="24"/>
          <w:szCs w:val="24"/>
        </w:rPr>
        <w:t>Главным результатом интеграции этих подходов станет образование, в котором учащиеся будут не только воспринимать знания, но и активно участвовать в их создании и переработке. Это актуально для сегодняшней образовательной среды, требующей от учеников умения адаптироваться, учиться на протяжении всей жизни и мыслить нестандартно. Благодаря этому сочетанию подходов, студенты могут научиться выявлять возможности в сложных ситуациях, оставаясь при этом реалистами и понимая сложности, которые встречаются на их пути.</w:t>
      </w:r>
    </w:p>
    <w:p w:rsidR="00652768" w:rsidRPr="003A59AF" w:rsidRDefault="006963B2" w:rsidP="003A59AF">
      <w:pPr>
        <w:pStyle w:val="paragraphStyleText"/>
        <w:rPr>
          <w:sz w:val="24"/>
          <w:szCs w:val="24"/>
        </w:rPr>
      </w:pPr>
      <w:r w:rsidRPr="003A59AF">
        <w:rPr>
          <w:rStyle w:val="fontStyleText"/>
          <w:sz w:val="24"/>
          <w:szCs w:val="24"/>
        </w:rPr>
        <w:t>Педагогам важно помнить, что каждый студент уникален и может по-разному реагировать на различные подходы. Создание уважительной и поддержки атмосферы, где студенты могут свободно выражать свои чувства и мысли, поможет каждому из них найти свой путь к обучению. Понимание философских основ, касающихся пессимизма, оптимизма и скептицизма, открывает новые горизонты для педагогов и создает возможности для инновационного подхода в обучении, соответствующего требованиям времени.</w:t>
      </w:r>
    </w:p>
    <w:p w:rsidR="00652768" w:rsidRPr="003A59AF" w:rsidRDefault="006963B2" w:rsidP="003A59AF">
      <w:pPr>
        <w:pStyle w:val="paragraphStyleText"/>
        <w:rPr>
          <w:sz w:val="24"/>
          <w:szCs w:val="24"/>
        </w:rPr>
      </w:pPr>
      <w:r w:rsidRPr="003A59AF">
        <w:rPr>
          <w:rStyle w:val="fontStyleText"/>
          <w:sz w:val="24"/>
          <w:szCs w:val="24"/>
        </w:rPr>
        <w:t>Скептический подход в образовании может проявляться в различных формах. Например, преподаватели могут поощрять студентов оспаривать принятые нормы и идеалы, что может открыть новые горизонты для обсуждения и исследовательской деятельности. В таких условиях строится атмосфера, способствующая активному обучению, где каждый может высказать свое мнение и подвергнуть сомнению даже устоявшиеся догмы. Это не означает, что все точки зрения равнозначны; вместо этого, скептицизм требует критического анализа и поиска обоснований для поддержания или опровержения данной точки зрения.</w:t>
      </w:r>
    </w:p>
    <w:p w:rsidR="00652768" w:rsidRPr="003A59AF" w:rsidRDefault="006963B2" w:rsidP="003A59AF">
      <w:pPr>
        <w:pStyle w:val="paragraphStyleText"/>
        <w:rPr>
          <w:sz w:val="24"/>
          <w:szCs w:val="24"/>
        </w:rPr>
      </w:pPr>
      <w:r w:rsidRPr="003A59AF">
        <w:rPr>
          <w:rStyle w:val="fontStyleText"/>
          <w:sz w:val="24"/>
          <w:szCs w:val="24"/>
        </w:rPr>
        <w:t xml:space="preserve">Также стоит отметить, что скептицизм не следует путать с цинизмом. Цинизм часто характеризуется недоверием и негативным взглядом на человеческие намерения и стремления, тогда как скептицизм может быть продуктивным и даже вдохновляющим. С помощью скептицизма студенты могут протестировать свои идеи, развить логическое мышление и в конечном итоге стать более независимыми и уверенными в своих суждениях. </w:t>
      </w:r>
      <w:r w:rsidRPr="003A59AF">
        <w:rPr>
          <w:rStyle w:val="fontStyleText"/>
          <w:sz w:val="24"/>
          <w:szCs w:val="24"/>
        </w:rPr>
        <w:lastRenderedPageBreak/>
        <w:t>Этот процесс может привести к лучшему пониманию как учебного материала, так и реального мира.</w:t>
      </w:r>
    </w:p>
    <w:p w:rsidR="00652768" w:rsidRPr="003A59AF" w:rsidRDefault="006963B2" w:rsidP="003A59AF">
      <w:pPr>
        <w:pStyle w:val="paragraphStyleText"/>
        <w:rPr>
          <w:sz w:val="24"/>
          <w:szCs w:val="24"/>
        </w:rPr>
      </w:pPr>
      <w:r w:rsidRPr="003A59AF">
        <w:rPr>
          <w:rStyle w:val="fontStyleText"/>
          <w:sz w:val="24"/>
          <w:szCs w:val="24"/>
        </w:rPr>
        <w:t>Существуют различные градации скептицизма, и в образовательном контексте важно правильно сочетать здоровый скептицизм с стремлением к позитивному обучению. Применение скептического подхода должно быть сбалансировано с конструктивным мышлением, чтобы избежать пасти в ловушку безысходности и недоверия. Таким образом, несмотря на свою природу, скептицизм может быть интегрирован в практику преподавания с целью формирования более глубокого понимания предмета.</w:t>
      </w:r>
    </w:p>
    <w:p w:rsidR="00652768" w:rsidRPr="003A59AF" w:rsidRDefault="006963B2" w:rsidP="003A59AF">
      <w:pPr>
        <w:pStyle w:val="paragraphStyleText"/>
        <w:rPr>
          <w:sz w:val="24"/>
          <w:szCs w:val="24"/>
        </w:rPr>
      </w:pPr>
      <w:r w:rsidRPr="003A59AF">
        <w:rPr>
          <w:rStyle w:val="fontStyleText"/>
          <w:sz w:val="24"/>
          <w:szCs w:val="24"/>
        </w:rPr>
        <w:t>Современные образовательные программы все чаще включают элементы скептицизма, поощряя студентов ставить под сомнение данные и факты. Это стремление относится не только к учебному процессу, но и к широкому кругу социокультурных тем. Разбор различных точек зрения на одни и те же события или явления может привести к более разнообразным и актуальным выводам. Студенты становятся не просто приемниками информации, но и активными участниками собственного образовательного процесса.</w:t>
      </w:r>
    </w:p>
    <w:p w:rsidR="00652768" w:rsidRPr="003A59AF" w:rsidRDefault="006963B2" w:rsidP="003A59AF">
      <w:pPr>
        <w:pStyle w:val="paragraphStyleText"/>
        <w:rPr>
          <w:sz w:val="24"/>
          <w:szCs w:val="24"/>
        </w:rPr>
      </w:pPr>
      <w:r w:rsidRPr="003A59AF">
        <w:rPr>
          <w:rStyle w:val="fontStyleText"/>
          <w:sz w:val="24"/>
          <w:szCs w:val="24"/>
        </w:rPr>
        <w:t>Кроме того, в эпоху интернета и доступной информации, где фейковые новости и дезинформация становятся обычным делом, развитие скептического подхода приобретает особую значимость. Осознание необходимости проверки фактов, анализа источников и критического подхода к информации помогает студентам ориентироваться в мире, насыщенном противоречиями и неясностями. Эта компетенция, сформированная в образовательной среде, будет полезна не только в учебе, но и в будущем на профессиональном поприще и в повседневной жизни.</w:t>
      </w:r>
    </w:p>
    <w:p w:rsidR="00652768" w:rsidRPr="003A59AF" w:rsidRDefault="006963B2" w:rsidP="003A59AF">
      <w:pPr>
        <w:pStyle w:val="paragraphStyleText"/>
        <w:rPr>
          <w:sz w:val="24"/>
          <w:szCs w:val="24"/>
        </w:rPr>
      </w:pPr>
      <w:r w:rsidRPr="003A59AF">
        <w:rPr>
          <w:rStyle w:val="fontStyleText"/>
          <w:sz w:val="24"/>
          <w:szCs w:val="24"/>
        </w:rPr>
        <w:t>В образовательной практике педагогам стоит задумываться о том, как создать пространство, в котором скептицизм будет поддерживаться и развиваться. Это может включать в себя интеграцию методов активного обучения, таких как дебаты, исследования, проектная деятельность и аналогичные формы, которые способствуют углубленному анализу и критическому осмыслению. Применение такого подхода требует готовности как преподавателей, так и студентов к открытым дискуссиям и чему-то новому.</w:t>
      </w:r>
    </w:p>
    <w:p w:rsidR="00652768" w:rsidRPr="003A59AF" w:rsidRDefault="006963B2" w:rsidP="003A59AF">
      <w:pPr>
        <w:pStyle w:val="1"/>
        <w:spacing w:after="0" w:line="360" w:lineRule="auto"/>
        <w:rPr>
          <w:sz w:val="24"/>
          <w:szCs w:val="24"/>
        </w:rPr>
      </w:pPr>
      <w:bookmarkStart w:id="3" w:name="_Toc4"/>
      <w:r w:rsidRPr="003A59AF">
        <w:rPr>
          <w:sz w:val="24"/>
          <w:szCs w:val="24"/>
        </w:rPr>
        <w:t>Оптимизм как стимул для обучения</w:t>
      </w:r>
      <w:bookmarkEnd w:id="3"/>
    </w:p>
    <w:p w:rsidR="00652768" w:rsidRPr="003A59AF" w:rsidRDefault="006963B2" w:rsidP="003A59AF">
      <w:pPr>
        <w:pStyle w:val="paragraphStyleText"/>
        <w:rPr>
          <w:sz w:val="24"/>
          <w:szCs w:val="24"/>
        </w:rPr>
      </w:pPr>
      <w:r w:rsidRPr="003A59AF">
        <w:rPr>
          <w:rStyle w:val="fontStyleText"/>
          <w:sz w:val="24"/>
          <w:szCs w:val="24"/>
        </w:rPr>
        <w:t>Оптимизм в образовательной среде представляет собой мощный механизм, способствующий вовлечению учащихся и формированию позитивной образовательной атмосферы. В отличие от пессимизма, который создает негативный фон, отрицательно влияющий на учебный процесс, оптимизм вносит свежий воздух в классы, подталкивая студентов к активным занятиям и новым открытиям. Оптимистичные взгляды на обучение помогают не только повышать мотивацию, но и развивать креативное мышление, которое становится важным аспектом в современном образовательном мире.</w:t>
      </w:r>
    </w:p>
    <w:p w:rsidR="00652768" w:rsidRPr="003A59AF" w:rsidRDefault="006963B2" w:rsidP="003A59AF">
      <w:pPr>
        <w:pStyle w:val="paragraphStyleText"/>
        <w:rPr>
          <w:sz w:val="24"/>
          <w:szCs w:val="24"/>
        </w:rPr>
      </w:pPr>
      <w:r w:rsidRPr="003A59AF">
        <w:rPr>
          <w:rStyle w:val="fontStyleText"/>
          <w:sz w:val="24"/>
          <w:szCs w:val="24"/>
        </w:rPr>
        <w:lastRenderedPageBreak/>
        <w:t>Оптимизм служит основой для формирования доверительных отношений между учителем и учеником. Когда преподаватели демонстрируют уверенность в способностях своих студентов, это отражается на их самооценке и уверенности. Поддержка, которую студенты чувствуют от своих учителей, помогает им принимать вызовы, демонстрировать инициативу и преодолевать трудности. В таком контексте важно учитывать, что оптимизм не подразумевает слепого игнорирования сложностей. Напротив, это способность видеть возможности для роста и развития даже в условиях ограничений.</w:t>
      </w:r>
    </w:p>
    <w:p w:rsidR="00652768" w:rsidRPr="003A59AF" w:rsidRDefault="006963B2" w:rsidP="003A59AF">
      <w:pPr>
        <w:pStyle w:val="paragraphStyleText"/>
        <w:rPr>
          <w:sz w:val="24"/>
          <w:szCs w:val="24"/>
        </w:rPr>
      </w:pPr>
      <w:r w:rsidRPr="003A59AF">
        <w:rPr>
          <w:rStyle w:val="fontStyleText"/>
          <w:sz w:val="24"/>
          <w:szCs w:val="24"/>
        </w:rPr>
        <w:t>Ключевым элементом оптимистичного подхода является установка на решение проблем. Учащиеся, сравнивающие трудности с возможностями для обучения, развивают навыки критического мышления. Им становится проще принимать ошибки как часть образовательного процесса, что в свою очередь способствует их развитию.</w:t>
      </w:r>
    </w:p>
    <w:p w:rsidR="00652768" w:rsidRPr="003A59AF" w:rsidRDefault="006963B2" w:rsidP="003A59AF">
      <w:pPr>
        <w:pStyle w:val="paragraphStyleText"/>
        <w:rPr>
          <w:sz w:val="24"/>
          <w:szCs w:val="24"/>
        </w:rPr>
      </w:pPr>
      <w:r w:rsidRPr="003A59AF">
        <w:rPr>
          <w:rStyle w:val="fontStyleText"/>
          <w:sz w:val="24"/>
          <w:szCs w:val="24"/>
        </w:rPr>
        <w:t>Таким образом, оптимизм может быть не просто качеством личности, но и стратегией преподавания. Оптимистичные подходы к обучению требуют от учителя активного участия в жизни класса. Преподаватели могут использовать элементы игры, проектной деятельности и обратной связи для создания активной и увлекательной образовательной атмосферы. В этом контексте, например, методика геймификации становится прекрасным инструментом, способствующим оптимистичному восприятию учебного процесса.</w:t>
      </w:r>
    </w:p>
    <w:p w:rsidR="00652768" w:rsidRPr="003A59AF" w:rsidRDefault="006963B2" w:rsidP="003A59AF">
      <w:pPr>
        <w:pStyle w:val="paragraphStyleText"/>
        <w:rPr>
          <w:sz w:val="24"/>
          <w:szCs w:val="24"/>
        </w:rPr>
      </w:pPr>
      <w:r w:rsidRPr="003A59AF">
        <w:rPr>
          <w:rStyle w:val="fontStyleText"/>
          <w:sz w:val="24"/>
          <w:szCs w:val="24"/>
        </w:rPr>
        <w:t>Очевидно, что оптимизм помогает не только в формировании познавательного интереса, но и в создании общего эмоционального фона. Позитивная атмосфера в классе способна значительно снизить уровень стресса у учащихся и повысить их общую удовлетворенность учебным процессом. Что касается группы, то она начинает восприниматься как единое целое, где каждый участник может чувствовать поддержку и понимание. Это, в свою очередь, приводит к улучшению взаимопонимания и сотрудничества между учащимися.</w:t>
      </w:r>
    </w:p>
    <w:p w:rsidR="00652768" w:rsidRPr="003A59AF" w:rsidRDefault="006963B2" w:rsidP="003A59AF">
      <w:pPr>
        <w:pStyle w:val="paragraphStyleText"/>
        <w:rPr>
          <w:sz w:val="24"/>
          <w:szCs w:val="24"/>
        </w:rPr>
      </w:pPr>
      <w:r w:rsidRPr="003A59AF">
        <w:rPr>
          <w:rStyle w:val="fontStyleText"/>
          <w:sz w:val="24"/>
          <w:szCs w:val="24"/>
        </w:rPr>
        <w:t>В конечном итоге, оптимизм становится аспектом не только учебного процесса, но и воспитания. Прививая учащимся оптимистичный взгляд на жизнь, преподаватели могут формировать у них устойчивую мотивацию для жизненного развития, что окажет влияние на их дальнейшую карьеру и межличностные отношения. Оптимизм как элемент образовательного процесса обогащает образовательную среду и направляет внимание учеников на достижения, прогресс и возможности, помогая строить будущее с позитивным настроем.</w:t>
      </w:r>
    </w:p>
    <w:p w:rsidR="00652768" w:rsidRPr="003A59AF" w:rsidRDefault="006963B2" w:rsidP="003A59AF">
      <w:pPr>
        <w:pStyle w:val="1"/>
        <w:spacing w:after="0" w:line="360" w:lineRule="auto"/>
        <w:rPr>
          <w:sz w:val="24"/>
          <w:szCs w:val="24"/>
        </w:rPr>
      </w:pPr>
      <w:bookmarkStart w:id="4" w:name="_Toc5"/>
      <w:r w:rsidRPr="003A59AF">
        <w:rPr>
          <w:sz w:val="24"/>
          <w:szCs w:val="24"/>
        </w:rPr>
        <w:t>Пессимизм в образовательной среде</w:t>
      </w:r>
      <w:bookmarkEnd w:id="4"/>
    </w:p>
    <w:p w:rsidR="00652768" w:rsidRPr="003A59AF" w:rsidRDefault="006963B2" w:rsidP="003A59AF">
      <w:pPr>
        <w:pStyle w:val="paragraphStyleText"/>
        <w:rPr>
          <w:sz w:val="24"/>
          <w:szCs w:val="24"/>
        </w:rPr>
      </w:pPr>
      <w:r w:rsidRPr="003A59AF">
        <w:rPr>
          <w:rStyle w:val="fontStyleText"/>
          <w:sz w:val="24"/>
          <w:szCs w:val="24"/>
        </w:rPr>
        <w:t xml:space="preserve">важно отметить, что пессимизм может быть результатом объективного взгляда на современные реалии образования. Растущее давление со стороны экзаменов, высокие ожидания со стороны социальных и экономических условий, бесконечный круговой процесс </w:t>
      </w:r>
      <w:r w:rsidRPr="003A59AF">
        <w:rPr>
          <w:rStyle w:val="fontStyleText"/>
          <w:sz w:val="24"/>
          <w:szCs w:val="24"/>
        </w:rPr>
        <w:lastRenderedPageBreak/>
        <w:t>совершенствования учебных программ могут вести к чувству безысходности как среди студентов, так и среди преподавателей. Пессимистичное восприятие может быть обосновано неудачами, с которыми сталкиваются учащиеся, или наблюдаемыми недостатками в образовании: нехваткой ресурсов, недостатком мотивации, и отсутствием инновационных подходов к обучению.</w:t>
      </w:r>
    </w:p>
    <w:p w:rsidR="00652768" w:rsidRPr="003A59AF" w:rsidRDefault="006963B2" w:rsidP="003A59AF">
      <w:pPr>
        <w:pStyle w:val="paragraphStyleText"/>
        <w:rPr>
          <w:sz w:val="24"/>
          <w:szCs w:val="24"/>
        </w:rPr>
      </w:pPr>
      <w:r w:rsidRPr="003A59AF">
        <w:rPr>
          <w:rStyle w:val="fontStyleText"/>
          <w:sz w:val="24"/>
          <w:szCs w:val="24"/>
        </w:rPr>
        <w:t>Пассивность образовательной системы перед лицом изменений также порождает пессимистические настроения. Программы, которые не успевают за временем и не отвечают на быстро меняющиеся потребности общества, выступают катализаторами недовольства у студентов. Они становятся свидетелями того, как теория отстает от практики, что, в свою очередь, наводит тоску о том, как могло бы быть лучше. Пессимизм, таким образом, служит своего рода зеркалом, отражающим текущие недостатки и указывающим на необходимость изменений.</w:t>
      </w:r>
    </w:p>
    <w:p w:rsidR="00652768" w:rsidRPr="003A59AF" w:rsidRDefault="006963B2" w:rsidP="003A59AF">
      <w:pPr>
        <w:pStyle w:val="paragraphStyleText"/>
        <w:rPr>
          <w:sz w:val="24"/>
          <w:szCs w:val="24"/>
        </w:rPr>
      </w:pPr>
      <w:r w:rsidRPr="003A59AF">
        <w:rPr>
          <w:rStyle w:val="fontStyleText"/>
          <w:sz w:val="24"/>
          <w:szCs w:val="24"/>
        </w:rPr>
        <w:t>Подобные чувства могут затрагивать не только студентов, но и преподавателей. Они могут ощущать себя вынужденными работать в условиях, которые не поддерживают их профессиональный рост, что способствует возникновению у них пессимистичного взгляда на педагогическую деятельность. Сложности в подготовке к занятиям, недостаток ресурсов и непрекращающаяся рутина могут привести к выгоранию, что, в свою очередь, еще сильнее углубляет пессимистические настроения в коллективе.</w:t>
      </w:r>
    </w:p>
    <w:p w:rsidR="00652768" w:rsidRPr="003A59AF" w:rsidRDefault="006963B2" w:rsidP="003A59AF">
      <w:pPr>
        <w:pStyle w:val="paragraphStyleText"/>
        <w:rPr>
          <w:sz w:val="24"/>
          <w:szCs w:val="24"/>
        </w:rPr>
      </w:pPr>
      <w:r w:rsidRPr="003A59AF">
        <w:rPr>
          <w:rStyle w:val="fontStyleText"/>
          <w:sz w:val="24"/>
          <w:szCs w:val="24"/>
        </w:rPr>
        <w:t>Таким образом, пессимизм не является исключительно негативным явлением в образовательном контексте. Он может заменить традиционные подходы к анализу и формированию образовательного процесса, помогая выявить проблемы и предложить возможные решения. Педагогам необходимо использовать пессимистичный подход как стимул для дискуссий, инноваций и личностного роста, что в конечном итоге приведет к прогрессивным изменениям в образовательной практике.</w:t>
      </w:r>
    </w:p>
    <w:p w:rsidR="00652768" w:rsidRPr="003A59AF" w:rsidRDefault="006963B2" w:rsidP="003A59AF">
      <w:pPr>
        <w:pStyle w:val="1"/>
        <w:spacing w:after="0" w:line="360" w:lineRule="auto"/>
        <w:rPr>
          <w:sz w:val="24"/>
          <w:szCs w:val="24"/>
        </w:rPr>
      </w:pPr>
      <w:bookmarkStart w:id="5" w:name="_Toc6"/>
      <w:r w:rsidRPr="003A59AF">
        <w:rPr>
          <w:sz w:val="24"/>
          <w:szCs w:val="24"/>
        </w:rPr>
        <w:t>Скептицизм в практике преподавания</w:t>
      </w:r>
      <w:bookmarkEnd w:id="5"/>
    </w:p>
    <w:p w:rsidR="00652768" w:rsidRPr="003A59AF" w:rsidRDefault="006963B2" w:rsidP="003A59AF">
      <w:pPr>
        <w:pStyle w:val="paragraphStyleText"/>
        <w:rPr>
          <w:sz w:val="24"/>
          <w:szCs w:val="24"/>
        </w:rPr>
      </w:pPr>
      <w:r w:rsidRPr="003A59AF">
        <w:rPr>
          <w:rStyle w:val="fontStyleText"/>
          <w:sz w:val="24"/>
          <w:szCs w:val="24"/>
        </w:rPr>
        <w:t>Скептический подход может выглядеть как оппозиция к традиционным источникам знания. В школе учитель, обладая определенной экспертной позицией, часто является авторитетом, однако закладывание семян сомнения в устоявшиеся представления о данных автора может привести к более глубокому пониманию изучаемого материала. Студенты, вооруженные умением сомневаться и проверять информацию, становятся не просто пассивными слушателями, а активными участниками учебного процесса. В этом контексте скептицизм становится способом формирования критического мышления, что обязательно должно быть в программе обучения.</w:t>
      </w:r>
    </w:p>
    <w:p w:rsidR="00652768" w:rsidRPr="003A59AF" w:rsidRDefault="006963B2" w:rsidP="003A59AF">
      <w:pPr>
        <w:pStyle w:val="paragraphStyleText"/>
        <w:rPr>
          <w:sz w:val="24"/>
          <w:szCs w:val="24"/>
        </w:rPr>
      </w:pPr>
      <w:r w:rsidRPr="003A59AF">
        <w:rPr>
          <w:rStyle w:val="fontStyleText"/>
          <w:sz w:val="24"/>
          <w:szCs w:val="24"/>
        </w:rPr>
        <w:t xml:space="preserve">Важным аспектом является использование вопросов как инструмента скептического подхода. Практические занятия, на которых учащиеся развивают свои навыки задавать </w:t>
      </w:r>
      <w:r w:rsidRPr="003A59AF">
        <w:rPr>
          <w:rStyle w:val="fontStyleText"/>
          <w:sz w:val="24"/>
          <w:szCs w:val="24"/>
        </w:rPr>
        <w:lastRenderedPageBreak/>
        <w:t>уточняющие и глубинные вопросы, способны подтолкнуть к более осознанному восприятию информации. Учитель, который поощряет скептические вопросы, создает атмосферу исследовательского духа, где ученики не просто принимают факты, а стремятся их анализировать. Этот ход не только укрепляет их знания, но и развивает их индивидуальность как самостоятельных и критически мыслящих людей.</w:t>
      </w:r>
    </w:p>
    <w:p w:rsidR="00652768" w:rsidRPr="003A59AF" w:rsidRDefault="006963B2" w:rsidP="003A59AF">
      <w:pPr>
        <w:pStyle w:val="paragraphStyleText"/>
        <w:rPr>
          <w:sz w:val="24"/>
          <w:szCs w:val="24"/>
        </w:rPr>
      </w:pPr>
      <w:r w:rsidRPr="003A59AF">
        <w:rPr>
          <w:rStyle w:val="fontStyleText"/>
          <w:sz w:val="24"/>
          <w:szCs w:val="24"/>
        </w:rPr>
        <w:t>Скептицизм также формирует способности к сопоставлению различных точек зрения, что важно для дальнейшего образования. Учащиеся, подвергая сомнению полученные знания, начинают понимать, что любой вопрос имеет множество аспектов, необходимо учитывать разные позиции и подходы. Данный процесс способствует не только расширению кругозора, но и формирует умение вести конструктивные дебаты, что является важным аспектом в современном обществе.</w:t>
      </w:r>
    </w:p>
    <w:p w:rsidR="00652768" w:rsidRPr="003A59AF" w:rsidRDefault="006963B2" w:rsidP="003A59AF">
      <w:pPr>
        <w:pStyle w:val="paragraphStyleText"/>
        <w:rPr>
          <w:sz w:val="24"/>
          <w:szCs w:val="24"/>
        </w:rPr>
      </w:pPr>
      <w:r w:rsidRPr="003A59AF">
        <w:rPr>
          <w:rStyle w:val="fontStyleText"/>
          <w:sz w:val="24"/>
          <w:szCs w:val="24"/>
        </w:rPr>
        <w:t>Для успешного внедрения скептического подхода в преподавании преподавателям стоит обратить внимание на создание атмосферы доверия. Учителя могут создать условия, в которых ученики будут иметь возможность высказывать свое мнение и сомневаться в информации без риска осуждения. К тому же, важную роль играет и психология восприятия: ученики должны понимать, что сомневаться – это не только нормально, но и полезно. В этом контексте скептицизм следует воспринимать как важный элемент обучения, который помогает формировать более глубокое понимание явлений.</w:t>
      </w:r>
    </w:p>
    <w:p w:rsidR="00652768" w:rsidRPr="003A59AF" w:rsidRDefault="006963B2" w:rsidP="003A59AF">
      <w:pPr>
        <w:pStyle w:val="paragraphStyleText"/>
        <w:rPr>
          <w:sz w:val="24"/>
          <w:szCs w:val="24"/>
        </w:rPr>
      </w:pPr>
      <w:r w:rsidRPr="003A59AF">
        <w:rPr>
          <w:rStyle w:val="fontStyleText"/>
          <w:sz w:val="24"/>
          <w:szCs w:val="24"/>
        </w:rPr>
        <w:t>Наконец, скептицизм может быть полезен не только в отношении внешних источников информации, но и при самоанализе педагогической практики. Педагоги, применяющие скептический подход, могут пересматривать и анализировать свои стратегии, методы преподавания и результаты их применения. Такой анализ позволяет не только повышать качество образования, но и выявлять проблемы в методах и подходах, используемых в их практике. Это может стимулировать инновации и креативный подход, что ведет к обогащению образовательного процесса в целом.</w:t>
      </w:r>
    </w:p>
    <w:p w:rsidR="00652768" w:rsidRPr="003A59AF" w:rsidRDefault="006963B2" w:rsidP="003A59AF">
      <w:pPr>
        <w:pStyle w:val="paragraphStyleText"/>
        <w:rPr>
          <w:sz w:val="24"/>
          <w:szCs w:val="24"/>
        </w:rPr>
      </w:pPr>
      <w:r w:rsidRPr="003A59AF">
        <w:rPr>
          <w:rStyle w:val="fontStyleText"/>
          <w:sz w:val="24"/>
          <w:szCs w:val="24"/>
        </w:rPr>
        <w:t>В результате внедрения скептического подхода в образовательный процесс можно ожидать появления поколения студентов, обладающих критическим мышлением, умением задавать вопросы и чутким восприятием окружающего мира. Создание такой образовательной среды, где скептицизм рассматривается как положительное качество, утвердит идею о том, что умение сомневаться, анализировать и формулировать собственное мнение — важнейшие навыки для выживания и гибкой адаптации в постоянно меняющемся мире.</w:t>
      </w:r>
    </w:p>
    <w:p w:rsidR="00652768" w:rsidRPr="003A59AF" w:rsidRDefault="006963B2" w:rsidP="003A59AF">
      <w:pPr>
        <w:pStyle w:val="1"/>
        <w:spacing w:after="0" w:line="360" w:lineRule="auto"/>
        <w:rPr>
          <w:sz w:val="24"/>
          <w:szCs w:val="24"/>
        </w:rPr>
      </w:pPr>
      <w:bookmarkStart w:id="6" w:name="_Toc7"/>
      <w:r w:rsidRPr="003A59AF">
        <w:rPr>
          <w:sz w:val="24"/>
          <w:szCs w:val="24"/>
        </w:rPr>
        <w:t>Интеграция подходов в образовательный процесс</w:t>
      </w:r>
      <w:bookmarkEnd w:id="6"/>
    </w:p>
    <w:p w:rsidR="00652768" w:rsidRPr="003A59AF" w:rsidRDefault="006963B2" w:rsidP="003A59AF">
      <w:pPr>
        <w:pStyle w:val="paragraphStyleText"/>
        <w:rPr>
          <w:sz w:val="24"/>
          <w:szCs w:val="24"/>
        </w:rPr>
      </w:pPr>
      <w:r w:rsidRPr="003A59AF">
        <w:rPr>
          <w:rStyle w:val="fontStyleText"/>
          <w:sz w:val="24"/>
          <w:szCs w:val="24"/>
        </w:rPr>
        <w:t xml:space="preserve">Современное образование требует от педагогов умения адаптировать свои подходы к разнообразным потребностям учеников. В этом контексте интеграция пессимистичного, </w:t>
      </w:r>
      <w:r w:rsidRPr="003A59AF">
        <w:rPr>
          <w:rStyle w:val="fontStyleText"/>
          <w:sz w:val="24"/>
          <w:szCs w:val="24"/>
        </w:rPr>
        <w:lastRenderedPageBreak/>
        <w:t>оптимистичного и скептического подходов к обучению представляет интерес. Каждый из этих подходов предоставляет уникальные инструменты и перспективы, позволяя формировать более комплексный и адаптивный образовательный процесс.</w:t>
      </w:r>
    </w:p>
    <w:p w:rsidR="00652768" w:rsidRPr="003A59AF" w:rsidRDefault="006963B2" w:rsidP="003A59AF">
      <w:pPr>
        <w:pStyle w:val="paragraphStyleText"/>
        <w:rPr>
          <w:sz w:val="24"/>
          <w:szCs w:val="24"/>
        </w:rPr>
      </w:pPr>
      <w:r w:rsidRPr="003A59AF">
        <w:rPr>
          <w:rStyle w:val="fontStyleText"/>
          <w:sz w:val="24"/>
          <w:szCs w:val="24"/>
        </w:rPr>
        <w:t>Оптимисты стремятся создать позитивную атмосферу, где ошибки воспринимаются как неотъемлемая часть обучения. Такие учителя поощряют активное участие учеников, развивают уверенность и мотивацию, что способствует глубокому усвоению материала. Однако, если оптимизм становится чрезмерным, он может привести к игнорированию реальных трудностей и проблем, с которыми сталкиваются ученики в процессе обучения. Оптимистична́я позиция важна, но для достижения истинного успеха в образовании необходима сбалансированность с другими подходами.</w:t>
      </w:r>
    </w:p>
    <w:p w:rsidR="00652768" w:rsidRPr="003A59AF" w:rsidRDefault="006963B2" w:rsidP="003A59AF">
      <w:pPr>
        <w:pStyle w:val="paragraphStyleText"/>
        <w:rPr>
          <w:sz w:val="24"/>
          <w:szCs w:val="24"/>
        </w:rPr>
      </w:pPr>
      <w:r w:rsidRPr="003A59AF">
        <w:rPr>
          <w:rStyle w:val="fontStyleText"/>
          <w:sz w:val="24"/>
          <w:szCs w:val="24"/>
        </w:rPr>
        <w:t>Пессимистичный подход, в свою очередь, может помочь не только в осознании трудностей, но также в формировании реалистичных ожиданий. Педагоги, применяющие элементы пессимизма, часто подчеркивают важность упорства и труда, прислушиваясь к потенциальным препятствиям на пути учеников. Такой подход учит ценить не только успехи, но и ошибки, позволяя извлекать из них уроки. Ученики, столкнувшиеся с трудностями, могут развить навыки преодоления, а это критически важно для их самостоятельного роста и развития.</w:t>
      </w:r>
    </w:p>
    <w:p w:rsidR="00652768" w:rsidRPr="003A59AF" w:rsidRDefault="006963B2" w:rsidP="003A59AF">
      <w:pPr>
        <w:pStyle w:val="paragraphStyleText"/>
        <w:rPr>
          <w:sz w:val="24"/>
          <w:szCs w:val="24"/>
        </w:rPr>
      </w:pPr>
      <w:r w:rsidRPr="003A59AF">
        <w:rPr>
          <w:rStyle w:val="fontStyleText"/>
          <w:sz w:val="24"/>
          <w:szCs w:val="24"/>
        </w:rPr>
        <w:t>Скептический подход, будучи в некоторой степени критическим, открывает возможность для глубинной рефлексии. Преподаватели, использующие элементы скептицизма, способствуют развитию у учеников аналитического мышления, что помогает им оценивать представляемую информацию и делать обоснованные выводы. Скептическое мышление поощряет проблемное решение и креативность, что важно в современном быстро меняющемся мире. Однако, как и в случае с другими подходами, недостаток или крайность в скептицизме могут привести к демотивации, усугублению недоверия и отсутствию желания исследовать новые идеи.</w:t>
      </w:r>
    </w:p>
    <w:p w:rsidR="00652768" w:rsidRPr="003A59AF" w:rsidRDefault="006963B2" w:rsidP="003A59AF">
      <w:pPr>
        <w:pStyle w:val="paragraphStyleText"/>
        <w:rPr>
          <w:sz w:val="24"/>
          <w:szCs w:val="24"/>
        </w:rPr>
      </w:pPr>
      <w:r w:rsidRPr="003A59AF">
        <w:rPr>
          <w:rStyle w:val="fontStyleText"/>
          <w:sz w:val="24"/>
          <w:szCs w:val="24"/>
        </w:rPr>
        <w:t>Важно отметить, что интеграция подходов должна происходить не как механический процесс, а скорее как органичное взаимодействие. Учитель, постоянно меняя акценты, может поддерживать баланс между вдохновением и реализмом. Например, после успешного завершения проекта, направленного на решение экологической проблемы, оптимистичный учитель может выделить достижения класса, заряжая учеников на последующие успехи. Затем, в разговоре о возможных рисках и вызовах, связанных с их проектом, он может внедрить пессимистичный взгляд, который поможет учащимся осознать сложности, которые они могли не заметить. В завершение, для поощрения рефлексии и критического мышления учитель может задать провокационные вопросы, направленные на развитие скептического подхода.</w:t>
      </w:r>
    </w:p>
    <w:p w:rsidR="00652768" w:rsidRPr="003A59AF" w:rsidRDefault="006963B2" w:rsidP="003A59AF">
      <w:pPr>
        <w:pStyle w:val="paragraphStyleText"/>
        <w:rPr>
          <w:sz w:val="24"/>
          <w:szCs w:val="24"/>
        </w:rPr>
      </w:pPr>
      <w:r w:rsidRPr="003A59AF">
        <w:rPr>
          <w:rStyle w:val="fontStyleText"/>
          <w:sz w:val="24"/>
          <w:szCs w:val="24"/>
        </w:rPr>
        <w:lastRenderedPageBreak/>
        <w:t>Ключевым моментом в интеграции подходов является создание безопасной и поддерживающей образовательной среды, где ученики чувствуют себя комфортно. Именно это способствует открытию для новых идей и обсуждения сложных вопросов, что жизненно важно в процессе обучения. Балансировка оптимизма, пессимизма и скептицизма помогает создать многообразный образовательный контекст, способствующий развитию критического мышления, уверенности в себе и устойчивости к вызовам.</w:t>
      </w:r>
    </w:p>
    <w:p w:rsidR="00652768" w:rsidRPr="003A59AF" w:rsidRDefault="006963B2" w:rsidP="003A59AF">
      <w:pPr>
        <w:pStyle w:val="paragraphStyleText"/>
        <w:rPr>
          <w:sz w:val="24"/>
          <w:szCs w:val="24"/>
        </w:rPr>
      </w:pPr>
      <w:r w:rsidRPr="003A59AF">
        <w:rPr>
          <w:rStyle w:val="fontStyleText"/>
          <w:sz w:val="24"/>
          <w:szCs w:val="24"/>
        </w:rPr>
        <w:t>На современном уроке учителю нужно быть гибким и адаптироваться к потребностям группы, поддерживая различные точки зрения. Педагог, осознающий ценность всех трех подходов, может более эффективно направлять учебный процесс и создавать условия, способствующие долговременному усвоению знаний и навыков. Техника интеграции позволяет достичь более глубокого понимания предметного материала, а также развивает навыки, которые учащиеся смогут применять за пределами учебного процесса.</w:t>
      </w:r>
    </w:p>
    <w:p w:rsidR="00652768" w:rsidRPr="003A59AF" w:rsidRDefault="006963B2" w:rsidP="003A59AF">
      <w:pPr>
        <w:pStyle w:val="paragraphStyleText"/>
        <w:rPr>
          <w:sz w:val="24"/>
          <w:szCs w:val="24"/>
        </w:rPr>
      </w:pPr>
      <w:r w:rsidRPr="003A59AF">
        <w:rPr>
          <w:rStyle w:val="fontStyleText"/>
          <w:sz w:val="24"/>
          <w:szCs w:val="24"/>
        </w:rPr>
        <w:t>Способы интеграции подходов могут варьироваться от простых диалогов до комплексных проектов, где учащиеся работают в группах, практикуя оптимистичное, пессимистичное и скептическое мышление в различных аспектах проекта. Использование ролевых игр, дискуссий и проектной работы помогут студентам видеть практическое применение каждой философии, что существенно обогащает образовательный процесс.</w:t>
      </w:r>
    </w:p>
    <w:p w:rsidR="00652768" w:rsidRPr="003A59AF" w:rsidRDefault="006963B2" w:rsidP="003A59AF">
      <w:pPr>
        <w:pStyle w:val="1"/>
        <w:spacing w:after="0" w:line="360" w:lineRule="auto"/>
        <w:rPr>
          <w:sz w:val="24"/>
          <w:szCs w:val="24"/>
        </w:rPr>
      </w:pPr>
      <w:bookmarkStart w:id="7" w:name="_Toc8"/>
      <w:r w:rsidRPr="003A59AF">
        <w:rPr>
          <w:sz w:val="24"/>
          <w:szCs w:val="24"/>
        </w:rPr>
        <w:t>Рекомендации для педагогов</w:t>
      </w:r>
      <w:bookmarkEnd w:id="7"/>
    </w:p>
    <w:p w:rsidR="00652768" w:rsidRPr="003A59AF" w:rsidRDefault="006963B2" w:rsidP="003A59AF">
      <w:pPr>
        <w:pStyle w:val="paragraphStyleText"/>
        <w:rPr>
          <w:sz w:val="24"/>
          <w:szCs w:val="24"/>
        </w:rPr>
      </w:pPr>
      <w:r w:rsidRPr="003A59AF">
        <w:rPr>
          <w:rStyle w:val="fontStyleText"/>
          <w:sz w:val="24"/>
          <w:szCs w:val="24"/>
        </w:rPr>
        <w:t>Педагоги должны всегда помнить о культурном аспекте взаимодействия с учениками. Учитывание индивидуальных особенностей и бэкграунда каждого учащегося помогает формировать уроки, которые будут резонировать с их жизненным опытом и интересами. Использование технологий для создания интерактивных уроков может стать полезным инструментом для привлечения как пессимистов, так и оптимистов, тем самым способствуя вовлечению и улучшению учебной активности.</w:t>
      </w:r>
    </w:p>
    <w:p w:rsidR="00652768" w:rsidRPr="003A59AF" w:rsidRDefault="006963B2" w:rsidP="003A59AF">
      <w:pPr>
        <w:pStyle w:val="paragraphStyleText"/>
        <w:rPr>
          <w:sz w:val="24"/>
          <w:szCs w:val="24"/>
        </w:rPr>
      </w:pPr>
      <w:r w:rsidRPr="003A59AF">
        <w:rPr>
          <w:rStyle w:val="fontStyleText"/>
          <w:sz w:val="24"/>
          <w:szCs w:val="24"/>
        </w:rPr>
        <w:t>Постоянное самообучение и профессиональное развитие учителей также не стоит оставлять без внимания. Участие в педагогических сообществах, семинарах и тренингах поможет педагогу не только обновлять знания о современных методах и подходах, но и развивать свои навыки в работе с субъектами образования, разделяющими различные взгляды. Использование новых подходов, проверенных на практике другими коллегами, поможет сформировать уверенность в собственных методах работы.</w:t>
      </w:r>
    </w:p>
    <w:p w:rsidR="00652768" w:rsidRPr="003A59AF" w:rsidRDefault="006963B2" w:rsidP="003A59AF">
      <w:pPr>
        <w:pStyle w:val="paragraphStyleText"/>
        <w:rPr>
          <w:sz w:val="24"/>
          <w:szCs w:val="24"/>
        </w:rPr>
      </w:pPr>
      <w:r w:rsidRPr="003A59AF">
        <w:rPr>
          <w:rStyle w:val="fontStyleText"/>
          <w:sz w:val="24"/>
          <w:szCs w:val="24"/>
        </w:rPr>
        <w:t xml:space="preserve">Напоследок, важно отметить, что никакой подход не является окончательным. Адаптация методов работы к каждому конкретному уроку или каждому отдельному ученику — это то, что требует постоянного внимания и творчества. Педагоги должны оставить за собой возможность экспериментировать и адаптировать свои практики в соответствии с потребностями своих учеников. Понимание пессимистической, оптимистической и </w:t>
      </w:r>
      <w:r w:rsidRPr="003A59AF">
        <w:rPr>
          <w:rStyle w:val="fontStyleText"/>
          <w:sz w:val="24"/>
          <w:szCs w:val="24"/>
        </w:rPr>
        <w:lastRenderedPageBreak/>
        <w:t>скептической точек зрения не только обогащает теоретическую базу преподавания, но и служит мощным практическим инструментом в создании успешной образовательной среды.</w:t>
      </w:r>
    </w:p>
    <w:p w:rsidR="00652768" w:rsidRPr="003A59AF" w:rsidRDefault="006963B2" w:rsidP="003A59AF">
      <w:pPr>
        <w:pStyle w:val="1"/>
        <w:spacing w:after="0" w:line="360" w:lineRule="auto"/>
        <w:rPr>
          <w:sz w:val="24"/>
          <w:szCs w:val="24"/>
        </w:rPr>
      </w:pPr>
      <w:bookmarkStart w:id="8" w:name="_Toc9"/>
      <w:r w:rsidRPr="003A59AF">
        <w:rPr>
          <w:sz w:val="24"/>
          <w:szCs w:val="24"/>
        </w:rPr>
        <w:t>Заключение</w:t>
      </w:r>
      <w:bookmarkEnd w:id="8"/>
    </w:p>
    <w:p w:rsidR="00652768" w:rsidRPr="003A59AF" w:rsidRDefault="006963B2" w:rsidP="003A59AF">
      <w:pPr>
        <w:pStyle w:val="paragraphStyleText"/>
        <w:rPr>
          <w:sz w:val="24"/>
          <w:szCs w:val="24"/>
        </w:rPr>
      </w:pPr>
      <w:r w:rsidRPr="003A59AF">
        <w:rPr>
          <w:rStyle w:val="fontStyleText"/>
          <w:sz w:val="24"/>
          <w:szCs w:val="24"/>
        </w:rPr>
        <w:t>В заключение, можно сказать, что современное образование требует от педагогов не только глубоких знаний в своей области, но и способности к интеграции различных подходов, таких как пессимизм, оптимизм и скептицизм. Это позволит создать более гармоничную и продуктивную образовательную среду, способствующую развитию критического мышления и подготовке студентов к вызовам современного мира. Рекомендации для педагогов, основанные на анализе этих подходов, могут включать в себя создание сбалансированной учебной программы, использование разнообразных методов обучения и активное вовлечение студентов в процесс обсуждения и анализа информации. Таким образом, работа с пессимистами, оптимистами и скептиками на современном уроке становится не только возможностью для личностного роста учащихся, но и важным шагом к формированию ответственного и критически мыслящего поколения.</w:t>
      </w:r>
      <w:bookmarkEnd w:id="1"/>
    </w:p>
    <w:sectPr w:rsidR="00652768" w:rsidRPr="003A59AF" w:rsidSect="00991C2B">
      <w:footerReference w:type="default" r:id="rId6"/>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28E" w:rsidRDefault="0093728E">
      <w:pPr>
        <w:spacing w:after="0" w:line="240" w:lineRule="auto"/>
      </w:pPr>
      <w:r>
        <w:separator/>
      </w:r>
    </w:p>
  </w:endnote>
  <w:endnote w:type="continuationSeparator" w:id="0">
    <w:p w:rsidR="0093728E" w:rsidRDefault="0093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Helvetica Neue">
    <w:panose1 w:val="00000000000000000000"/>
    <w:charset w:val="00"/>
    <w:family w:val="roman"/>
    <w:notTrueType/>
    <w:pitch w:val="default"/>
  </w:font>
  <w:font w:name="Calibri">
    <w:charset w:val="CC"/>
    <w:family w:val="swiss"/>
    <w:pitch w:val="variable"/>
    <w:sig w:usb0="E00002FF" w:usb1="4000ACFF" w:usb2="00000001" w:usb3="00000000" w:csb0="0000019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768" w:rsidRDefault="006963B2">
    <w:pPr>
      <w:pStyle w:val="paragraphStylePageNum"/>
    </w:pPr>
    <w:r>
      <w:fldChar w:fldCharType="begin"/>
    </w:r>
    <w:r>
      <w:rPr>
        <w:rStyle w:val="fontStyleText"/>
      </w:rPr>
      <w:instrText>PAGE</w:instrText>
    </w:r>
    <w:r>
      <w:fldChar w:fldCharType="separate"/>
    </w:r>
    <w:r w:rsidR="0021199F">
      <w:rPr>
        <w:rStyle w:val="fontStyleText"/>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28E" w:rsidRDefault="0093728E">
      <w:pPr>
        <w:spacing w:after="0" w:line="240" w:lineRule="auto"/>
      </w:pPr>
      <w:r>
        <w:separator/>
      </w:r>
    </w:p>
  </w:footnote>
  <w:footnote w:type="continuationSeparator" w:id="0">
    <w:p w:rsidR="0093728E" w:rsidRDefault="009372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52768"/>
    <w:rsid w:val="0021199F"/>
    <w:rsid w:val="0026317F"/>
    <w:rsid w:val="003A59AF"/>
    <w:rsid w:val="00652768"/>
    <w:rsid w:val="006963B2"/>
    <w:rsid w:val="007C642D"/>
    <w:rsid w:val="0093728E"/>
    <w:rsid w:val="00991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28DFB"/>
  <w15:docId w15:val="{4DB3C29D-2C05-471E-9BC9-58E0D9F2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Times New Roman" w:eastAsia="Times New Roman" w:hAnsi="Times New Roman" w:cs="Times New Roman"/>
      <w:color w:val="000000"/>
      <w:sz w:val="22"/>
      <w:szCs w:val="22"/>
    </w:rPr>
  </w:style>
  <w:style w:type="paragraph" w:styleId="1">
    <w:name w:val="heading 1"/>
    <w:basedOn w:val="a"/>
    <w:pP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 w:type="paragraph" w:styleId="a7">
    <w:name w:val="Normal (Web)"/>
    <w:basedOn w:val="a"/>
    <w:uiPriority w:val="99"/>
    <w:semiHidden/>
    <w:unhideWhenUsed/>
    <w:rsid w:val="003A59AF"/>
    <w:pPr>
      <w:spacing w:before="100" w:beforeAutospacing="1" w:after="100" w:afterAutospacing="1" w:line="240" w:lineRule="auto"/>
    </w:pPr>
    <w:rPr>
      <w:color w:val="auto"/>
      <w:sz w:val="24"/>
      <w:szCs w:val="24"/>
    </w:rPr>
  </w:style>
  <w:style w:type="character" w:styleId="a8">
    <w:name w:val="Emphasis"/>
    <w:basedOn w:val="a0"/>
    <w:uiPriority w:val="20"/>
    <w:qFormat/>
    <w:rsid w:val="003A59AF"/>
    <w:rPr>
      <w:i/>
      <w:iCs/>
    </w:rPr>
  </w:style>
  <w:style w:type="character" w:styleId="a9">
    <w:name w:val="Strong"/>
    <w:basedOn w:val="a0"/>
    <w:uiPriority w:val="22"/>
    <w:qFormat/>
    <w:rsid w:val="003A59AF"/>
    <w:rPr>
      <w:b/>
      <w:bCs/>
    </w:rPr>
  </w:style>
  <w:style w:type="paragraph" w:styleId="aa">
    <w:name w:val="header"/>
    <w:basedOn w:val="a"/>
    <w:link w:val="14"/>
    <w:uiPriority w:val="99"/>
    <w:unhideWhenUsed/>
    <w:rsid w:val="003A59AF"/>
    <w:pPr>
      <w:tabs>
        <w:tab w:val="center" w:pos="4677"/>
        <w:tab w:val="right" w:pos="9355"/>
      </w:tabs>
      <w:spacing w:after="0" w:line="240" w:lineRule="auto"/>
    </w:pPr>
  </w:style>
  <w:style w:type="character" w:customStyle="1" w:styleId="14">
    <w:name w:val="Верхний колонтитул Знак1"/>
    <w:basedOn w:val="a0"/>
    <w:link w:val="aa"/>
    <w:uiPriority w:val="99"/>
    <w:rsid w:val="003A59AF"/>
    <w:rPr>
      <w:rFonts w:ascii="Times New Roman" w:eastAsia="Times New Roman" w:hAnsi="Times New Roman" w:cs="Times New Roman"/>
      <w:color w:val="000000"/>
      <w:sz w:val="22"/>
      <w:szCs w:val="22"/>
    </w:rPr>
  </w:style>
  <w:style w:type="paragraph" w:styleId="ab">
    <w:name w:val="footer"/>
    <w:basedOn w:val="a"/>
    <w:link w:val="15"/>
    <w:uiPriority w:val="99"/>
    <w:unhideWhenUsed/>
    <w:rsid w:val="003A59AF"/>
    <w:pPr>
      <w:tabs>
        <w:tab w:val="center" w:pos="4677"/>
        <w:tab w:val="right" w:pos="9355"/>
      </w:tabs>
      <w:spacing w:after="0" w:line="240" w:lineRule="auto"/>
    </w:pPr>
  </w:style>
  <w:style w:type="character" w:customStyle="1" w:styleId="15">
    <w:name w:val="Нижний колонтитул Знак1"/>
    <w:basedOn w:val="a0"/>
    <w:link w:val="ab"/>
    <w:uiPriority w:val="99"/>
    <w:rsid w:val="003A59AF"/>
    <w:rPr>
      <w:rFonts w:ascii="Times New Roman" w:eastAsia="Times New Roman" w:hAnsi="Times New Roman" w:cs="Times New Roman"/>
      <w:color w:val="000000"/>
      <w:sz w:val="22"/>
      <w:szCs w:val="22"/>
    </w:rPr>
  </w:style>
  <w:style w:type="paragraph" w:styleId="ac">
    <w:name w:val="Balloon Text"/>
    <w:basedOn w:val="a"/>
    <w:link w:val="ad"/>
    <w:uiPriority w:val="99"/>
    <w:semiHidden/>
    <w:unhideWhenUsed/>
    <w:rsid w:val="007C642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C642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3626</Words>
  <Characters>20672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Осипов</dc:creator>
  <cp:keywords/>
  <dc:description/>
  <cp:lastModifiedBy>Lenovo</cp:lastModifiedBy>
  <cp:revision>4</cp:revision>
  <cp:lastPrinted>2024-10-24T19:21:00Z</cp:lastPrinted>
  <dcterms:created xsi:type="dcterms:W3CDTF">2024-09-05T17:52:00Z</dcterms:created>
  <dcterms:modified xsi:type="dcterms:W3CDTF">2024-10-24T20:56:00Z</dcterms:modified>
  <cp:category/>
</cp:coreProperties>
</file>