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39299" w14:textId="67F692AC" w:rsidR="0050218E" w:rsidRPr="00C50FA1" w:rsidRDefault="00AD2583" w:rsidP="00F615C3">
      <w:pPr>
        <w:keepLine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0FA1">
        <w:rPr>
          <w:rFonts w:ascii="Times New Roman" w:hAnsi="Times New Roman" w:cs="Times New Roman"/>
          <w:sz w:val="28"/>
          <w:szCs w:val="28"/>
        </w:rPr>
        <w:t>Музыкально-эстетическо</w:t>
      </w:r>
      <w:r w:rsidR="00C50FA1" w:rsidRPr="00C50FA1">
        <w:rPr>
          <w:rFonts w:ascii="Times New Roman" w:hAnsi="Times New Roman" w:cs="Times New Roman"/>
          <w:sz w:val="28"/>
          <w:szCs w:val="28"/>
        </w:rPr>
        <w:t>е</w:t>
      </w:r>
      <w:r w:rsidRPr="00C50FA1">
        <w:rPr>
          <w:rFonts w:ascii="Times New Roman" w:hAnsi="Times New Roman" w:cs="Times New Roman"/>
          <w:sz w:val="28"/>
          <w:szCs w:val="28"/>
        </w:rPr>
        <w:t xml:space="preserve"> воспитание детей на современном этапе</w:t>
      </w:r>
    </w:p>
    <w:p w14:paraId="3D3BC0A3" w14:textId="77777777" w:rsidR="00CB200A" w:rsidRPr="00C50FA1" w:rsidRDefault="00CB200A" w:rsidP="00F615C3">
      <w:pPr>
        <w:keepLines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50FA1">
        <w:rPr>
          <w:rFonts w:ascii="Times New Roman" w:hAnsi="Times New Roman" w:cs="Times New Roman"/>
          <w:sz w:val="28"/>
          <w:szCs w:val="28"/>
        </w:rPr>
        <w:t>Рассказова Т.И.</w:t>
      </w:r>
    </w:p>
    <w:p w14:paraId="385A0AE0" w14:textId="77777777" w:rsidR="00CB200A" w:rsidRPr="00C50FA1" w:rsidRDefault="00CB200A" w:rsidP="00F615C3">
      <w:pPr>
        <w:keepLines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50FA1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14:paraId="641F5A8C" w14:textId="77777777" w:rsidR="00C50FA1" w:rsidRPr="00C50FA1" w:rsidRDefault="00C50FA1" w:rsidP="00F615C3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14:paraId="550E7007" w14:textId="77777777" w:rsidR="003200F1" w:rsidRPr="003200F1" w:rsidRDefault="003200F1" w:rsidP="00F61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Отечественное дополнительное образование на современном этапе обладает значительными ресурсами в решении образовательных и воспитательных задач растущего поколения. В настоящее время в логике Концепции развития дополнительного образования детей (2014) особую значимость приобретают исследования в области гармоничного, разностороннего развития личности, приобщения детей и подростков к традиционным ценностям, российскому культурному наследию. В этом контексте детские музыкальные школы и детские школы искусств как важнейшая часть дополнительного образования обучающихся, призваны обеспечить максимально полное индивидуальное развитие, в том числе и эстетическое, свободный выбор детьми видов художественной и творческой деятельности, вариативность предлагаемых форм, методов и практик освоения.</w:t>
      </w:r>
    </w:p>
    <w:p w14:paraId="2D168642" w14:textId="77777777" w:rsidR="003200F1" w:rsidRDefault="003200F1" w:rsidP="00F61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Общеизвестен образовательный, воспитательный и развивающий потенциал музыкального искусства, его влияние, облагораживающее воздействие на растущего человека. При этом эстетические аспекты музыки именно в дополнительном музыкальном образовании с присущей ему вариативностью, реальными возможностями для воплощения творческих замыслов, «персонального жизнетворчества» проявляются со всей очевидностью. Вместе с тем, теоретические и практические аспекты музыкального и эстетического развития современных подростков в силу их возрастных особенностей, специфики увлечений, остаются в ряду особо значимых для современной практики дополнительного образования. Поиск наиболее эффективных педагогических ресурсов для успешного музыкально-эстетического развития современных подростков в детских школах искусств и детских музыкальных школах определяет востребованность и актуальность настоящего исследования.</w:t>
      </w:r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1C47DA" w14:textId="4CEFF854" w:rsidR="003200F1" w:rsidRDefault="003200F1" w:rsidP="00F61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Музыкально-эстетическое воспитание (МЭВ) — это целенаправленный процесс формирования у личности способности воспринимать, понимать и создавать прекрасное через искусство, прежде всего музыку. В системе дополнительного образования (ДО) оно занимает особое место, так как сочетает творческую свободу, индивидуализацию обучения и развитие эмоционально-ценностной сферы. </w:t>
      </w:r>
    </w:p>
    <w:p w14:paraId="2FF6566C" w14:textId="774D35F7" w:rsidR="008145E0" w:rsidRDefault="00C50FA1" w:rsidP="00F61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Музыкально-эстетическое воспитание — важнейший компонент формирования гармоничной личности, особенно в условиях цифровизации и трансформации культурных ценностей. Современный этап характеризуется противоречиями: с одной стороны, доступность музыкальных технологий и инновационных методик, с другой — снижение интереса к классическому искусству среди детей. Как отмечает психолог Лев Выготский, «эстетическое восприятие — это мост между эмоцией и интеллектом» (</w:t>
      </w:r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Воображение и </w:t>
      </w:r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творчество в детском возрасте</w:t>
      </w: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, 1930). Цель доклада — проанализировать актуальные подходы к музыкально-эстетическому воспитанию, выявить их потенциал и проблемы.</w:t>
      </w:r>
    </w:p>
    <w:p w14:paraId="6F2C050C" w14:textId="77777777" w:rsidR="003200F1" w:rsidRPr="003200F1" w:rsidRDefault="003200F1" w:rsidP="00F615C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Теоретические основы МЭВ</w:t>
      </w:r>
    </w:p>
    <w:p w14:paraId="3D069CEC" w14:textId="77777777" w:rsidR="00F615C3" w:rsidRDefault="003200F1" w:rsidP="00F615C3">
      <w:pPr>
        <w:numPr>
          <w:ilvl w:val="0"/>
          <w:numId w:val="13"/>
        </w:numPr>
        <w:tabs>
          <w:tab w:val="left" w:pos="720"/>
        </w:tabs>
        <w:spacing w:before="100" w:beforeAutospacing="1" w:after="100" w:afterAutospacing="1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Философско-педагогические концепции</w:t>
      </w:r>
    </w:p>
    <w:p w14:paraId="56D36BE2" w14:textId="4E43337F" w:rsidR="00F615C3" w:rsidRPr="003200F1" w:rsidRDefault="00F615C3" w:rsidP="00F615C3">
      <w:pPr>
        <w:tabs>
          <w:tab w:val="left" w:pos="7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поводу понятия «философия образования» ведутся оживленные диспуты, высказываются различные, зачастую несовпадающие суждения. С точки зрения одних ученых. философия образования — это идеи, воззрения. общие принципы и концептуальные подходы к теории и практике образовательного процесса; это своего рода «рефлексия над самим явлением «образование», его конкретно-историческими формами, состояниями, проблемами и противоречиями»</w:t>
      </w:r>
      <w:bookmarkStart w:id="0" w:name="_GoBack"/>
      <w:bookmarkEnd w:id="0"/>
      <w:r w:rsidRPr="00F615C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Объектом этой философской рефлексии является «связь наиболее широких представлений о мире, обществе и месте человека в нем - с педагогической действительностью»</w:t>
      </w:r>
    </w:p>
    <w:p w14:paraId="2173C408" w14:textId="77777777" w:rsidR="003200F1" w:rsidRPr="003200F1" w:rsidRDefault="003200F1" w:rsidP="00F615C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Л.С. Выготского о роли искусства в развитии высших психических функций: музыка активизирует воображение, абстрактное мышление и эмпатию.</w:t>
      </w:r>
    </w:p>
    <w:p w14:paraId="71342565" w14:textId="77777777" w:rsidR="003200F1" w:rsidRPr="003200F1" w:rsidRDefault="003200F1" w:rsidP="00F615C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эстетического воспитания Д.Б. </w:t>
      </w:r>
      <w:proofErr w:type="spellStart"/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музыка рассматривается как «язык чувств», способный формировать нравственные идеалы.</w:t>
      </w:r>
    </w:p>
    <w:p w14:paraId="788B8042" w14:textId="77777777" w:rsidR="003200F1" w:rsidRPr="003200F1" w:rsidRDefault="003200F1" w:rsidP="00F615C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исследования (А.А. Мелик-Пашаев, Е.П. </w:t>
      </w:r>
      <w:proofErr w:type="spellStart"/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Олесина</w:t>
      </w:r>
      <w:proofErr w:type="spellEnd"/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подчеркивают роль МЭВ в развитии креативности и культурной идентичности.</w:t>
      </w:r>
    </w:p>
    <w:p w14:paraId="1AC46BD3" w14:textId="77777777" w:rsidR="003200F1" w:rsidRPr="003200F1" w:rsidRDefault="003200F1" w:rsidP="00F615C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аспекты</w:t>
      </w:r>
    </w:p>
    <w:p w14:paraId="7C693D43" w14:textId="77777777" w:rsidR="003200F1" w:rsidRPr="003200F1" w:rsidRDefault="003200F1" w:rsidP="00F615C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музыки на эмоциональный интеллект (Д. </w:t>
      </w:r>
      <w:proofErr w:type="spellStart"/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Гоулман</w:t>
      </w:r>
      <w:proofErr w:type="spellEnd"/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когнитивные способности (эффект Моцарта).</w:t>
      </w:r>
    </w:p>
    <w:p w14:paraId="6C603BB5" w14:textId="77777777" w:rsidR="003200F1" w:rsidRPr="003200F1" w:rsidRDefault="003200F1" w:rsidP="00F615C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групповых музыкальных практик в социализации (Т. </w:t>
      </w:r>
      <w:proofErr w:type="spellStart"/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Адорно</w:t>
      </w:r>
      <w:proofErr w:type="spellEnd"/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1E18EA5" w14:textId="0BA68807" w:rsidR="00C50FA1" w:rsidRPr="00C50FA1" w:rsidRDefault="00C50FA1" w:rsidP="00F615C3">
      <w:pPr>
        <w:tabs>
          <w:tab w:val="left" w:pos="720"/>
        </w:tabs>
        <w:spacing w:before="100" w:beforeAutospacing="1" w:after="100" w:afterAutospacing="1" w:line="240" w:lineRule="auto"/>
        <w:ind w:firstLine="1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652A04FD" w14:textId="77777777" w:rsidR="00C50FA1" w:rsidRPr="00C50FA1" w:rsidRDefault="00C50FA1" w:rsidP="00F615C3">
      <w:pPr>
        <w:numPr>
          <w:ilvl w:val="0"/>
          <w:numId w:val="7"/>
        </w:numPr>
        <w:tabs>
          <w:tab w:val="left" w:pos="720"/>
        </w:tabs>
        <w:spacing w:after="100" w:afterAutospacing="1" w:line="240" w:lineRule="auto"/>
        <w:ind w:firstLine="1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теоретические основы музыкально-эстетического развития.</w:t>
      </w:r>
    </w:p>
    <w:p w14:paraId="180E4ED4" w14:textId="77777777" w:rsidR="00C50FA1" w:rsidRPr="00C50FA1" w:rsidRDefault="00C50FA1" w:rsidP="00F615C3">
      <w:pPr>
        <w:numPr>
          <w:ilvl w:val="0"/>
          <w:numId w:val="7"/>
        </w:numPr>
        <w:tabs>
          <w:tab w:val="left" w:pos="720"/>
        </w:tabs>
        <w:spacing w:after="100" w:afterAutospacing="1" w:line="240" w:lineRule="auto"/>
        <w:ind w:firstLine="1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современные методы и технологии.</w:t>
      </w:r>
    </w:p>
    <w:p w14:paraId="77F2EA96" w14:textId="77777777" w:rsidR="00C50FA1" w:rsidRPr="00C50FA1" w:rsidRDefault="00C50FA1" w:rsidP="00F615C3">
      <w:pPr>
        <w:numPr>
          <w:ilvl w:val="0"/>
          <w:numId w:val="7"/>
        </w:numPr>
        <w:tabs>
          <w:tab w:val="left" w:pos="720"/>
        </w:tabs>
        <w:spacing w:after="100" w:afterAutospacing="1" w:line="240" w:lineRule="auto"/>
        <w:ind w:firstLine="1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роль семьи и образовательных институтов.</w:t>
      </w:r>
    </w:p>
    <w:p w14:paraId="3D1E78F3" w14:textId="77777777" w:rsidR="00C50FA1" w:rsidRPr="00C50FA1" w:rsidRDefault="00C50FA1" w:rsidP="00F615C3">
      <w:pPr>
        <w:numPr>
          <w:ilvl w:val="0"/>
          <w:numId w:val="7"/>
        </w:numPr>
        <w:tabs>
          <w:tab w:val="left" w:pos="720"/>
        </w:tabs>
        <w:spacing w:after="100" w:afterAutospacing="1" w:line="240" w:lineRule="auto"/>
        <w:ind w:firstLine="1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ключевые проблемы и пути их решения.</w:t>
      </w:r>
    </w:p>
    <w:p w14:paraId="4DE40FF8" w14:textId="77777777" w:rsidR="00C50FA1" w:rsidRPr="00C50FA1" w:rsidRDefault="00C50FA1" w:rsidP="00F615C3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Теоретические основы музыкально-эстетического воспитания</w:t>
      </w:r>
    </w:p>
    <w:p w14:paraId="41457AD4" w14:textId="77777777" w:rsidR="00C50FA1" w:rsidRPr="00C50FA1" w:rsidRDefault="00C50FA1" w:rsidP="00F615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воспитание традиционно рассматривается как инструмент развития эмоционального интеллекта, креативности и культурной идентичности. По словам </w:t>
      </w:r>
      <w:proofErr w:type="spellStart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Золтана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Кодая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«музыка должна принадлежать всем — это язык души, доступный каждому ребенку» (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Kodály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Method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, 1940-е). Современные исследования подтверждают, что регулярные занятия музыкой:</w:t>
      </w:r>
    </w:p>
    <w:p w14:paraId="2185F9C6" w14:textId="77777777" w:rsidR="00C50FA1" w:rsidRPr="00C50FA1" w:rsidRDefault="00C50FA1" w:rsidP="00F615C3">
      <w:pPr>
        <w:numPr>
          <w:ilvl w:val="0"/>
          <w:numId w:val="8"/>
        </w:num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Улучшают когнитивные функции, включая память и пространственное мышление (</w:t>
      </w:r>
      <w:proofErr w:type="spellStart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Hyde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., 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Journal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Neuroscience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2009).</w:t>
      </w:r>
    </w:p>
    <w:p w14:paraId="2BCBE3D8" w14:textId="77777777" w:rsidR="00C50FA1" w:rsidRPr="00C50FA1" w:rsidRDefault="00C50FA1" w:rsidP="00F615C3">
      <w:pPr>
        <w:numPr>
          <w:ilvl w:val="0"/>
          <w:numId w:val="8"/>
        </w:num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эмпатию через восприятие эмоциональных нюансов произведений (</w:t>
      </w:r>
      <w:proofErr w:type="spellStart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Juslin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Handbook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Music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and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Emotion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2010).</w:t>
      </w:r>
    </w:p>
    <w:p w14:paraId="47F090D0" w14:textId="77777777" w:rsidR="00C50FA1" w:rsidRPr="00C50FA1" w:rsidRDefault="00C50FA1" w:rsidP="00F615C3">
      <w:pPr>
        <w:numPr>
          <w:ilvl w:val="0"/>
          <w:numId w:val="8"/>
        </w:num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социализации в коллективных формах творчества (хоры, ансамбли).</w:t>
      </w:r>
    </w:p>
    <w:p w14:paraId="72F05001" w14:textId="0EBD2B52" w:rsidR="00C50FA1" w:rsidRDefault="00C50FA1" w:rsidP="00F615C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Эстетический аспект подчеркивает философ Теодор </w:t>
      </w:r>
      <w:proofErr w:type="spellStart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Адорно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: «Искусство учит видеть мир за пределами утилитарности» (</w:t>
      </w:r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Эстетическая теория</w:t>
      </w: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, 1970). Это особенно важно в эпоху клипового мышления, когда дети теряют способность к глубокому восприятию.</w:t>
      </w:r>
    </w:p>
    <w:p w14:paraId="0A3393CD" w14:textId="2D8B754E" w:rsidR="003200F1" w:rsidRDefault="003200F1" w:rsidP="00F615C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непрерывном процессе музыкально-эстетического воспитания обучающихся высокую содержательную нагрузку несет ступень основного общего образования. Этот факт предопределен не только социально-психологическими особенностями возраста, но и благоприятными возможностями школы организовать творческую деятельность, в которой развивается личность. Музыкально-эстетическое воспитание обучающихся на ступени основного общего образования усиливает любые воспитательные воздействия, эмоционально насыщая образовательную среду образовательного учреждения. Вместе с тем, на практике, именно на ступени основного общего образования музыкально-эстетическое воспитание сокращается или же вовсе «свертывается» для решения «более важных» образовательных задач. Крайне необходимой является научно обоснованная переоценка музыкально-эстетического воспитания обучающихся на ступени основного общего образования, переосмысление его целей и задач, разработка практических инструментов, адаптированных к условиям современного образовательного процесса.</w:t>
      </w:r>
    </w:p>
    <w:p w14:paraId="3A9FDDC5" w14:textId="3BBAD2B8" w:rsidR="00C50FA1" w:rsidRPr="00C50FA1" w:rsidRDefault="00C50FA1" w:rsidP="00F615C3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методы и технологии</w:t>
      </w:r>
    </w:p>
    <w:p w14:paraId="220B8FC2" w14:textId="77777777" w:rsidR="00C50FA1" w:rsidRPr="00C50FA1" w:rsidRDefault="00C50FA1" w:rsidP="00F615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музыкальное воспитание интегрирует традиционные и цифровые подходы:</w:t>
      </w:r>
    </w:p>
    <w:p w14:paraId="3096BA01" w14:textId="77777777" w:rsidR="00C50FA1" w:rsidRPr="00C50FA1" w:rsidRDefault="00C50FA1" w:rsidP="00F615C3">
      <w:pPr>
        <w:numPr>
          <w:ilvl w:val="0"/>
          <w:numId w:val="9"/>
        </w:num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Интерактивные платформы</w:t>
      </w: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Приложения типа 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Yousician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Simply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Piano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делают обучение игровым, адаптируясь к уровню ученика. Исследование </w:t>
      </w:r>
      <w:proofErr w:type="spellStart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McPherson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Music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Education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Research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2020) отмечает, что геймификация повышает мотивацию на 40%.</w:t>
      </w:r>
    </w:p>
    <w:p w14:paraId="216A7881" w14:textId="77777777" w:rsidR="00C50FA1" w:rsidRPr="00C50FA1" w:rsidRDefault="00C50FA1" w:rsidP="00F615C3">
      <w:pPr>
        <w:numPr>
          <w:ilvl w:val="0"/>
          <w:numId w:val="9"/>
        </w:num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 </w:t>
      </w:r>
      <w:proofErr w:type="spellStart"/>
      <w:r w:rsidRPr="00C50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Орфа-Шульверк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Акцент на импровизации и движении. «Ребенок познает музыку через тело, ритм и игру», — писал Карл </w:t>
      </w:r>
      <w:proofErr w:type="spellStart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Orff-Schulwerk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, 1950).</w:t>
      </w:r>
    </w:p>
    <w:p w14:paraId="0C9DB2ED" w14:textId="77777777" w:rsidR="00C50FA1" w:rsidRPr="00C50FA1" w:rsidRDefault="00C50FA1" w:rsidP="00F615C3">
      <w:pPr>
        <w:numPr>
          <w:ilvl w:val="0"/>
          <w:numId w:val="9"/>
        </w:num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Виртуальная реальность (VR)</w:t>
      </w: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Проекты вроде </w:t>
      </w:r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VR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Orchestra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позволяют детям «управлять» симфоническим оркестром, изучая тембры инструментов.</w:t>
      </w:r>
    </w:p>
    <w:p w14:paraId="18E5DB35" w14:textId="77777777" w:rsidR="00C50FA1" w:rsidRPr="00C50FA1" w:rsidRDefault="00C50FA1" w:rsidP="00F615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как предупреждает педагог Эдвин Гордон, «технологии не должны заменять живое музицирование — они лишь инструмент» (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Learning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Sequences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Music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2012).</w:t>
      </w:r>
    </w:p>
    <w:p w14:paraId="28280796" w14:textId="77777777" w:rsidR="00C50FA1" w:rsidRPr="00C50FA1" w:rsidRDefault="00C50FA1" w:rsidP="00F615C3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семьи и образовательных институтов</w:t>
      </w:r>
    </w:p>
    <w:p w14:paraId="22B7DA3D" w14:textId="77777777" w:rsidR="00C50FA1" w:rsidRPr="00C50FA1" w:rsidRDefault="00C50FA1" w:rsidP="00F615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первый источник эстетического опыта. Исследование </w:t>
      </w:r>
      <w:proofErr w:type="spellStart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Custodero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Journal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Research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Music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Education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2005) показывает: дети, чьи родители поют или слушают классику, в 3 раза чаще проявляют устойчивый интерес к музыке.</w:t>
      </w: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Школы и кружки</w:t>
      </w: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сталкиваются с вызовами:</w:t>
      </w:r>
    </w:p>
    <w:p w14:paraId="023C1A59" w14:textId="77777777" w:rsidR="00C50FA1" w:rsidRPr="00C50FA1" w:rsidRDefault="00C50FA1" w:rsidP="00F615C3">
      <w:pPr>
        <w:numPr>
          <w:ilvl w:val="0"/>
          <w:numId w:val="10"/>
        </w:numPr>
        <w:tabs>
          <w:tab w:val="clear" w:pos="720"/>
        </w:tabs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часов музыки в учебных планах (в РФ — 1 час в неделю против 3–4 в Европе).</w:t>
      </w:r>
    </w:p>
    <w:p w14:paraId="56CB870C" w14:textId="77777777" w:rsidR="00C50FA1" w:rsidRPr="00C50FA1" w:rsidRDefault="00C50FA1" w:rsidP="00F615C3">
      <w:pPr>
        <w:numPr>
          <w:ilvl w:val="0"/>
          <w:numId w:val="10"/>
        </w:numPr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педагогов, владеющих современными методами.</w:t>
      </w:r>
    </w:p>
    <w:p w14:paraId="5908B279" w14:textId="77777777" w:rsidR="00C50FA1" w:rsidRPr="00C50FA1" w:rsidRDefault="00C50FA1" w:rsidP="00F615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ЮНЕСКО 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Sounds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Learning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 (2019) предлагает модель интеграции музыки в междисциплинарные проекты (например, связь с историей или литературой).</w:t>
      </w:r>
    </w:p>
    <w:p w14:paraId="32A6D55B" w14:textId="77777777" w:rsidR="00C50FA1" w:rsidRPr="00C50FA1" w:rsidRDefault="00C50FA1" w:rsidP="00F615C3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и пути их решения</w:t>
      </w:r>
    </w:p>
    <w:p w14:paraId="4553D97A" w14:textId="77777777" w:rsidR="00C50FA1" w:rsidRPr="00C50FA1" w:rsidRDefault="00C50FA1" w:rsidP="00F615C3">
      <w:pPr>
        <w:numPr>
          <w:ilvl w:val="0"/>
          <w:numId w:val="11"/>
        </w:numPr>
        <w:tabs>
          <w:tab w:val="clear" w:pos="720"/>
        </w:tabs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Коммерциализация</w:t>
      </w: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Акцент на конкурсах и «показательных выступлениях» искажает цель воспитания. «Искусство не должно превращаться в гонку за трофеями», — критикует пианист Денис Мацуев (</w:t>
      </w:r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Интервью «РГ»</w:t>
      </w: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2021).</w:t>
      </w:r>
    </w:p>
    <w:p w14:paraId="3CCAF9DB" w14:textId="77777777" w:rsidR="00C50FA1" w:rsidRPr="00C50FA1" w:rsidRDefault="00C50FA1" w:rsidP="00F615C3">
      <w:pPr>
        <w:numPr>
          <w:ilvl w:val="0"/>
          <w:numId w:val="11"/>
        </w:numPr>
        <w:tabs>
          <w:tab w:val="clear" w:pos="720"/>
        </w:tabs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Недоступность качественного образования</w:t>
      </w: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сельских регионах. Решение — онлайн-курсы и мобильные музыкальные школы.</w:t>
      </w:r>
    </w:p>
    <w:p w14:paraId="51E02CE9" w14:textId="77777777" w:rsidR="00C50FA1" w:rsidRPr="00C50FA1" w:rsidRDefault="00C50FA1" w:rsidP="00F615C3">
      <w:pPr>
        <w:numPr>
          <w:ilvl w:val="0"/>
          <w:numId w:val="11"/>
        </w:numPr>
        <w:tabs>
          <w:tab w:val="clear" w:pos="720"/>
        </w:tabs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Цифровой дисбаланс</w:t>
      </w: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: Чрезмерное увлечение гаджетами ведет к поверхностному восприятию. Противовес — проекты, сочетающие технологии и акустическое исполнение (например, электроакустические джем-</w:t>
      </w:r>
      <w:proofErr w:type="spellStart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сейшны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0C25EB4" w14:textId="77777777" w:rsidR="00C50FA1" w:rsidRPr="00C50FA1" w:rsidRDefault="00C50FA1" w:rsidP="00F615C3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2BB7DF75" w14:textId="77777777" w:rsidR="00C50FA1" w:rsidRPr="00C50FA1" w:rsidRDefault="00C50FA1" w:rsidP="00F615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Музыкально-эстетическое воспитание в XXI веке стоит на перекрестке традиций и инноваций. Его успех зависит от синтеза классических методик (</w:t>
      </w:r>
      <w:proofErr w:type="spellStart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Кодая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цифровыми инструментами, активного вовлечения семьи и переосмысления роли школы. Как резюмирует психолог Говард Гарднер: «Музыка — это не навык, а способ понять себя и мир» (</w:t>
      </w:r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Структура разума</w:t>
      </w: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1983). Преодоление существующих вызовов требует системных усилий </w:t>
      </w: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государства, педагогов и родителей, чтобы искусство оставалось живой частью детства.</w:t>
      </w:r>
    </w:p>
    <w:p w14:paraId="48044A98" w14:textId="3D69D886" w:rsidR="00C50FA1" w:rsidRPr="00C50FA1" w:rsidRDefault="00C50FA1" w:rsidP="00F61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0A45C1B" w14:textId="77777777" w:rsidR="00C50FA1" w:rsidRPr="00C50FA1" w:rsidRDefault="00C50FA1" w:rsidP="00F615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E80CF" w14:textId="77777777" w:rsidR="00C50FA1" w:rsidRPr="00C50FA1" w:rsidRDefault="00C50FA1" w:rsidP="00F615C3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2C906C01" w14:textId="77777777" w:rsidR="00C50FA1" w:rsidRPr="00C50FA1" w:rsidRDefault="00C50FA1" w:rsidP="00F615C3">
      <w:pPr>
        <w:numPr>
          <w:ilvl w:val="0"/>
          <w:numId w:val="12"/>
        </w:num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 </w:t>
      </w:r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Воображение и творчество в детском возрасте</w:t>
      </w: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. 1930.</w:t>
      </w:r>
    </w:p>
    <w:p w14:paraId="3B8C1DEF" w14:textId="77777777" w:rsidR="00C50FA1" w:rsidRPr="00C50FA1" w:rsidRDefault="00C50FA1" w:rsidP="00F615C3">
      <w:pPr>
        <w:numPr>
          <w:ilvl w:val="0"/>
          <w:numId w:val="12"/>
        </w:num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0F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Kodály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Z. </w:t>
      </w:r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Selected Writings</w:t>
      </w:r>
      <w:r w:rsidRPr="00C50F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Budapest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, 1974.</w:t>
      </w:r>
    </w:p>
    <w:p w14:paraId="09651CD0" w14:textId="77777777" w:rsidR="00C50FA1" w:rsidRPr="00C50FA1" w:rsidRDefault="00C50FA1" w:rsidP="00F615C3">
      <w:pPr>
        <w:numPr>
          <w:ilvl w:val="0"/>
          <w:numId w:val="12"/>
        </w:num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Adorno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T. </w:t>
      </w:r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Эстетическая теория</w:t>
      </w: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. 1970.</w:t>
      </w:r>
    </w:p>
    <w:p w14:paraId="070F19E1" w14:textId="77777777" w:rsidR="00C50FA1" w:rsidRPr="00C50FA1" w:rsidRDefault="00C50FA1" w:rsidP="00F615C3">
      <w:pPr>
        <w:numPr>
          <w:ilvl w:val="0"/>
          <w:numId w:val="12"/>
        </w:num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Gordon E. </w:t>
      </w:r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Learning Sequences in Music</w:t>
      </w:r>
      <w:r w:rsidRPr="00C50F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GIA </w:t>
      </w:r>
      <w:proofErr w:type="spellStart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Publications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</w:t>
      </w:r>
    </w:p>
    <w:p w14:paraId="696076B2" w14:textId="77777777" w:rsidR="00C50FA1" w:rsidRPr="00C50FA1" w:rsidRDefault="00C50FA1" w:rsidP="00F615C3">
      <w:pPr>
        <w:numPr>
          <w:ilvl w:val="0"/>
          <w:numId w:val="12"/>
        </w:num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McPherson G. «Digital Innovation in Music Education». 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Music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Education</w:t>
      </w:r>
      <w:proofErr w:type="spellEnd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Research</w:t>
      </w:r>
      <w:proofErr w:type="spellEnd"/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</w:t>
      </w:r>
    </w:p>
    <w:p w14:paraId="34B68014" w14:textId="77777777" w:rsidR="00C50FA1" w:rsidRPr="00C50FA1" w:rsidRDefault="00C50FA1" w:rsidP="00F615C3">
      <w:pPr>
        <w:numPr>
          <w:ilvl w:val="0"/>
          <w:numId w:val="12"/>
        </w:num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F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UNESCO. </w:t>
      </w:r>
      <w:r w:rsidRPr="00C50FA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Sounds of Learning Report</w:t>
      </w:r>
      <w:r w:rsidRPr="00C50F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C50FA1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</w:p>
    <w:p w14:paraId="71600F29" w14:textId="77777777" w:rsidR="0011612F" w:rsidRPr="00C50FA1" w:rsidRDefault="0011612F" w:rsidP="00F615C3">
      <w:pPr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1612F" w:rsidRPr="00C50FA1" w:rsidSect="0050218E">
      <w:pgSz w:w="11907" w:h="17010" w:code="9"/>
      <w:pgMar w:top="1134" w:right="850" w:bottom="1134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04C9"/>
    <w:multiLevelType w:val="multilevel"/>
    <w:tmpl w:val="7770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96A27"/>
    <w:multiLevelType w:val="multilevel"/>
    <w:tmpl w:val="581E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419BB"/>
    <w:multiLevelType w:val="multilevel"/>
    <w:tmpl w:val="9508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355A9"/>
    <w:multiLevelType w:val="multilevel"/>
    <w:tmpl w:val="E06C2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84995"/>
    <w:multiLevelType w:val="multilevel"/>
    <w:tmpl w:val="5DC82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E3A20"/>
    <w:multiLevelType w:val="multilevel"/>
    <w:tmpl w:val="33FA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23217"/>
    <w:multiLevelType w:val="multilevel"/>
    <w:tmpl w:val="C466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9A265E"/>
    <w:multiLevelType w:val="multilevel"/>
    <w:tmpl w:val="5BC8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5017C2"/>
    <w:multiLevelType w:val="multilevel"/>
    <w:tmpl w:val="3AFE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1D049E"/>
    <w:multiLevelType w:val="multilevel"/>
    <w:tmpl w:val="8AC0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B1AE5"/>
    <w:multiLevelType w:val="multilevel"/>
    <w:tmpl w:val="E3C8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3D1CAB"/>
    <w:multiLevelType w:val="multilevel"/>
    <w:tmpl w:val="2872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54597"/>
    <w:multiLevelType w:val="multilevel"/>
    <w:tmpl w:val="D5BE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0A"/>
    <w:rsid w:val="0011612F"/>
    <w:rsid w:val="003200F1"/>
    <w:rsid w:val="00344B96"/>
    <w:rsid w:val="0050218E"/>
    <w:rsid w:val="00654132"/>
    <w:rsid w:val="008145E0"/>
    <w:rsid w:val="0088301B"/>
    <w:rsid w:val="008E4DCC"/>
    <w:rsid w:val="00901598"/>
    <w:rsid w:val="00AD2583"/>
    <w:rsid w:val="00C50FA1"/>
    <w:rsid w:val="00CB200A"/>
    <w:rsid w:val="00D82303"/>
    <w:rsid w:val="00DD46ED"/>
    <w:rsid w:val="00EA13EE"/>
    <w:rsid w:val="00F615C3"/>
    <w:rsid w:val="00F864A3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D9A4"/>
  <w15:chartTrackingRefBased/>
  <w15:docId w15:val="{B0C301BA-F262-4B21-AA37-10580ADA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5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2025-02-24T11:59:00Z</dcterms:created>
  <dcterms:modified xsi:type="dcterms:W3CDTF">2025-03-04T10:49:00Z</dcterms:modified>
</cp:coreProperties>
</file>