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F4" w:rsidRDefault="008F44F4" w:rsidP="008F44F4">
      <w:pPr>
        <w:spacing w:after="0" w:line="240" w:lineRule="auto"/>
        <w:jc w:val="center"/>
        <w:rPr>
          <w:rFonts w:ascii="Times New Roman" w:eastAsia="Times New Roman" w:hAnsi="Times New Roman"/>
          <w:b/>
        </w:rPr>
      </w:pPr>
      <w:r>
        <w:rPr>
          <w:rFonts w:ascii="Times New Roman" w:eastAsia="Times New Roman" w:hAnsi="Times New Roman"/>
          <w:b/>
        </w:rPr>
        <w:t>Государственное профессиональное образовательное учреждение  Тульской области</w:t>
      </w:r>
    </w:p>
    <w:p w:rsidR="008F44F4" w:rsidRDefault="008F44F4" w:rsidP="008F44F4">
      <w:pPr>
        <w:spacing w:after="0" w:line="240" w:lineRule="auto"/>
        <w:jc w:val="center"/>
        <w:rPr>
          <w:rFonts w:ascii="Times New Roman" w:eastAsia="Times New Roman" w:hAnsi="Times New Roman"/>
          <w:b/>
        </w:rPr>
      </w:pPr>
      <w:r>
        <w:rPr>
          <w:rFonts w:ascii="Times New Roman" w:eastAsia="Times New Roman" w:hAnsi="Times New Roman"/>
          <w:b/>
        </w:rPr>
        <w:t xml:space="preserve">« Тульский государственный машиностроительный колледж имени Никиты Демидова» </w:t>
      </w:r>
    </w:p>
    <w:p w:rsidR="008F44F4" w:rsidRDefault="008F44F4" w:rsidP="008F44F4">
      <w:pPr>
        <w:spacing w:after="120" w:line="240" w:lineRule="auto"/>
        <w:jc w:val="center"/>
        <w:rPr>
          <w:rFonts w:ascii="Times New Roman" w:eastAsia="Times New Roman" w:hAnsi="Times New Roman"/>
          <w:b/>
        </w:rPr>
      </w:pPr>
      <w:r>
        <w:rPr>
          <w:rFonts w:ascii="Times New Roman" w:eastAsia="Times New Roman" w:hAnsi="Times New Roman"/>
          <w:b/>
        </w:rPr>
        <w:t>( ГПОУ ТО « ТГМК им. Н. Демидова»)</w:t>
      </w:r>
    </w:p>
    <w:p w:rsidR="008F44F4" w:rsidRDefault="008F44F4" w:rsidP="008F44F4"/>
    <w:p w:rsidR="008F44F4" w:rsidRDefault="008F44F4" w:rsidP="008F44F4"/>
    <w:p w:rsidR="008F44F4" w:rsidRDefault="008F44F4" w:rsidP="008F44F4"/>
    <w:p w:rsidR="008F44F4" w:rsidRDefault="008F44F4" w:rsidP="008F44F4"/>
    <w:p w:rsidR="008F44F4" w:rsidRDefault="008F44F4" w:rsidP="008F44F4"/>
    <w:p w:rsidR="008F44F4" w:rsidRDefault="008F44F4" w:rsidP="008F44F4"/>
    <w:p w:rsidR="008F44F4" w:rsidRDefault="008F44F4" w:rsidP="008F44F4"/>
    <w:p w:rsidR="008F44F4" w:rsidRDefault="008F44F4" w:rsidP="008F44F4"/>
    <w:p w:rsidR="008F44F4" w:rsidRDefault="008F44F4" w:rsidP="008F44F4"/>
    <w:p w:rsidR="008F44F4" w:rsidRPr="006008C6" w:rsidRDefault="008F44F4" w:rsidP="008F44F4">
      <w:pPr>
        <w:jc w:val="center"/>
        <w:rPr>
          <w:rFonts w:ascii="Times New Roman" w:hAnsi="Times New Roman" w:cs="Times New Roman"/>
          <w:sz w:val="36"/>
          <w:szCs w:val="36"/>
        </w:rPr>
      </w:pPr>
      <w:r>
        <w:rPr>
          <w:rFonts w:ascii="Times New Roman" w:hAnsi="Times New Roman" w:cs="Times New Roman"/>
          <w:sz w:val="36"/>
          <w:szCs w:val="36"/>
        </w:rPr>
        <w:t>МЕТОДИЧЕСКАЯ РАЗРАБОТКА ЗАНЯТИЯ</w:t>
      </w:r>
    </w:p>
    <w:p w:rsidR="008F44F4" w:rsidRDefault="008F44F4" w:rsidP="008F44F4">
      <w:pPr>
        <w:spacing w:after="0"/>
        <w:ind w:firstLine="284"/>
        <w:jc w:val="center"/>
        <w:rPr>
          <w:rFonts w:ascii="Times New Roman" w:eastAsia="Times New Roman" w:hAnsi="Times New Roman" w:cs="Times New Roman"/>
          <w:b/>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 xml:space="preserve">по профессии </w:t>
      </w:r>
      <w:r w:rsidRPr="00BA6755">
        <w:rPr>
          <w:rFonts w:ascii="Times New Roman" w:eastAsia="Times New Roman" w:hAnsi="Times New Roman" w:cs="Times New Roman"/>
          <w:b/>
          <w:bCs/>
          <w:color w:val="000000"/>
          <w:sz w:val="27"/>
          <w:szCs w:val="27"/>
          <w:shd w:val="clear" w:color="auto" w:fill="FFFFFF"/>
          <w:lang w:eastAsia="ru-RU"/>
        </w:rPr>
        <w:t>15.01.05 </w:t>
      </w:r>
      <w:r w:rsidRPr="00BA6755">
        <w:rPr>
          <w:rFonts w:ascii="Times New Roman" w:eastAsia="Times New Roman" w:hAnsi="Times New Roman" w:cs="Times New Roman"/>
          <w:b/>
          <w:color w:val="000000"/>
          <w:sz w:val="27"/>
          <w:szCs w:val="27"/>
          <w:shd w:val="clear" w:color="auto" w:fill="FFFFFF"/>
          <w:lang w:eastAsia="ru-RU"/>
        </w:rPr>
        <w:t>Сварщик (ручной и частично механизированной сварки (наплавки</w:t>
      </w:r>
      <w:r>
        <w:rPr>
          <w:rFonts w:ascii="Times New Roman" w:eastAsia="Times New Roman" w:hAnsi="Times New Roman" w:cs="Times New Roman"/>
          <w:b/>
          <w:color w:val="000000"/>
          <w:sz w:val="27"/>
          <w:szCs w:val="27"/>
          <w:shd w:val="clear" w:color="auto" w:fill="FFFFFF"/>
          <w:lang w:eastAsia="ru-RU"/>
        </w:rPr>
        <w:t>)</w:t>
      </w:r>
    </w:p>
    <w:p w:rsidR="008F44F4" w:rsidRDefault="008F44F4" w:rsidP="008F44F4">
      <w:pPr>
        <w:spacing w:after="0"/>
        <w:ind w:firstLine="284"/>
        <w:jc w:val="center"/>
        <w:rPr>
          <w:rFonts w:ascii="Times New Roman" w:eastAsia="Times New Roman" w:hAnsi="Times New Roman" w:cs="Times New Roman"/>
          <w:b/>
          <w:color w:val="000000"/>
          <w:sz w:val="27"/>
          <w:szCs w:val="27"/>
          <w:shd w:val="clear" w:color="auto" w:fill="FFFFFF"/>
          <w:lang w:eastAsia="ru-RU"/>
        </w:rPr>
      </w:pPr>
    </w:p>
    <w:p w:rsidR="008F44F4" w:rsidRDefault="008F44F4" w:rsidP="008F44F4">
      <w:pPr>
        <w:jc w:val="center"/>
        <w:rPr>
          <w:rFonts w:ascii="Times New Roman" w:eastAsia="Times New Roman" w:hAnsi="Times New Roman" w:cs="Times New Roman"/>
          <w:b/>
          <w:color w:val="000000"/>
          <w:sz w:val="40"/>
          <w:szCs w:val="40"/>
          <w:shd w:val="clear" w:color="auto" w:fill="FFFFFF"/>
          <w:lang w:eastAsia="ru-RU"/>
        </w:rPr>
      </w:pPr>
      <w:r>
        <w:rPr>
          <w:rFonts w:ascii="Times New Roman" w:eastAsia="Times New Roman" w:hAnsi="Times New Roman" w:cs="Times New Roman"/>
          <w:b/>
          <w:color w:val="000000"/>
          <w:sz w:val="40"/>
          <w:szCs w:val="40"/>
          <w:shd w:val="clear" w:color="auto" w:fill="FFFFFF"/>
          <w:lang w:eastAsia="ru-RU"/>
        </w:rPr>
        <w:t>ТЕМА ЗАНЯТИЯ</w:t>
      </w:r>
    </w:p>
    <w:p w:rsidR="008F44F4" w:rsidRPr="00766D1E" w:rsidRDefault="008F44F4" w:rsidP="008F44F4">
      <w:pPr>
        <w:jc w:val="center"/>
        <w:rPr>
          <w:rFonts w:ascii="Times New Roman" w:eastAsia="Times New Roman" w:hAnsi="Times New Roman" w:cs="Times New Roman"/>
          <w:b/>
          <w:color w:val="000000"/>
          <w:sz w:val="40"/>
          <w:szCs w:val="40"/>
          <w:shd w:val="clear" w:color="auto" w:fill="FFFFFF"/>
          <w:lang w:eastAsia="ru-RU"/>
        </w:rPr>
      </w:pPr>
      <w:r>
        <w:rPr>
          <w:rFonts w:ascii="Times New Roman" w:eastAsia="Times New Roman" w:hAnsi="Times New Roman" w:cs="Times New Roman"/>
          <w:b/>
          <w:color w:val="000000"/>
          <w:sz w:val="40"/>
          <w:szCs w:val="40"/>
          <w:shd w:val="clear" w:color="auto" w:fill="FFFFFF"/>
          <w:lang w:eastAsia="ru-RU"/>
        </w:rPr>
        <w:t>НАПЛАВКА  НИТОЧНЫХ  ВАЛИКОВ</w:t>
      </w:r>
    </w:p>
    <w:p w:rsidR="008F44F4" w:rsidRDefault="008F44F4" w:rsidP="008F44F4">
      <w:pPr>
        <w:spacing w:after="0"/>
        <w:ind w:firstLine="284"/>
        <w:jc w:val="center"/>
        <w:rPr>
          <w:rFonts w:ascii="Times New Roman" w:hAnsi="Times New Roman" w:cs="Times New Roman"/>
          <w:sz w:val="40"/>
          <w:szCs w:val="40"/>
        </w:rPr>
      </w:pPr>
    </w:p>
    <w:p w:rsidR="008F44F4" w:rsidRDefault="008F44F4" w:rsidP="008F44F4">
      <w:pPr>
        <w:spacing w:after="0"/>
        <w:ind w:firstLine="284"/>
        <w:jc w:val="center"/>
        <w:rPr>
          <w:rFonts w:ascii="Times New Roman" w:hAnsi="Times New Roman" w:cs="Times New Roman"/>
          <w:sz w:val="40"/>
          <w:szCs w:val="40"/>
        </w:rPr>
      </w:pPr>
    </w:p>
    <w:p w:rsidR="008F44F4" w:rsidRDefault="008F44F4" w:rsidP="008F44F4">
      <w:pPr>
        <w:spacing w:after="0"/>
        <w:ind w:firstLine="284"/>
        <w:jc w:val="center"/>
        <w:rPr>
          <w:rFonts w:ascii="Times New Roman" w:hAnsi="Times New Roman" w:cs="Times New Roman"/>
          <w:sz w:val="40"/>
          <w:szCs w:val="40"/>
        </w:rPr>
      </w:pPr>
    </w:p>
    <w:p w:rsidR="008F44F4" w:rsidRDefault="008F44F4" w:rsidP="008F44F4">
      <w:pPr>
        <w:spacing w:after="0"/>
        <w:ind w:firstLine="284"/>
        <w:jc w:val="center"/>
        <w:rPr>
          <w:rFonts w:ascii="Times New Roman" w:hAnsi="Times New Roman" w:cs="Times New Roman"/>
          <w:sz w:val="40"/>
          <w:szCs w:val="40"/>
        </w:rPr>
      </w:pPr>
    </w:p>
    <w:p w:rsidR="008F44F4" w:rsidRDefault="0092494E" w:rsidP="008F44F4">
      <w:pPr>
        <w:spacing w:after="0"/>
        <w:jc w:val="right"/>
        <w:rPr>
          <w:rFonts w:ascii="Times New Roman" w:hAnsi="Times New Roman" w:cs="Times New Roman"/>
          <w:sz w:val="28"/>
          <w:szCs w:val="28"/>
        </w:rPr>
      </w:pPr>
      <w:r>
        <w:rPr>
          <w:rFonts w:ascii="Times New Roman" w:hAnsi="Times New Roman" w:cs="Times New Roman"/>
          <w:sz w:val="28"/>
          <w:szCs w:val="28"/>
        </w:rPr>
        <w:t>Разработал</w:t>
      </w:r>
      <w:r w:rsidR="008F44F4">
        <w:rPr>
          <w:rFonts w:ascii="Times New Roman" w:hAnsi="Times New Roman" w:cs="Times New Roman"/>
          <w:sz w:val="28"/>
          <w:szCs w:val="28"/>
        </w:rPr>
        <w:t xml:space="preserve"> мастер п/о</w:t>
      </w:r>
    </w:p>
    <w:p w:rsidR="008F44F4" w:rsidRDefault="0092494E" w:rsidP="008F44F4">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Журин</w:t>
      </w:r>
      <w:proofErr w:type="spellEnd"/>
      <w:r>
        <w:rPr>
          <w:rFonts w:ascii="Times New Roman" w:hAnsi="Times New Roman" w:cs="Times New Roman"/>
          <w:sz w:val="28"/>
          <w:szCs w:val="28"/>
        </w:rPr>
        <w:t xml:space="preserve"> И.С.</w:t>
      </w:r>
    </w:p>
    <w:p w:rsidR="008F44F4" w:rsidRDefault="008F44F4" w:rsidP="008F44F4">
      <w:pPr>
        <w:pStyle w:val="Style1"/>
        <w:widowControl/>
        <w:tabs>
          <w:tab w:val="left" w:pos="9355"/>
        </w:tabs>
        <w:spacing w:line="240" w:lineRule="auto"/>
        <w:ind w:right="-1" w:firstLine="709"/>
        <w:jc w:val="left"/>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Default="008F44F4" w:rsidP="008F44F4">
      <w:pPr>
        <w:pStyle w:val="Style1"/>
        <w:widowControl/>
        <w:tabs>
          <w:tab w:val="left" w:pos="9355"/>
        </w:tabs>
        <w:spacing w:line="240" w:lineRule="auto"/>
        <w:ind w:right="-1" w:firstLine="709"/>
        <w:rPr>
          <w:rStyle w:val="FontStyle11"/>
        </w:rPr>
      </w:pPr>
    </w:p>
    <w:p w:rsidR="008F44F4" w:rsidRPr="00B36FD9" w:rsidRDefault="00B36FD9" w:rsidP="00B36FD9">
      <w:pPr>
        <w:pStyle w:val="Style1"/>
        <w:widowControl/>
        <w:tabs>
          <w:tab w:val="left" w:pos="9355"/>
        </w:tabs>
        <w:spacing w:line="240" w:lineRule="auto"/>
        <w:ind w:right="-1"/>
        <w:jc w:val="left"/>
        <w:rPr>
          <w:rStyle w:val="FontStyle11"/>
          <w:sz w:val="28"/>
          <w:szCs w:val="28"/>
        </w:rPr>
      </w:pPr>
      <w:r>
        <w:rPr>
          <w:rStyle w:val="FontStyle11"/>
        </w:rPr>
        <w:t xml:space="preserve">                                                           </w:t>
      </w:r>
      <w:r w:rsidR="0092494E" w:rsidRPr="00B36FD9">
        <w:rPr>
          <w:rStyle w:val="FontStyle11"/>
          <w:sz w:val="28"/>
          <w:szCs w:val="28"/>
        </w:rPr>
        <w:t>Тула 2024</w:t>
      </w:r>
    </w:p>
    <w:p w:rsidR="00A8118C" w:rsidRPr="00A8118C" w:rsidRDefault="00A510D2"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 xml:space="preserve">ПЛАН - КОНСПЕКТ </w:t>
      </w:r>
      <w:r w:rsidR="0092494E">
        <w:rPr>
          <w:rFonts w:ascii="Times New Roman" w:eastAsia="Times New Roman" w:hAnsi="Times New Roman" w:cs="Times New Roman"/>
          <w:b/>
          <w:bCs/>
          <w:color w:val="333333"/>
          <w:sz w:val="24"/>
          <w:szCs w:val="24"/>
          <w:lang w:eastAsia="ru-RU"/>
        </w:rPr>
        <w:t>ЗАНЯТИЯ</w:t>
      </w:r>
      <w:r w:rsidR="00A8118C" w:rsidRPr="00A8118C">
        <w:rPr>
          <w:rFonts w:ascii="Times New Roman" w:eastAsia="Times New Roman" w:hAnsi="Times New Roman" w:cs="Times New Roman"/>
          <w:b/>
          <w:bCs/>
          <w:color w:val="333333"/>
          <w:sz w:val="24"/>
          <w:szCs w:val="24"/>
          <w:lang w:eastAsia="ru-RU"/>
        </w:rPr>
        <w:t xml:space="preserve"> УЧЕБНОЙ ПРАКТИКИ</w:t>
      </w: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«Наплавка ниточных</w:t>
      </w:r>
      <w:r>
        <w:rPr>
          <w:rFonts w:ascii="Times New Roman" w:eastAsia="Times New Roman" w:hAnsi="Times New Roman" w:cs="Times New Roman"/>
          <w:b/>
          <w:bCs/>
          <w:color w:val="333333"/>
          <w:sz w:val="24"/>
          <w:szCs w:val="24"/>
          <w:lang w:eastAsia="ru-RU"/>
        </w:rPr>
        <w:t xml:space="preserve"> </w:t>
      </w:r>
      <w:r w:rsidRPr="00A8118C">
        <w:rPr>
          <w:rFonts w:ascii="Times New Roman" w:eastAsia="Times New Roman" w:hAnsi="Times New Roman" w:cs="Times New Roman"/>
          <w:b/>
          <w:bCs/>
          <w:color w:val="333333"/>
          <w:sz w:val="24"/>
          <w:szCs w:val="24"/>
          <w:lang w:eastAsia="ru-RU"/>
        </w:rPr>
        <w:t>валиков»</w:t>
      </w: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профессия Сварщик (ручной и частично механизированной сварки (наплавки)</w:t>
      </w:r>
      <w:r w:rsidR="00FA3EDD">
        <w:rPr>
          <w:rFonts w:ascii="Times New Roman" w:eastAsia="Times New Roman" w:hAnsi="Times New Roman" w:cs="Times New Roman"/>
          <w:b/>
          <w:bCs/>
          <w:color w:val="333333"/>
          <w:sz w:val="24"/>
          <w:szCs w:val="24"/>
          <w:lang w:eastAsia="ru-RU"/>
        </w:rPr>
        <w:t>)</w:t>
      </w:r>
      <w:bookmarkStart w:id="0" w:name="_GoBack"/>
      <w:bookmarkEnd w:id="0"/>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92494E" w:rsidP="00A8118C">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Цель занятия</w:t>
      </w:r>
      <w:r w:rsidR="00A8118C" w:rsidRPr="00A8118C">
        <w:rPr>
          <w:rFonts w:ascii="Times New Roman" w:eastAsia="Times New Roman" w:hAnsi="Times New Roman" w:cs="Times New Roman"/>
          <w:b/>
          <w:bCs/>
          <w:color w:val="333333"/>
          <w:sz w:val="24"/>
          <w:szCs w:val="24"/>
          <w:lang w:eastAsia="ru-RU"/>
        </w:rPr>
        <w:t>:</w:t>
      </w: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Обучающие </w:t>
      </w:r>
      <w:r w:rsidRPr="00A8118C">
        <w:rPr>
          <w:rFonts w:ascii="Times New Roman" w:eastAsia="Times New Roman" w:hAnsi="Times New Roman" w:cs="Times New Roman"/>
          <w:color w:val="333333"/>
          <w:sz w:val="24"/>
          <w:szCs w:val="24"/>
          <w:lang w:eastAsia="ru-RU"/>
        </w:rPr>
        <w:t>- научить обучающихся равномерно подавать электрод вниз по мере его плавления, перемещать его вдоль оси шва в различных направлениях и совершать колебательные движения электродом поперек шва, соблюдая при этом правильный угол наклона электрода.</w:t>
      </w: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Развивающие </w:t>
      </w:r>
      <w:r w:rsidRPr="00A8118C">
        <w:rPr>
          <w:rFonts w:ascii="Times New Roman" w:eastAsia="Times New Roman" w:hAnsi="Times New Roman" w:cs="Times New Roman"/>
          <w:color w:val="333333"/>
          <w:sz w:val="24"/>
          <w:szCs w:val="24"/>
          <w:lang w:eastAsia="ru-RU"/>
        </w:rPr>
        <w:t>- формировать логику поиска научного открытия, развивать умения выделять общие и конкретные признаки новых понятий.</w:t>
      </w: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Воспитательные </w:t>
      </w:r>
      <w:r w:rsidRPr="00A8118C">
        <w:rPr>
          <w:rFonts w:ascii="Times New Roman" w:eastAsia="Times New Roman" w:hAnsi="Times New Roman" w:cs="Times New Roman"/>
          <w:color w:val="333333"/>
          <w:sz w:val="24"/>
          <w:szCs w:val="24"/>
          <w:lang w:eastAsia="ru-RU"/>
        </w:rPr>
        <w:t>- воспитывать интерес к профессии на примере выполнения упражнений.</w:t>
      </w: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Объект работы</w:t>
      </w:r>
    </w:p>
    <w:p w:rsidR="00A8118C" w:rsidRPr="00A8118C" w:rsidRDefault="00A8118C" w:rsidP="00A8118C">
      <w:pPr>
        <w:shd w:val="clear" w:color="auto" w:fill="FFFFFF"/>
        <w:spacing w:after="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Пластины из низкоуглеродистой стали.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Материа</w:t>
      </w:r>
      <w:r w:rsidR="0092494E">
        <w:rPr>
          <w:rFonts w:ascii="Times New Roman" w:eastAsia="Times New Roman" w:hAnsi="Times New Roman" w:cs="Times New Roman"/>
          <w:b/>
          <w:bCs/>
          <w:color w:val="333333"/>
          <w:sz w:val="24"/>
          <w:szCs w:val="24"/>
          <w:lang w:eastAsia="ru-RU"/>
        </w:rPr>
        <w:t>льно-техническое оснащение занятия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30 пластин 250x150x8мм из низкоуглеродистой стали,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электроды УОНИ 13/55 диаметром 4мм,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инструмент электросварщика на каждом рабочем месте и спецодежда,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источники питания РДС.</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Наглядные пособия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Плакаты с изображением правильного положения обучающегося в кабине,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схемы колебательных движений электродом,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образцы пластин с наплавленными валиками.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92494E"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План занятия</w:t>
      </w:r>
      <w:r w:rsidR="00A8118C" w:rsidRPr="00A8118C">
        <w:rPr>
          <w:rFonts w:ascii="Times New Roman" w:eastAsia="Times New Roman" w:hAnsi="Times New Roman" w:cs="Times New Roman"/>
          <w:b/>
          <w:bCs/>
          <w:i/>
          <w:iCs/>
          <w:color w:val="333333"/>
          <w:sz w:val="24"/>
          <w:szCs w:val="24"/>
          <w:lang w:eastAsia="ru-RU"/>
        </w:rPr>
        <w:t>.</w:t>
      </w: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1.</w:t>
      </w:r>
      <w:r w:rsidRPr="00A8118C">
        <w:rPr>
          <w:rFonts w:ascii="Times New Roman" w:eastAsia="Times New Roman" w:hAnsi="Times New Roman" w:cs="Times New Roman"/>
          <w:color w:val="333333"/>
          <w:sz w:val="24"/>
          <w:szCs w:val="24"/>
          <w:lang w:eastAsia="ru-RU"/>
        </w:rPr>
        <w:t> </w:t>
      </w:r>
      <w:r w:rsidRPr="00A8118C">
        <w:rPr>
          <w:rFonts w:ascii="Times New Roman" w:eastAsia="Times New Roman" w:hAnsi="Times New Roman" w:cs="Times New Roman"/>
          <w:b/>
          <w:bCs/>
          <w:color w:val="333333"/>
          <w:sz w:val="24"/>
          <w:szCs w:val="24"/>
          <w:lang w:eastAsia="ru-RU"/>
        </w:rPr>
        <w:t>Организационная часть</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2. Повторение пройденного материала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3. Изложение нового материала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4. Самостоятельная работа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5. Текущий инструктаж</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6. Заключительный инструктаж</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lastRenderedPageBreak/>
        <w:t>7. Домашнее задание</w:t>
      </w:r>
    </w:p>
    <w:p w:rsidR="00A8118C" w:rsidRPr="00A8118C" w:rsidRDefault="0092494E"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ХОД ЗАНЯТИЯ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1. Организационная часть</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1.Проверка посещаемости обучающихся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2.Назначение дежурных.</w:t>
      </w:r>
    </w:p>
    <w:p w:rsidR="00A8118C" w:rsidRPr="00A8118C" w:rsidRDefault="0092494E" w:rsidP="00A8118C">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3.Сообщение темы и цели занятия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2. Повторение пройденного материала.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1. Как регулируется сила сварочного тока у трансформаторов, выпрямителей?</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Трансформатор имеет два диапазона регулирования токов: грубая и плавная. При грубой регулировке тока катушки I и II обмоток соединены последовательно, то получаем малые сварочные токи, а при параллельном соединении - большие.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Плавная регулировка тока осуществляется изменением расстояния между I и II обмотки. При вращении рукоятки по часовой стрелки вторичная обмотка приближается к первичной, магнитный поток рассеяния и индуктивное сопротивление уменьшается, сварочный ток возрастает. При вращении рукоятки против часовой стрелки вторичная обмотка удаляется от первичной, магнитный поток рассеяния растет (индуктивное сопротивление увеличивается) и сварочный ток уменьшается.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 xml:space="preserve">Выпрямитель ВДМ-1001. Регулируется при помощи </w:t>
      </w:r>
      <w:proofErr w:type="spellStart"/>
      <w:r w:rsidRPr="00A8118C">
        <w:rPr>
          <w:rFonts w:ascii="Times New Roman" w:eastAsia="Times New Roman" w:hAnsi="Times New Roman" w:cs="Times New Roman"/>
          <w:color w:val="333333"/>
          <w:sz w:val="24"/>
          <w:szCs w:val="24"/>
          <w:lang w:eastAsia="ru-RU"/>
        </w:rPr>
        <w:t>баласного</w:t>
      </w:r>
      <w:proofErr w:type="spellEnd"/>
      <w:r w:rsidRPr="00A8118C">
        <w:rPr>
          <w:rFonts w:ascii="Times New Roman" w:eastAsia="Times New Roman" w:hAnsi="Times New Roman" w:cs="Times New Roman"/>
          <w:color w:val="333333"/>
          <w:sz w:val="24"/>
          <w:szCs w:val="24"/>
          <w:lang w:eastAsia="ru-RU"/>
        </w:rPr>
        <w:t xml:space="preserve"> реостата - путем переключения панелей.</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2. Техника выполнения швов.</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Заключение дуги между покрытыми электродом и свариваемым изделием выполняют в два приема: короткое замыкание конца электрода с изделием и отрывом электрода от поверхности изделия на расстоянии, равное примерно диаметру покрытого электрода. Существует два способа зажигания дуги покрытыми электродами - впритык и скольжением (чирканьем). По первому способу зажигания дуги металл нагревается в точке короткого замыкания, по второму - нескольких точках, в результате скольжения торца электрода его поверхности свариваемого изделия. Первый способ зажигания дуги применяется при сварке в узких и неудобных местах.</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3. Выбор силы сварочного тока.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Сила сварочного тока выбирается по формуле J</w:t>
      </w:r>
      <w:r w:rsidRPr="00A8118C">
        <w:rPr>
          <w:rFonts w:ascii="Times New Roman" w:eastAsia="Times New Roman" w:hAnsi="Times New Roman" w:cs="Times New Roman"/>
          <w:color w:val="333333"/>
          <w:sz w:val="24"/>
          <w:szCs w:val="24"/>
          <w:vertAlign w:val="subscript"/>
          <w:lang w:eastAsia="ru-RU"/>
        </w:rPr>
        <w:t>CB</w:t>
      </w:r>
      <w:r w:rsidRPr="00A8118C">
        <w:rPr>
          <w:rFonts w:ascii="Times New Roman" w:eastAsia="Times New Roman" w:hAnsi="Times New Roman" w:cs="Times New Roman"/>
          <w:color w:val="333333"/>
          <w:sz w:val="24"/>
          <w:szCs w:val="24"/>
          <w:lang w:eastAsia="ru-RU"/>
        </w:rPr>
        <w:t> = (20+6d</w:t>
      </w:r>
      <w:proofErr w:type="gramStart"/>
      <w:r w:rsidRPr="00A8118C">
        <w:rPr>
          <w:rFonts w:ascii="Times New Roman" w:eastAsia="Times New Roman" w:hAnsi="Times New Roman" w:cs="Times New Roman"/>
          <w:color w:val="333333"/>
          <w:sz w:val="24"/>
          <w:szCs w:val="24"/>
          <w:vertAlign w:val="subscript"/>
          <w:lang w:eastAsia="ru-RU"/>
        </w:rPr>
        <w:t>э</w:t>
      </w:r>
      <w:r w:rsidRPr="00A8118C">
        <w:rPr>
          <w:rFonts w:ascii="Times New Roman" w:eastAsia="Times New Roman" w:hAnsi="Times New Roman" w:cs="Times New Roman"/>
          <w:color w:val="333333"/>
          <w:sz w:val="24"/>
          <w:szCs w:val="24"/>
          <w:lang w:eastAsia="ru-RU"/>
        </w:rPr>
        <w:t>)·</w:t>
      </w:r>
      <w:proofErr w:type="spellStart"/>
      <w:proofErr w:type="gramEnd"/>
      <w:r w:rsidRPr="00A8118C">
        <w:rPr>
          <w:rFonts w:ascii="Times New Roman" w:eastAsia="Times New Roman" w:hAnsi="Times New Roman" w:cs="Times New Roman"/>
          <w:color w:val="333333"/>
          <w:sz w:val="24"/>
          <w:szCs w:val="24"/>
          <w:lang w:eastAsia="ru-RU"/>
        </w:rPr>
        <w:t>d</w:t>
      </w:r>
      <w:r w:rsidRPr="00A8118C">
        <w:rPr>
          <w:rFonts w:ascii="Times New Roman" w:eastAsia="Times New Roman" w:hAnsi="Times New Roman" w:cs="Times New Roman"/>
          <w:color w:val="333333"/>
          <w:sz w:val="24"/>
          <w:szCs w:val="24"/>
          <w:vertAlign w:val="subscript"/>
          <w:lang w:eastAsia="ru-RU"/>
        </w:rPr>
        <w:t>э</w:t>
      </w:r>
      <w:proofErr w:type="spellEnd"/>
      <w:r w:rsidRPr="00A8118C">
        <w:rPr>
          <w:rFonts w:ascii="Times New Roman" w:eastAsia="Times New Roman" w:hAnsi="Times New Roman" w:cs="Times New Roman"/>
          <w:color w:val="333333"/>
          <w:sz w:val="24"/>
          <w:szCs w:val="24"/>
          <w:lang w:eastAsia="ru-RU"/>
        </w:rPr>
        <w:t xml:space="preserve">, где </w:t>
      </w:r>
      <w:proofErr w:type="spellStart"/>
      <w:r w:rsidRPr="00A8118C">
        <w:rPr>
          <w:rFonts w:ascii="Times New Roman" w:eastAsia="Times New Roman" w:hAnsi="Times New Roman" w:cs="Times New Roman"/>
          <w:color w:val="333333"/>
          <w:sz w:val="24"/>
          <w:szCs w:val="24"/>
          <w:lang w:eastAsia="ru-RU"/>
        </w:rPr>
        <w:t>d</w:t>
      </w:r>
      <w:r w:rsidRPr="00A8118C">
        <w:rPr>
          <w:rFonts w:ascii="Times New Roman" w:eastAsia="Times New Roman" w:hAnsi="Times New Roman" w:cs="Times New Roman"/>
          <w:color w:val="333333"/>
          <w:sz w:val="24"/>
          <w:szCs w:val="24"/>
          <w:vertAlign w:val="subscript"/>
          <w:lang w:eastAsia="ru-RU"/>
        </w:rPr>
        <w:t>э</w:t>
      </w:r>
      <w:proofErr w:type="spellEnd"/>
      <w:r w:rsidRPr="00A8118C">
        <w:rPr>
          <w:rFonts w:ascii="Times New Roman" w:eastAsia="Times New Roman" w:hAnsi="Times New Roman" w:cs="Times New Roman"/>
          <w:color w:val="333333"/>
          <w:sz w:val="24"/>
          <w:szCs w:val="24"/>
          <w:lang w:eastAsia="ru-RU"/>
        </w:rPr>
        <w:t xml:space="preserve">-диаметр электрода. Электрод выбирается в зависимости от толщины металла. Например </w:t>
      </w:r>
      <w:proofErr w:type="spellStart"/>
      <w:r w:rsidRPr="00A8118C">
        <w:rPr>
          <w:rFonts w:ascii="Times New Roman" w:eastAsia="Times New Roman" w:hAnsi="Times New Roman" w:cs="Times New Roman"/>
          <w:color w:val="333333"/>
          <w:sz w:val="24"/>
          <w:szCs w:val="24"/>
          <w:lang w:eastAsia="ru-RU"/>
        </w:rPr>
        <w:t>d</w:t>
      </w:r>
      <w:r w:rsidRPr="00A8118C">
        <w:rPr>
          <w:rFonts w:ascii="Times New Roman" w:eastAsia="Times New Roman" w:hAnsi="Times New Roman" w:cs="Times New Roman"/>
          <w:color w:val="333333"/>
          <w:sz w:val="24"/>
          <w:szCs w:val="24"/>
          <w:vertAlign w:val="subscript"/>
          <w:lang w:eastAsia="ru-RU"/>
        </w:rPr>
        <w:t>э</w:t>
      </w:r>
      <w:proofErr w:type="spellEnd"/>
      <w:r w:rsidRPr="00A8118C">
        <w:rPr>
          <w:rFonts w:ascii="Times New Roman" w:eastAsia="Times New Roman" w:hAnsi="Times New Roman" w:cs="Times New Roman"/>
          <w:color w:val="333333"/>
          <w:sz w:val="24"/>
          <w:szCs w:val="24"/>
          <w:vertAlign w:val="superscript"/>
          <w:lang w:eastAsia="ru-RU"/>
        </w:rPr>
        <w:t> </w:t>
      </w:r>
      <w:r w:rsidRPr="00A8118C">
        <w:rPr>
          <w:rFonts w:ascii="Times New Roman" w:eastAsia="Times New Roman" w:hAnsi="Times New Roman" w:cs="Times New Roman"/>
          <w:color w:val="333333"/>
          <w:sz w:val="24"/>
          <w:szCs w:val="24"/>
          <w:lang w:eastAsia="ru-RU"/>
        </w:rPr>
        <w:t>= 4мм.</w:t>
      </w: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proofErr w:type="spellStart"/>
      <w:r w:rsidRPr="00A8118C">
        <w:rPr>
          <w:rFonts w:ascii="Times New Roman" w:eastAsia="Times New Roman" w:hAnsi="Times New Roman" w:cs="Times New Roman"/>
          <w:color w:val="333333"/>
          <w:sz w:val="24"/>
          <w:szCs w:val="24"/>
          <w:lang w:eastAsia="ru-RU"/>
        </w:rPr>
        <w:t>J</w:t>
      </w:r>
      <w:r w:rsidRPr="00A8118C">
        <w:rPr>
          <w:rFonts w:ascii="Times New Roman" w:eastAsia="Times New Roman" w:hAnsi="Times New Roman" w:cs="Times New Roman"/>
          <w:color w:val="333333"/>
          <w:sz w:val="24"/>
          <w:szCs w:val="24"/>
          <w:vertAlign w:val="subscript"/>
          <w:lang w:eastAsia="ru-RU"/>
        </w:rPr>
        <w:t>св</w:t>
      </w:r>
      <w:proofErr w:type="spellEnd"/>
      <w:r w:rsidRPr="00A8118C">
        <w:rPr>
          <w:rFonts w:ascii="Times New Roman" w:eastAsia="Times New Roman" w:hAnsi="Times New Roman" w:cs="Times New Roman"/>
          <w:color w:val="333333"/>
          <w:sz w:val="24"/>
          <w:szCs w:val="24"/>
          <w:lang w:eastAsia="ru-RU"/>
        </w:rPr>
        <w:t>=(20+6·</w:t>
      </w:r>
      <w:proofErr w:type="gramStart"/>
      <w:r w:rsidRPr="00A8118C">
        <w:rPr>
          <w:rFonts w:ascii="Times New Roman" w:eastAsia="Times New Roman" w:hAnsi="Times New Roman" w:cs="Times New Roman"/>
          <w:color w:val="333333"/>
          <w:sz w:val="24"/>
          <w:szCs w:val="24"/>
          <w:lang w:eastAsia="ru-RU"/>
        </w:rPr>
        <w:t>4)·</w:t>
      </w:r>
      <w:proofErr w:type="gramEnd"/>
      <w:r w:rsidRPr="00A8118C">
        <w:rPr>
          <w:rFonts w:ascii="Times New Roman" w:eastAsia="Times New Roman" w:hAnsi="Times New Roman" w:cs="Times New Roman"/>
          <w:color w:val="333333"/>
          <w:sz w:val="24"/>
          <w:szCs w:val="24"/>
          <w:lang w:eastAsia="ru-RU"/>
        </w:rPr>
        <w:t>4=176A</w:t>
      </w: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З. Изложение нового материала.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Для того чтобы выполнить ниточный шов необходимо знать как подбирается: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1. Сила сварочного тока.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2. Длина дуги L.</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lastRenderedPageBreak/>
        <w:t>3. Диаметр электрода.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Зная толщину металла из табличных данных можно выбрать диаметр электрода. Прошу посмотреть на таблицу №1</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табл. №1</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050"/>
        <w:gridCol w:w="1068"/>
        <w:gridCol w:w="1068"/>
        <w:gridCol w:w="1067"/>
        <w:gridCol w:w="1067"/>
        <w:gridCol w:w="1067"/>
        <w:gridCol w:w="1067"/>
        <w:gridCol w:w="1067"/>
        <w:gridCol w:w="1049"/>
      </w:tblGrid>
      <w:tr w:rsidR="00A8118C" w:rsidRPr="00A8118C" w:rsidTr="00A8118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S, мм</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1,5</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2</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3</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4-5</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6-8</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9-12</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13-15</w:t>
            </w: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16-20</w:t>
            </w:r>
          </w:p>
        </w:tc>
      </w:tr>
      <w:tr w:rsidR="00A8118C" w:rsidRPr="00A8118C" w:rsidTr="00A8118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proofErr w:type="spellStart"/>
            <w:r w:rsidRPr="00A8118C">
              <w:rPr>
                <w:rFonts w:ascii="Helvetica" w:eastAsia="Times New Roman" w:hAnsi="Helvetica" w:cs="Helvetica"/>
                <w:color w:val="333333"/>
                <w:sz w:val="21"/>
                <w:szCs w:val="21"/>
                <w:lang w:eastAsia="ru-RU"/>
              </w:rPr>
              <w:t>d</w:t>
            </w:r>
            <w:r w:rsidRPr="00A8118C">
              <w:rPr>
                <w:rFonts w:ascii="Helvetica" w:eastAsia="Times New Roman" w:hAnsi="Helvetica" w:cs="Helvetica"/>
                <w:color w:val="333333"/>
                <w:sz w:val="16"/>
                <w:szCs w:val="16"/>
                <w:vertAlign w:val="subscript"/>
                <w:lang w:eastAsia="ru-RU"/>
              </w:rPr>
              <w:t>э</w:t>
            </w:r>
            <w:proofErr w:type="spellEnd"/>
            <w:r w:rsidRPr="00A8118C">
              <w:rPr>
                <w:rFonts w:ascii="Helvetica" w:eastAsia="Times New Roman" w:hAnsi="Helvetica" w:cs="Helvetica"/>
                <w:color w:val="333333"/>
                <w:sz w:val="16"/>
                <w:szCs w:val="16"/>
                <w:vertAlign w:val="subscript"/>
                <w:lang w:eastAsia="ru-RU"/>
              </w:rPr>
              <w:t>, </w:t>
            </w:r>
            <w:r w:rsidRPr="00A8118C">
              <w:rPr>
                <w:rFonts w:ascii="Helvetica" w:eastAsia="Times New Roman" w:hAnsi="Helvetica" w:cs="Helvetica"/>
                <w:color w:val="333333"/>
                <w:sz w:val="21"/>
                <w:szCs w:val="21"/>
                <w:lang w:eastAsia="ru-RU"/>
              </w:rPr>
              <w:t>мм</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1,6</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2</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3</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3-4</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4</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4,5</w:t>
            </w:r>
          </w:p>
        </w:tc>
        <w:tc>
          <w:tcPr>
            <w:tcW w:w="85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5</w:t>
            </w: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8118C" w:rsidRPr="00A8118C" w:rsidRDefault="00A8118C" w:rsidP="00A8118C">
            <w:pPr>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5-6</w:t>
            </w:r>
          </w:p>
        </w:tc>
      </w:tr>
    </w:tbl>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 xml:space="preserve">Итак, из таблицы видно для толщины металла 8мм соответствует диаметр электрода </w:t>
      </w:r>
      <w:proofErr w:type="spellStart"/>
      <w:r w:rsidRPr="00A8118C">
        <w:rPr>
          <w:rFonts w:ascii="Times New Roman" w:eastAsia="Times New Roman" w:hAnsi="Times New Roman" w:cs="Times New Roman"/>
          <w:color w:val="333333"/>
          <w:sz w:val="24"/>
          <w:szCs w:val="24"/>
          <w:lang w:eastAsia="ru-RU"/>
        </w:rPr>
        <w:t>d</w:t>
      </w:r>
      <w:r w:rsidRPr="00A8118C">
        <w:rPr>
          <w:rFonts w:ascii="Times New Roman" w:eastAsia="Times New Roman" w:hAnsi="Times New Roman" w:cs="Times New Roman"/>
          <w:color w:val="333333"/>
          <w:sz w:val="24"/>
          <w:szCs w:val="24"/>
          <w:vertAlign w:val="subscript"/>
          <w:lang w:eastAsia="ru-RU"/>
        </w:rPr>
        <w:t>э</w:t>
      </w:r>
      <w:proofErr w:type="spellEnd"/>
      <w:r w:rsidRPr="00A8118C">
        <w:rPr>
          <w:rFonts w:ascii="Times New Roman" w:eastAsia="Times New Roman" w:hAnsi="Times New Roman" w:cs="Times New Roman"/>
          <w:color w:val="333333"/>
          <w:sz w:val="24"/>
          <w:szCs w:val="24"/>
          <w:lang w:eastAsia="ru-RU"/>
        </w:rPr>
        <w:t>=4мм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 xml:space="preserve">Сварочный ток подбирается по формуле </w:t>
      </w:r>
      <w:proofErr w:type="spellStart"/>
      <w:r w:rsidRPr="00A8118C">
        <w:rPr>
          <w:rFonts w:ascii="Times New Roman" w:eastAsia="Times New Roman" w:hAnsi="Times New Roman" w:cs="Times New Roman"/>
          <w:color w:val="333333"/>
          <w:sz w:val="24"/>
          <w:szCs w:val="24"/>
          <w:lang w:eastAsia="ru-RU"/>
        </w:rPr>
        <w:t>J</w:t>
      </w:r>
      <w:r w:rsidRPr="00A8118C">
        <w:rPr>
          <w:rFonts w:ascii="Times New Roman" w:eastAsia="Times New Roman" w:hAnsi="Times New Roman" w:cs="Times New Roman"/>
          <w:color w:val="333333"/>
          <w:sz w:val="24"/>
          <w:szCs w:val="24"/>
          <w:vertAlign w:val="subscript"/>
          <w:lang w:eastAsia="ru-RU"/>
        </w:rPr>
        <w:t>св</w:t>
      </w:r>
      <w:proofErr w:type="spellEnd"/>
      <w:r w:rsidRPr="00A8118C">
        <w:rPr>
          <w:rFonts w:ascii="Times New Roman" w:eastAsia="Times New Roman" w:hAnsi="Times New Roman" w:cs="Times New Roman"/>
          <w:color w:val="333333"/>
          <w:sz w:val="24"/>
          <w:szCs w:val="24"/>
          <w:vertAlign w:val="subscript"/>
          <w:lang w:eastAsia="ru-RU"/>
        </w:rPr>
        <w:t> </w:t>
      </w:r>
      <w:r w:rsidRPr="00A8118C">
        <w:rPr>
          <w:rFonts w:ascii="Times New Roman" w:eastAsia="Times New Roman" w:hAnsi="Times New Roman" w:cs="Times New Roman"/>
          <w:color w:val="333333"/>
          <w:sz w:val="24"/>
          <w:szCs w:val="24"/>
          <w:lang w:eastAsia="ru-RU"/>
        </w:rPr>
        <w:t>= (20+6d</w:t>
      </w:r>
      <w:proofErr w:type="gramStart"/>
      <w:r w:rsidRPr="00A8118C">
        <w:rPr>
          <w:rFonts w:ascii="Times New Roman" w:eastAsia="Times New Roman" w:hAnsi="Times New Roman" w:cs="Times New Roman"/>
          <w:color w:val="333333"/>
          <w:sz w:val="24"/>
          <w:szCs w:val="24"/>
          <w:vertAlign w:val="subscript"/>
          <w:lang w:eastAsia="ru-RU"/>
        </w:rPr>
        <w:t>э</w:t>
      </w:r>
      <w:r w:rsidRPr="00A8118C">
        <w:rPr>
          <w:rFonts w:ascii="Times New Roman" w:eastAsia="Times New Roman" w:hAnsi="Times New Roman" w:cs="Times New Roman"/>
          <w:color w:val="333333"/>
          <w:sz w:val="24"/>
          <w:szCs w:val="24"/>
          <w:lang w:eastAsia="ru-RU"/>
        </w:rPr>
        <w:t>)·</w:t>
      </w:r>
      <w:proofErr w:type="spellStart"/>
      <w:proofErr w:type="gramEnd"/>
      <w:r w:rsidRPr="00A8118C">
        <w:rPr>
          <w:rFonts w:ascii="Times New Roman" w:eastAsia="Times New Roman" w:hAnsi="Times New Roman" w:cs="Times New Roman"/>
          <w:color w:val="333333"/>
          <w:sz w:val="24"/>
          <w:szCs w:val="24"/>
          <w:lang w:eastAsia="ru-RU"/>
        </w:rPr>
        <w:t>d</w:t>
      </w:r>
      <w:r w:rsidRPr="00A8118C">
        <w:rPr>
          <w:rFonts w:ascii="Times New Roman" w:eastAsia="Times New Roman" w:hAnsi="Times New Roman" w:cs="Times New Roman"/>
          <w:color w:val="333333"/>
          <w:sz w:val="24"/>
          <w:szCs w:val="24"/>
          <w:vertAlign w:val="subscript"/>
          <w:lang w:eastAsia="ru-RU"/>
        </w:rPr>
        <w:t>э</w:t>
      </w:r>
      <w:proofErr w:type="spellEnd"/>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A8118C">
        <w:rPr>
          <w:rFonts w:ascii="Times New Roman" w:eastAsia="Times New Roman" w:hAnsi="Times New Roman" w:cs="Times New Roman"/>
          <w:color w:val="333333"/>
          <w:sz w:val="24"/>
          <w:szCs w:val="24"/>
          <w:lang w:eastAsia="ru-RU"/>
        </w:rPr>
        <w:t>J</w:t>
      </w:r>
      <w:r w:rsidRPr="00A8118C">
        <w:rPr>
          <w:rFonts w:ascii="Times New Roman" w:eastAsia="Times New Roman" w:hAnsi="Times New Roman" w:cs="Times New Roman"/>
          <w:color w:val="333333"/>
          <w:sz w:val="24"/>
          <w:szCs w:val="24"/>
          <w:vertAlign w:val="subscript"/>
          <w:lang w:eastAsia="ru-RU"/>
        </w:rPr>
        <w:t>св</w:t>
      </w:r>
      <w:proofErr w:type="spellEnd"/>
      <w:r w:rsidRPr="00A8118C">
        <w:rPr>
          <w:rFonts w:ascii="Times New Roman" w:eastAsia="Times New Roman" w:hAnsi="Times New Roman" w:cs="Times New Roman"/>
          <w:color w:val="333333"/>
          <w:sz w:val="24"/>
          <w:szCs w:val="24"/>
          <w:lang w:eastAsia="ru-RU"/>
        </w:rPr>
        <w:t>=(20+6·</w:t>
      </w:r>
      <w:proofErr w:type="gramStart"/>
      <w:r w:rsidRPr="00A8118C">
        <w:rPr>
          <w:rFonts w:ascii="Times New Roman" w:eastAsia="Times New Roman" w:hAnsi="Times New Roman" w:cs="Times New Roman"/>
          <w:color w:val="333333"/>
          <w:sz w:val="24"/>
          <w:szCs w:val="24"/>
          <w:lang w:eastAsia="ru-RU"/>
        </w:rPr>
        <w:t>4)·</w:t>
      </w:r>
      <w:proofErr w:type="gramEnd"/>
      <w:r w:rsidRPr="00A8118C">
        <w:rPr>
          <w:rFonts w:ascii="Times New Roman" w:eastAsia="Times New Roman" w:hAnsi="Times New Roman" w:cs="Times New Roman"/>
          <w:color w:val="333333"/>
          <w:sz w:val="24"/>
          <w:szCs w:val="24"/>
          <w:lang w:eastAsia="ru-RU"/>
        </w:rPr>
        <w:t>4=176A если на постоянном токе, то ток уменьшают на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20%</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Подбор длины дуги осуществляется по формуле: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4d = (0,5÷</w:t>
      </w:r>
      <w:proofErr w:type="gramStart"/>
      <w:r w:rsidRPr="00A8118C">
        <w:rPr>
          <w:rFonts w:ascii="Times New Roman" w:eastAsia="Times New Roman" w:hAnsi="Times New Roman" w:cs="Times New Roman"/>
          <w:color w:val="333333"/>
          <w:sz w:val="24"/>
          <w:szCs w:val="24"/>
          <w:lang w:eastAsia="ru-RU"/>
        </w:rPr>
        <w:t>1,l</w:t>
      </w:r>
      <w:proofErr w:type="gramEnd"/>
      <w:r w:rsidRPr="00A8118C">
        <w:rPr>
          <w:rFonts w:ascii="Times New Roman" w:eastAsia="Times New Roman" w:hAnsi="Times New Roman" w:cs="Times New Roman"/>
          <w:color w:val="333333"/>
          <w:sz w:val="24"/>
          <w:szCs w:val="24"/>
          <w:lang w:eastAsia="ru-RU"/>
        </w:rPr>
        <w:t>)·</w:t>
      </w:r>
      <w:proofErr w:type="spellStart"/>
      <w:r w:rsidRPr="00A8118C">
        <w:rPr>
          <w:rFonts w:ascii="Times New Roman" w:eastAsia="Times New Roman" w:hAnsi="Times New Roman" w:cs="Times New Roman"/>
          <w:color w:val="333333"/>
          <w:sz w:val="24"/>
          <w:szCs w:val="24"/>
          <w:lang w:eastAsia="ru-RU"/>
        </w:rPr>
        <w:t>d</w:t>
      </w:r>
      <w:r w:rsidRPr="00A8118C">
        <w:rPr>
          <w:rFonts w:ascii="Times New Roman" w:eastAsia="Times New Roman" w:hAnsi="Times New Roman" w:cs="Times New Roman"/>
          <w:color w:val="333333"/>
          <w:sz w:val="24"/>
          <w:szCs w:val="24"/>
          <w:vertAlign w:val="subscript"/>
          <w:lang w:eastAsia="ru-RU"/>
        </w:rPr>
        <w:t>э</w:t>
      </w:r>
      <w:proofErr w:type="spellEnd"/>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4d=1·4=4мм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Сейчас нам необходимо разобраться техникой положения ниточных валиков.</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Во время сварки сварщик сообщает концу электрода движение в трех направлениях, и сейчас рассмотрим два из них.</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Движение 1 </w:t>
      </w:r>
      <w:r w:rsidRPr="00A8118C">
        <w:rPr>
          <w:rFonts w:ascii="Times New Roman" w:eastAsia="Times New Roman" w:hAnsi="Times New Roman" w:cs="Times New Roman"/>
          <w:color w:val="333333"/>
          <w:sz w:val="24"/>
          <w:szCs w:val="24"/>
          <w:lang w:eastAsia="ru-RU"/>
        </w:rPr>
        <w:t>- поступательное (что значит поступательное движение электрода, т.е. равномерная подача электрода по мере его плавления. Равномерная подача электрода необходима для того чтобы поддержать постоянную длину дуги L. Длина дуги оказывает большое влияние на качество сварочного шва и его формы. При длинной дуге уменьшаются запретные свойства покрытия, наплавленный метан насыщается 0</w:t>
      </w:r>
      <w:r w:rsidRPr="00A8118C">
        <w:rPr>
          <w:rFonts w:ascii="Times New Roman" w:eastAsia="Times New Roman" w:hAnsi="Times New Roman" w:cs="Times New Roman"/>
          <w:color w:val="333333"/>
          <w:sz w:val="24"/>
          <w:szCs w:val="24"/>
          <w:vertAlign w:val="subscript"/>
          <w:lang w:eastAsia="ru-RU"/>
        </w:rPr>
        <w:t>2</w:t>
      </w:r>
      <w:r w:rsidRPr="00A8118C">
        <w:rPr>
          <w:rFonts w:ascii="Times New Roman" w:eastAsia="Times New Roman" w:hAnsi="Times New Roman" w:cs="Times New Roman"/>
          <w:color w:val="333333"/>
          <w:sz w:val="24"/>
          <w:szCs w:val="24"/>
          <w:lang w:eastAsia="ru-RU"/>
        </w:rPr>
        <w:t>, N</w:t>
      </w:r>
      <w:r w:rsidRPr="00A8118C">
        <w:rPr>
          <w:rFonts w:ascii="Times New Roman" w:eastAsia="Times New Roman" w:hAnsi="Times New Roman" w:cs="Times New Roman"/>
          <w:color w:val="333333"/>
          <w:sz w:val="24"/>
          <w:szCs w:val="24"/>
          <w:vertAlign w:val="subscript"/>
          <w:lang w:eastAsia="ru-RU"/>
        </w:rPr>
        <w:t>2</w:t>
      </w:r>
      <w:r w:rsidRPr="00A8118C">
        <w:rPr>
          <w:rFonts w:ascii="Times New Roman" w:eastAsia="Times New Roman" w:hAnsi="Times New Roman" w:cs="Times New Roman"/>
          <w:color w:val="333333"/>
          <w:sz w:val="24"/>
          <w:szCs w:val="24"/>
          <w:lang w:eastAsia="ru-RU"/>
        </w:rPr>
        <w:t> и повышенное разбрызгивание, т.е. увеличивается расход электрода.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noProof/>
          <w:color w:val="333333"/>
          <w:sz w:val="24"/>
          <w:szCs w:val="24"/>
          <w:lang w:eastAsia="ru-RU"/>
        </w:rPr>
        <w:drawing>
          <wp:anchor distT="0" distB="0" distL="0" distR="0" simplePos="0" relativeHeight="251656192" behindDoc="0" locked="0" layoutInCell="1" allowOverlap="0" wp14:anchorId="40E02301" wp14:editId="71ABB075">
            <wp:simplePos x="0" y="0"/>
            <wp:positionH relativeFrom="column">
              <wp:align>left</wp:align>
            </wp:positionH>
            <wp:positionV relativeFrom="line">
              <wp:posOffset>0</wp:posOffset>
            </wp:positionV>
            <wp:extent cx="1362075" cy="1209675"/>
            <wp:effectExtent l="0" t="0" r="9525" b="9525"/>
            <wp:wrapSquare wrapText="bothSides"/>
            <wp:docPr id="6" name="Рисунок 6" descr="https://arhivurokov.ru/kopilka/uploads/user_file_58104b367b50b/konspiekt_uroka_uchiebnoi_praktiki_po_profiessii_svarshchik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8104b367b50b/konspiekt_uroka_uchiebnoi_praktiki_po_profiessii_svarshchik_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Рис.1</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Движение 2 - </w:t>
      </w:r>
      <w:r w:rsidRPr="00A8118C">
        <w:rPr>
          <w:rFonts w:ascii="Times New Roman" w:eastAsia="Times New Roman" w:hAnsi="Times New Roman" w:cs="Times New Roman"/>
          <w:color w:val="333333"/>
          <w:sz w:val="24"/>
          <w:szCs w:val="24"/>
          <w:lang w:eastAsia="ru-RU"/>
        </w:rPr>
        <w:t>это движение вдоль оси валика (шва) для образования шва. Скорость движения электрода зависит от величины тока, диаметра электрода, типа и пространственного положения в котором выполняется шов. Правильно выбранная скорость сварки (перемещения) электрода вдоль от шва обеспечивает требуемую форму и качество сварного шва.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 xml:space="preserve">При большой скорости перемещения электрода основной металл не успевает </w:t>
      </w:r>
      <w:proofErr w:type="spellStart"/>
      <w:r w:rsidRPr="00A8118C">
        <w:rPr>
          <w:rFonts w:ascii="Times New Roman" w:eastAsia="Times New Roman" w:hAnsi="Times New Roman" w:cs="Times New Roman"/>
          <w:color w:val="333333"/>
          <w:sz w:val="24"/>
          <w:szCs w:val="24"/>
          <w:lang w:eastAsia="ru-RU"/>
        </w:rPr>
        <w:t>проплавиться</w:t>
      </w:r>
      <w:proofErr w:type="spellEnd"/>
      <w:r w:rsidRPr="00A8118C">
        <w:rPr>
          <w:rFonts w:ascii="Times New Roman" w:eastAsia="Times New Roman" w:hAnsi="Times New Roman" w:cs="Times New Roman"/>
          <w:color w:val="333333"/>
          <w:sz w:val="24"/>
          <w:szCs w:val="24"/>
          <w:lang w:eastAsia="ru-RU"/>
        </w:rPr>
        <w:t xml:space="preserve">, вследствие чего образуется </w:t>
      </w:r>
      <w:proofErr w:type="spellStart"/>
      <w:r w:rsidRPr="00A8118C">
        <w:rPr>
          <w:rFonts w:ascii="Times New Roman" w:eastAsia="Times New Roman" w:hAnsi="Times New Roman" w:cs="Times New Roman"/>
          <w:color w:val="333333"/>
          <w:sz w:val="24"/>
          <w:szCs w:val="24"/>
          <w:lang w:eastAsia="ru-RU"/>
        </w:rPr>
        <w:t>непровар</w:t>
      </w:r>
      <w:proofErr w:type="spellEnd"/>
      <w:r w:rsidRPr="00A8118C">
        <w:rPr>
          <w:rFonts w:ascii="Times New Roman" w:eastAsia="Times New Roman" w:hAnsi="Times New Roman" w:cs="Times New Roman"/>
          <w:color w:val="333333"/>
          <w:sz w:val="24"/>
          <w:szCs w:val="24"/>
          <w:lang w:eastAsia="ru-RU"/>
        </w:rPr>
        <w:t xml:space="preserve">. При небольшой скорости </w:t>
      </w:r>
      <w:r w:rsidRPr="00A8118C">
        <w:rPr>
          <w:rFonts w:ascii="Times New Roman" w:eastAsia="Times New Roman" w:hAnsi="Times New Roman" w:cs="Times New Roman"/>
          <w:color w:val="333333"/>
          <w:sz w:val="24"/>
          <w:szCs w:val="24"/>
          <w:lang w:eastAsia="ru-RU"/>
        </w:rPr>
        <w:lastRenderedPageBreak/>
        <w:t>перемещения электрода приводит к перегреву и прожогу металла, а также снижает производительность сварки и качество шва.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Сварочный шов </w:t>
      </w:r>
      <w:r w:rsidRPr="00A8118C">
        <w:rPr>
          <w:rFonts w:ascii="Times New Roman" w:eastAsia="Times New Roman" w:hAnsi="Times New Roman" w:cs="Times New Roman"/>
          <w:color w:val="333333"/>
          <w:sz w:val="24"/>
          <w:szCs w:val="24"/>
          <w:lang w:eastAsia="ru-RU"/>
        </w:rPr>
        <w:t>образованный в результате первого и второго движения электрода называется ниточным.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Ширина ниточного валика равна ≤ 2d</w:t>
      </w:r>
      <w:r w:rsidRPr="00A8118C">
        <w:rPr>
          <w:rFonts w:ascii="Times New Roman" w:eastAsia="Times New Roman" w:hAnsi="Times New Roman" w:cs="Times New Roman"/>
          <w:color w:val="333333"/>
          <w:sz w:val="24"/>
          <w:szCs w:val="24"/>
          <w:vertAlign w:val="subscript"/>
          <w:lang w:eastAsia="ru-RU"/>
        </w:rPr>
        <w:t>э</w:t>
      </w:r>
      <w:r w:rsidRPr="00A8118C">
        <w:rPr>
          <w:rFonts w:ascii="Times New Roman" w:eastAsia="Times New Roman" w:hAnsi="Times New Roman" w:cs="Times New Roman"/>
          <w:color w:val="333333"/>
          <w:sz w:val="24"/>
          <w:szCs w:val="24"/>
          <w:lang w:eastAsia="ru-RU"/>
        </w:rPr>
        <w:t> электрода.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Применение. </w:t>
      </w:r>
      <w:r w:rsidRPr="00A8118C">
        <w:rPr>
          <w:rFonts w:ascii="Times New Roman" w:eastAsia="Times New Roman" w:hAnsi="Times New Roman" w:cs="Times New Roman"/>
          <w:color w:val="333333"/>
          <w:sz w:val="24"/>
          <w:szCs w:val="24"/>
          <w:lang w:eastAsia="ru-RU"/>
        </w:rPr>
        <w:t xml:space="preserve">Ниточные валики </w:t>
      </w:r>
      <w:proofErr w:type="spellStart"/>
      <w:r w:rsidRPr="00A8118C">
        <w:rPr>
          <w:rFonts w:ascii="Times New Roman" w:eastAsia="Times New Roman" w:hAnsi="Times New Roman" w:cs="Times New Roman"/>
          <w:color w:val="333333"/>
          <w:sz w:val="24"/>
          <w:szCs w:val="24"/>
          <w:lang w:eastAsia="ru-RU"/>
        </w:rPr>
        <w:t>прменяются</w:t>
      </w:r>
      <w:proofErr w:type="spellEnd"/>
      <w:r w:rsidRPr="00A8118C">
        <w:rPr>
          <w:rFonts w:ascii="Times New Roman" w:eastAsia="Times New Roman" w:hAnsi="Times New Roman" w:cs="Times New Roman"/>
          <w:color w:val="333333"/>
          <w:sz w:val="24"/>
          <w:szCs w:val="24"/>
          <w:lang w:eastAsia="ru-RU"/>
        </w:rPr>
        <w:t xml:space="preserve"> при сварки металла небольшой толщины, при </w:t>
      </w:r>
      <w:proofErr w:type="spellStart"/>
      <w:r w:rsidRPr="00A8118C">
        <w:rPr>
          <w:rFonts w:ascii="Times New Roman" w:eastAsia="Times New Roman" w:hAnsi="Times New Roman" w:cs="Times New Roman"/>
          <w:color w:val="333333"/>
          <w:sz w:val="24"/>
          <w:szCs w:val="24"/>
          <w:lang w:eastAsia="ru-RU"/>
        </w:rPr>
        <w:t>подварке</w:t>
      </w:r>
      <w:proofErr w:type="spellEnd"/>
      <w:r w:rsidRPr="00A8118C">
        <w:rPr>
          <w:rFonts w:ascii="Times New Roman" w:eastAsia="Times New Roman" w:hAnsi="Times New Roman" w:cs="Times New Roman"/>
          <w:color w:val="333333"/>
          <w:sz w:val="24"/>
          <w:szCs w:val="24"/>
          <w:lang w:eastAsia="ru-RU"/>
        </w:rPr>
        <w:t xml:space="preserve"> подрезов, при восстановлении </w:t>
      </w:r>
      <w:proofErr w:type="spellStart"/>
      <w:r w:rsidRPr="00A8118C">
        <w:rPr>
          <w:rFonts w:ascii="Times New Roman" w:eastAsia="Times New Roman" w:hAnsi="Times New Roman" w:cs="Times New Roman"/>
          <w:color w:val="333333"/>
          <w:sz w:val="24"/>
          <w:szCs w:val="24"/>
          <w:lang w:eastAsia="ru-RU"/>
        </w:rPr>
        <w:t>изношения</w:t>
      </w:r>
      <w:proofErr w:type="spellEnd"/>
      <w:r w:rsidRPr="00A8118C">
        <w:rPr>
          <w:rFonts w:ascii="Times New Roman" w:eastAsia="Times New Roman" w:hAnsi="Times New Roman" w:cs="Times New Roman"/>
          <w:color w:val="333333"/>
          <w:sz w:val="24"/>
          <w:szCs w:val="24"/>
          <w:lang w:eastAsia="ru-RU"/>
        </w:rPr>
        <w:t xml:space="preserve"> деталей механизмов и машин.</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Обычно сварку выполняют вертикально расположенным электродом или при его наклоне относительно шва углом вперед и углом назад.</w:t>
      </w:r>
      <w:r w:rsidRPr="00A8118C">
        <w:rPr>
          <w:rFonts w:ascii="Times New Roman" w:eastAsia="Times New Roman" w:hAnsi="Times New Roman" w:cs="Times New Roman"/>
          <w:noProof/>
          <w:color w:val="333333"/>
          <w:sz w:val="24"/>
          <w:szCs w:val="24"/>
          <w:lang w:eastAsia="ru-RU"/>
        </w:rPr>
        <w:drawing>
          <wp:anchor distT="0" distB="0" distL="0" distR="0" simplePos="0" relativeHeight="251657216" behindDoc="0" locked="0" layoutInCell="1" allowOverlap="0" wp14:anchorId="157C085F" wp14:editId="5259DAFC">
            <wp:simplePos x="0" y="0"/>
            <wp:positionH relativeFrom="column">
              <wp:align>left</wp:align>
            </wp:positionH>
            <wp:positionV relativeFrom="line">
              <wp:posOffset>0</wp:posOffset>
            </wp:positionV>
            <wp:extent cx="4238625" cy="1809750"/>
            <wp:effectExtent l="0" t="0" r="9525" b="0"/>
            <wp:wrapSquare wrapText="bothSides"/>
            <wp:docPr id="5" name="Рисунок 5" descr="https://arhivurokov.ru/kopilka/uploads/user_file_58104b367b50b/konspiekt_uroka_uchiebnoi_praktiki_po_profiessii_svarshchik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8104b367b50b/konspiekt_uroka_uchiebnoi_praktiki_po_profiessii_svarshchik_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8625"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Рис.2</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При сварке углом назад обеспечивается более полный провар и высота усиления увеличивается т.к. жидкий металл давления дуги вытесняется из-под нее поэтому глубина провара и высота усиления увеличивается. При сварке углом вперед, как правило жидкий металл подтекает под дугу в результате и высота усиления уменьшается.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4.Самостоятельная работа.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А теперь рассмотрим упражнения, которые будем выполнять. Демонстрация упражнений.</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Упражнение №1.</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Наплавка ниточных валиков в нижнем похождении способом "углом назад" для демонстрации упражнения устанавливаю необходимую силу сварочного тока. После демонстрации то же самое упражнение выполняют обучающиеся. По ходу выполнения подсказываю, какие допускает ошибки, на что обратить внимание, и как устранить ошибки.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Упражнение №2.</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Наплавка ниточных валиков в нижнем положении способом "углом вперед".</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Упражнение №3.</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Наплавка ниточных валиков в нижнем положении вертикально расположенным электродом.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Обычно сверху выполняют вертикально расположенным электродом или при его наклоне относительно шва, углом вперед или назад. Углом назад, сваривают и стыковые соединения.</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Times New Roman" w:eastAsia="Times New Roman" w:hAnsi="Times New Roman" w:cs="Times New Roman"/>
          <w:color w:val="333333"/>
          <w:sz w:val="24"/>
          <w:szCs w:val="24"/>
          <w:lang w:eastAsia="ru-RU"/>
        </w:rPr>
        <w:t>По ходу демонстрации упражнений, в дальнейшем выполнении работ придется сталкиваться повторным зажиганием дуги, заваркой кратера. Для заварки кратера дугу зажигают впереди кратера, а затем электрод возвращают назад и переваривают застывшей металл, сварочный валик.</w:t>
      </w:r>
      <w:r>
        <w:rPr>
          <w:rFonts w:ascii="Helvetica" w:eastAsia="Times New Roman" w:hAnsi="Helvetica" w:cs="Helvetica"/>
          <w:noProof/>
          <w:color w:val="333333"/>
          <w:sz w:val="21"/>
          <w:szCs w:val="21"/>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647825" cy="1028700"/>
            <wp:effectExtent l="0" t="0" r="9525" b="0"/>
            <wp:wrapSquare wrapText="bothSides"/>
            <wp:docPr id="4" name="Рисунок 4" descr="https://arhivurokov.ru/kopilka/uploads/user_file_58104b367b50b/konspiekt_uroka_uchiebnoi_praktiki_po_profiessii_svarshchik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8104b367b50b/konspiekt_uroka_uchiebnoi_praktiki_po_profiessii_svarshchik_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t>Рис.3.</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lastRenderedPageBreak/>
        <w:t>Следует напомнить, что недоваренный кратер в следствии сложения в нем неметаллических включений может являться причиной образования в швах трещин, началом разрушения конструкции. Затем показываю способы его заварки. Первый способ состоит в том, что кратер заваривают очень короткой дугой или путем частых коротких замыканий электрода и изделия. Второй способ заварки кратеров заключается в том, что электрод держат неподвижно до полного обрыва дуги. Иногда окончание шва выводят на вспомогательные планки, которые удаляют после окончания сварки.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Обучающихся знакомлю с тем, какие требования предъявляются валиком.</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Технологические требования к выполняемой работе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1. Отсутствие дефектов</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2. Ширина валика равна L ≤ 2dэ</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3. Высота усиления равен q ≤ 2 мм</w:t>
      </w:r>
      <w:r w:rsidRPr="00A8118C">
        <w:rPr>
          <w:rFonts w:ascii="Times New Roman" w:eastAsia="Times New Roman" w:hAnsi="Times New Roman" w:cs="Times New Roman"/>
          <w:noProof/>
          <w:color w:val="333333"/>
          <w:sz w:val="24"/>
          <w:szCs w:val="24"/>
          <w:lang w:eastAsia="ru-RU"/>
        </w:rPr>
        <w:drawing>
          <wp:anchor distT="0" distB="0" distL="0" distR="0" simplePos="0" relativeHeight="251659264" behindDoc="0" locked="0" layoutInCell="1" allowOverlap="0" wp14:anchorId="1B63FAE9" wp14:editId="659D7F1B">
            <wp:simplePos x="0" y="0"/>
            <wp:positionH relativeFrom="column">
              <wp:align>left</wp:align>
            </wp:positionH>
            <wp:positionV relativeFrom="line">
              <wp:posOffset>0</wp:posOffset>
            </wp:positionV>
            <wp:extent cx="1962150" cy="1066800"/>
            <wp:effectExtent l="0" t="0" r="0" b="0"/>
            <wp:wrapSquare wrapText="bothSides"/>
            <wp:docPr id="3" name="Рисунок 3" descr="https://arhivurokov.ru/kopilka/uploads/user_file_58104b367b50b/konspiekt_uroka_uchiebnoi_praktiki_po_profiessii_svarshchik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8104b367b50b/konspiekt_uroka_uchiebnoi_praktiki_po_profiessii_svarshchik_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A8118C" w:rsidP="00A8118C">
      <w:pPr>
        <w:spacing w:after="0" w:line="240" w:lineRule="auto"/>
        <w:rPr>
          <w:rFonts w:ascii="Times New Roman" w:eastAsia="Times New Roman" w:hAnsi="Times New Roman" w:cs="Times New Roman"/>
          <w:sz w:val="24"/>
          <w:szCs w:val="24"/>
          <w:lang w:eastAsia="ru-RU"/>
        </w:rPr>
      </w:pPr>
      <w:r w:rsidRPr="00A8118C">
        <w:rPr>
          <w:rFonts w:ascii="Times New Roman" w:eastAsia="Times New Roman" w:hAnsi="Times New Roman" w:cs="Times New Roman"/>
          <w:color w:val="333333"/>
          <w:sz w:val="24"/>
          <w:szCs w:val="24"/>
          <w:lang w:eastAsia="ru-RU"/>
        </w:rPr>
        <w:br/>
      </w:r>
      <w:r w:rsidRPr="00A8118C">
        <w:rPr>
          <w:rFonts w:ascii="Times New Roman" w:eastAsia="Times New Roman" w:hAnsi="Times New Roman" w:cs="Times New Roman"/>
          <w:color w:val="333333"/>
          <w:sz w:val="24"/>
          <w:szCs w:val="24"/>
          <w:shd w:val="clear" w:color="auto" w:fill="FFFFFF"/>
          <w:lang w:eastAsia="ru-RU"/>
        </w:rPr>
        <w:t>Рис.4</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Перед началом работы напоминаю о технике безопасности: Для правильной организации рабочего места необходимо напомнить курс слесарного дела.</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Инструменты которые берем правой рукой должны находится справа, а что берем левой рукой должны находится слева, а пенал с электродом перед собой.</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Перед началом работы необходимо:</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1. Проверить заземление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 xml:space="preserve">2.Проверить плотность контактов, изоляцию проводов </w:t>
      </w:r>
      <w:proofErr w:type="spellStart"/>
      <w:r w:rsidRPr="00A8118C">
        <w:rPr>
          <w:rFonts w:ascii="Times New Roman" w:eastAsia="Times New Roman" w:hAnsi="Times New Roman" w:cs="Times New Roman"/>
          <w:color w:val="333333"/>
          <w:sz w:val="24"/>
          <w:szCs w:val="24"/>
          <w:lang w:eastAsia="ru-RU"/>
        </w:rPr>
        <w:t>электродержателя</w:t>
      </w:r>
      <w:proofErr w:type="spellEnd"/>
      <w:r w:rsidRPr="00A8118C">
        <w:rPr>
          <w:rFonts w:ascii="Times New Roman" w:eastAsia="Times New Roman" w:hAnsi="Times New Roman" w:cs="Times New Roman"/>
          <w:color w:val="333333"/>
          <w:sz w:val="24"/>
          <w:szCs w:val="24"/>
          <w:lang w:eastAsia="ru-RU"/>
        </w:rPr>
        <w:t>, оборудования.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3. Исправность инструментов, принадлежностей.</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4. Проверить неисправность и форму ношения спецодежды.</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5. При смене электрода и отбивке шлака надевать защитные очки. Использовать инструмент по назначению.</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6. Правильно организовать рабочее месте (т.е. электрод должен быть в пенале, огарки собирать в ящик)</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7. Прошу обратить об уважительном отношении друг другу.</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Перед зажиганием дуги необходимо закрыть шторы, работать только в маске.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8. Бережно относиться к оборудованию, инструменту, электроду.</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p>
    <w:p w:rsidR="00A8118C" w:rsidRPr="0092494E" w:rsidRDefault="00A8118C" w:rsidP="00A8118C">
      <w:pPr>
        <w:shd w:val="clear" w:color="auto" w:fill="FFFFFF"/>
        <w:spacing w:after="150" w:line="240" w:lineRule="auto"/>
        <w:rPr>
          <w:rFonts w:ascii="Times New Roman" w:eastAsia="Times New Roman" w:hAnsi="Times New Roman" w:cs="Times New Roman"/>
          <w:color w:val="333333"/>
          <w:sz w:val="21"/>
          <w:szCs w:val="21"/>
          <w:lang w:eastAsia="ru-RU"/>
        </w:rPr>
      </w:pPr>
      <w:r w:rsidRPr="0092494E">
        <w:rPr>
          <w:rFonts w:ascii="Times New Roman" w:eastAsia="Times New Roman" w:hAnsi="Times New Roman" w:cs="Times New Roman"/>
          <w:b/>
          <w:bCs/>
          <w:color w:val="333333"/>
          <w:sz w:val="21"/>
          <w:szCs w:val="21"/>
          <w:lang w:eastAsia="ru-RU"/>
        </w:rPr>
        <w:t>5.Текущий инструктаж.</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Выполнение упражнений обучающихся чередую объяснениями и демонстрациями.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Провожу целевой обход по рабочим кабинам с целью выявления типичных ошибок, точности соблюдения режимов сварки, при необходимости помогаю устранить, исправить допущенные ошибки.</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
    <w:p w:rsidR="00A8118C" w:rsidRPr="00A8118C" w:rsidRDefault="00B36FD9" w:rsidP="00A8118C">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lastRenderedPageBreak/>
        <w:t>6</w:t>
      </w:r>
      <w:r w:rsidR="00A8118C" w:rsidRPr="00A8118C">
        <w:rPr>
          <w:rFonts w:ascii="Times New Roman" w:eastAsia="Times New Roman" w:hAnsi="Times New Roman" w:cs="Times New Roman"/>
          <w:b/>
          <w:bCs/>
          <w:color w:val="333333"/>
          <w:sz w:val="24"/>
          <w:szCs w:val="24"/>
          <w:lang w:eastAsia="ru-RU"/>
        </w:rPr>
        <w:t>.</w:t>
      </w:r>
      <w:r>
        <w:rPr>
          <w:rFonts w:ascii="Times New Roman" w:eastAsia="Times New Roman" w:hAnsi="Times New Roman" w:cs="Times New Roman"/>
          <w:b/>
          <w:bCs/>
          <w:color w:val="333333"/>
          <w:sz w:val="24"/>
          <w:szCs w:val="24"/>
          <w:lang w:eastAsia="ru-RU"/>
        </w:rPr>
        <w:t xml:space="preserve"> </w:t>
      </w:r>
      <w:r w:rsidR="00A8118C" w:rsidRPr="00A8118C">
        <w:rPr>
          <w:rFonts w:ascii="Times New Roman" w:eastAsia="Times New Roman" w:hAnsi="Times New Roman" w:cs="Times New Roman"/>
          <w:b/>
          <w:bCs/>
          <w:color w:val="333333"/>
          <w:sz w:val="24"/>
          <w:szCs w:val="24"/>
          <w:lang w:eastAsia="ru-RU"/>
        </w:rPr>
        <w:t>Заключительный инструктаж.</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Оцениваю выполнение работы и сообщаю оценки, отличаю хорошие работы, разбираем ошибки, и указываю на причины образования и методы устранения ошибок. Выбираю лучшие работы и показываю обучающимся.</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b/>
          <w:bCs/>
          <w:color w:val="333333"/>
          <w:sz w:val="24"/>
          <w:szCs w:val="24"/>
          <w:lang w:eastAsia="ru-RU"/>
        </w:rPr>
        <w:t>7. Домашнее задание.</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Домашнее задание на закрепление пройденно</w:t>
      </w:r>
      <w:r w:rsidR="0092494E">
        <w:rPr>
          <w:rFonts w:ascii="Times New Roman" w:eastAsia="Times New Roman" w:hAnsi="Times New Roman" w:cs="Times New Roman"/>
          <w:color w:val="333333"/>
          <w:sz w:val="24"/>
          <w:szCs w:val="24"/>
          <w:lang w:eastAsia="ru-RU"/>
        </w:rPr>
        <w:t>го материала и на следующие занятие</w:t>
      </w:r>
      <w:r w:rsidRPr="00A8118C">
        <w:rPr>
          <w:rFonts w:ascii="Times New Roman" w:eastAsia="Times New Roman" w:hAnsi="Times New Roman" w:cs="Times New Roman"/>
          <w:color w:val="333333"/>
          <w:sz w:val="24"/>
          <w:szCs w:val="24"/>
          <w:lang w:eastAsia="ru-RU"/>
        </w:rPr>
        <w:t>.</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Овчинников В. В. Технология ручной дуговой и плазменной сварки и резки металлов. § 3.1 - 8, стр. 79 - 89. § 5.2 - 5.3, стр. 115 - 124. § 7.1, стр. 191 - 205.</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r w:rsidRPr="00A8118C">
        <w:rPr>
          <w:rFonts w:ascii="Times New Roman" w:eastAsia="Times New Roman" w:hAnsi="Times New Roman" w:cs="Times New Roman"/>
          <w:color w:val="333333"/>
          <w:sz w:val="24"/>
          <w:szCs w:val="24"/>
          <w:lang w:eastAsia="ru-RU"/>
        </w:rPr>
        <w:t>Рыбаков В.М. Дуговая и газовая сварка. § 8 -10, стр. 18 – 20. § 19 – 21, стр. 29 - 36.</w:t>
      </w:r>
    </w:p>
    <w:p w:rsidR="00A8118C" w:rsidRPr="00A8118C" w:rsidRDefault="00A8118C" w:rsidP="00A8118C">
      <w:pPr>
        <w:shd w:val="clear" w:color="auto" w:fill="FFFFFF"/>
        <w:spacing w:after="150" w:line="240" w:lineRule="auto"/>
        <w:rPr>
          <w:rFonts w:ascii="Times New Roman" w:eastAsia="Times New Roman" w:hAnsi="Times New Roman" w:cs="Times New Roman"/>
          <w:color w:val="333333"/>
          <w:sz w:val="24"/>
          <w:szCs w:val="24"/>
          <w:lang w:eastAsia="ru-RU"/>
        </w:rPr>
      </w:pPr>
      <w:proofErr w:type="spellStart"/>
      <w:r w:rsidRPr="00A8118C">
        <w:rPr>
          <w:rFonts w:ascii="Times New Roman" w:eastAsia="Times New Roman" w:hAnsi="Times New Roman" w:cs="Times New Roman"/>
          <w:color w:val="333333"/>
          <w:sz w:val="24"/>
          <w:szCs w:val="24"/>
          <w:lang w:eastAsia="ru-RU"/>
        </w:rPr>
        <w:t>Шебеко</w:t>
      </w:r>
      <w:proofErr w:type="spellEnd"/>
      <w:r w:rsidRPr="00A8118C">
        <w:rPr>
          <w:rFonts w:ascii="Times New Roman" w:eastAsia="Times New Roman" w:hAnsi="Times New Roman" w:cs="Times New Roman"/>
          <w:color w:val="333333"/>
          <w:sz w:val="24"/>
          <w:szCs w:val="24"/>
          <w:lang w:eastAsia="ru-RU"/>
        </w:rPr>
        <w:t xml:space="preserve"> Л. П. Производственное обучение </w:t>
      </w:r>
      <w:proofErr w:type="spellStart"/>
      <w:r w:rsidRPr="00A8118C">
        <w:rPr>
          <w:rFonts w:ascii="Times New Roman" w:eastAsia="Times New Roman" w:hAnsi="Times New Roman" w:cs="Times New Roman"/>
          <w:color w:val="333333"/>
          <w:sz w:val="24"/>
          <w:szCs w:val="24"/>
          <w:lang w:eastAsia="ru-RU"/>
        </w:rPr>
        <w:t>электрогазосварщиков</w:t>
      </w:r>
      <w:proofErr w:type="spellEnd"/>
      <w:r w:rsidRPr="00A8118C">
        <w:rPr>
          <w:rFonts w:ascii="Times New Roman" w:eastAsia="Times New Roman" w:hAnsi="Times New Roman" w:cs="Times New Roman"/>
          <w:color w:val="333333"/>
          <w:sz w:val="24"/>
          <w:szCs w:val="24"/>
          <w:lang w:eastAsia="ru-RU"/>
        </w:rPr>
        <w:t>. Тема №6, стр. 26 - 30</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Times New Roman" w:eastAsia="Times New Roman" w:hAnsi="Times New Roman" w:cs="Times New Roman"/>
          <w:color w:val="333333"/>
          <w:sz w:val="24"/>
          <w:szCs w:val="24"/>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lastRenderedPageBreak/>
        <w:t>Приложение 1</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w:t>
      </w:r>
      <w:r>
        <w:rPr>
          <w:rFonts w:ascii="Helvetica" w:eastAsia="Times New Roman" w:hAnsi="Helvetica" w:cs="Helvetica"/>
          <w:noProof/>
          <w:color w:val="333333"/>
          <w:sz w:val="21"/>
          <w:szCs w:val="21"/>
          <w:lang w:eastAsia="ru-RU"/>
        </w:rPr>
        <w:drawing>
          <wp:inline distT="0" distB="0" distL="0" distR="0">
            <wp:extent cx="5659120" cy="8341995"/>
            <wp:effectExtent l="0" t="0" r="0" b="1905"/>
            <wp:docPr id="2" name="Рисунок 2" descr="https://arhivurokov.ru/kopilka/uploads/user_file_58104b367b50b/konspiekt_uroka_uchiebnoi_praktiki_po_profiessii_svarshchik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8104b367b50b/konspiekt_uroka_uchiebnoi_praktiki_po_profiessii_svarshchik_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9120" cy="8341995"/>
                    </a:xfrm>
                    <a:prstGeom prst="rect">
                      <a:avLst/>
                    </a:prstGeom>
                    <a:noFill/>
                    <a:ln>
                      <a:noFill/>
                    </a:ln>
                  </pic:spPr>
                </pic:pic>
              </a:graphicData>
            </a:graphic>
          </wp:inline>
        </w:drawing>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br/>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sidRPr="00A8118C">
        <w:rPr>
          <w:rFonts w:ascii="Helvetica" w:eastAsia="Times New Roman" w:hAnsi="Helvetica" w:cs="Helvetica"/>
          <w:color w:val="333333"/>
          <w:sz w:val="21"/>
          <w:szCs w:val="21"/>
          <w:lang w:eastAsia="ru-RU"/>
        </w:rPr>
        <w:lastRenderedPageBreak/>
        <w:t>Приложение 2</w:t>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extent cx="5702300" cy="8341995"/>
            <wp:effectExtent l="0" t="0" r="0" b="1905"/>
            <wp:docPr id="1" name="Рисунок 1" descr="https://arhivurokov.ru/kopilka/uploads/user_file_58104b367b50b/konspiekt_uroka_uchiebnoi_praktiki_po_profiessii_svarshchik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8104b367b50b/konspiekt_uroka_uchiebnoi_praktiki_po_profiessii_svarshchik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2300" cy="8341995"/>
                    </a:xfrm>
                    <a:prstGeom prst="rect">
                      <a:avLst/>
                    </a:prstGeom>
                    <a:noFill/>
                    <a:ln>
                      <a:noFill/>
                    </a:ln>
                  </pic:spPr>
                </pic:pic>
              </a:graphicData>
            </a:graphic>
          </wp:inline>
        </w:drawing>
      </w:r>
    </w:p>
    <w:p w:rsidR="00A8118C" w:rsidRPr="00A8118C" w:rsidRDefault="00A8118C" w:rsidP="00A8118C">
      <w:pPr>
        <w:shd w:val="clear" w:color="auto" w:fill="FFFFFF"/>
        <w:spacing w:after="150" w:line="240" w:lineRule="auto"/>
        <w:rPr>
          <w:rFonts w:ascii="Helvetica" w:eastAsia="Times New Roman" w:hAnsi="Helvetica" w:cs="Helvetica"/>
          <w:color w:val="333333"/>
          <w:sz w:val="21"/>
          <w:szCs w:val="21"/>
          <w:lang w:eastAsia="ru-RU"/>
        </w:rPr>
      </w:pPr>
    </w:p>
    <w:p w:rsidR="00B71566" w:rsidRDefault="00B71566"/>
    <w:sectPr w:rsidR="00B71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A4B54"/>
    <w:multiLevelType w:val="multilevel"/>
    <w:tmpl w:val="37261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50507"/>
    <w:multiLevelType w:val="multilevel"/>
    <w:tmpl w:val="255A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AB62E9"/>
    <w:multiLevelType w:val="multilevel"/>
    <w:tmpl w:val="B128E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B27E59"/>
    <w:multiLevelType w:val="multilevel"/>
    <w:tmpl w:val="E742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557B9F"/>
    <w:multiLevelType w:val="multilevel"/>
    <w:tmpl w:val="B27E0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3A0993"/>
    <w:multiLevelType w:val="multilevel"/>
    <w:tmpl w:val="FB06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D1"/>
    <w:rsid w:val="008F44F4"/>
    <w:rsid w:val="0092494E"/>
    <w:rsid w:val="00A510D2"/>
    <w:rsid w:val="00A8118C"/>
    <w:rsid w:val="00B36FD9"/>
    <w:rsid w:val="00B71566"/>
    <w:rsid w:val="00CA71D1"/>
    <w:rsid w:val="00FA3EDD"/>
    <w:rsid w:val="00FB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9672C-28FF-4C4F-9D53-0E2C40AC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11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18C"/>
    <w:rPr>
      <w:rFonts w:ascii="Tahoma" w:hAnsi="Tahoma" w:cs="Tahoma"/>
      <w:sz w:val="16"/>
      <w:szCs w:val="16"/>
    </w:rPr>
  </w:style>
  <w:style w:type="paragraph" w:customStyle="1" w:styleId="Style1">
    <w:name w:val="Style1"/>
    <w:basedOn w:val="a"/>
    <w:uiPriority w:val="99"/>
    <w:rsid w:val="008F44F4"/>
    <w:pPr>
      <w:widowControl w:val="0"/>
      <w:autoSpaceDE w:val="0"/>
      <w:autoSpaceDN w:val="0"/>
      <w:adjustRightInd w:val="0"/>
      <w:spacing w:after="0" w:line="275" w:lineRule="exact"/>
      <w:jc w:val="center"/>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8F44F4"/>
    <w:rPr>
      <w:rFonts w:ascii="Times New Roman" w:hAnsi="Times New Roman" w:cs="Times New Roman" w:hint="default"/>
      <w:b/>
      <w:b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8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1492</Words>
  <Characters>8506</Characters>
  <Application>Microsoft Office Word</Application>
  <DocSecurity>0</DocSecurity>
  <Lines>70</Lines>
  <Paragraphs>19</Paragraphs>
  <ScaleCrop>false</ScaleCrop>
  <Company/>
  <LinksUpToDate>false</LinksUpToDate>
  <CharactersWithSpaces>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 Титова</dc:creator>
  <cp:keywords/>
  <dc:description/>
  <cp:lastModifiedBy>Windows User</cp:lastModifiedBy>
  <cp:revision>8</cp:revision>
  <dcterms:created xsi:type="dcterms:W3CDTF">2018-12-05T10:47:00Z</dcterms:created>
  <dcterms:modified xsi:type="dcterms:W3CDTF">2025-03-25T18:56:00Z</dcterms:modified>
</cp:coreProperties>
</file>