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3F" w:rsidRPr="00E412F6" w:rsidRDefault="00E835B0" w:rsidP="00F7002A">
      <w:pPr>
        <w:pStyle w:val="PreformattedText"/>
        <w:ind w:firstLine="709"/>
        <w:jc w:val="center"/>
        <w:rPr>
          <w:b/>
          <w:i/>
          <w:sz w:val="28"/>
          <w:szCs w:val="28"/>
          <w:lang w:val="ru-RU"/>
        </w:rPr>
      </w:pPr>
      <w:r w:rsidRPr="00E835B0">
        <w:rPr>
          <w:b/>
          <w:sz w:val="28"/>
          <w:szCs w:val="28"/>
          <w:lang w:val="ru-RU"/>
        </w:rPr>
        <w:t>м</w:t>
      </w:r>
      <w:r w:rsidR="00021AA3" w:rsidRPr="00E835B0">
        <w:rPr>
          <w:b/>
          <w:sz w:val="28"/>
          <w:szCs w:val="28"/>
        </w:rPr>
        <w:t xml:space="preserve">униципальное </w:t>
      </w:r>
      <w:r w:rsidR="00E412F6">
        <w:rPr>
          <w:b/>
          <w:sz w:val="28"/>
          <w:szCs w:val="28"/>
          <w:lang w:val="ru-RU"/>
        </w:rPr>
        <w:t xml:space="preserve">автономное </w:t>
      </w:r>
      <w:r w:rsidR="00021AA3" w:rsidRPr="00E835B0">
        <w:rPr>
          <w:b/>
          <w:sz w:val="28"/>
          <w:szCs w:val="28"/>
        </w:rPr>
        <w:t>дошкольное образовательное учреждение</w:t>
      </w:r>
      <w:r w:rsidR="00F7002A" w:rsidRPr="00E835B0">
        <w:rPr>
          <w:b/>
          <w:sz w:val="28"/>
          <w:szCs w:val="28"/>
          <w:lang w:val="ru-RU"/>
        </w:rPr>
        <w:t xml:space="preserve"> г</w:t>
      </w:r>
      <w:r w:rsidR="00021AA3" w:rsidRPr="00E835B0">
        <w:rPr>
          <w:b/>
          <w:sz w:val="28"/>
          <w:szCs w:val="28"/>
        </w:rPr>
        <w:t>орода Новосибирска «Детский сад № 14 «Ал</w:t>
      </w:r>
      <w:r w:rsidR="00E412F6">
        <w:rPr>
          <w:b/>
          <w:sz w:val="28"/>
          <w:szCs w:val="28"/>
          <w:lang w:val="ru-RU"/>
        </w:rPr>
        <w:t>ё</w:t>
      </w:r>
      <w:r w:rsidR="00021AA3" w:rsidRPr="00E835B0">
        <w:rPr>
          <w:b/>
          <w:sz w:val="28"/>
          <w:szCs w:val="28"/>
        </w:rPr>
        <w:t>нка</w:t>
      </w:r>
      <w:r w:rsidR="00E412F6">
        <w:rPr>
          <w:b/>
          <w:sz w:val="28"/>
          <w:szCs w:val="28"/>
          <w:lang w:val="ru-RU"/>
        </w:rPr>
        <w:t>»</w:t>
      </w:r>
    </w:p>
    <w:p w:rsidR="0027013F" w:rsidRPr="00316B85" w:rsidRDefault="0027013F" w:rsidP="00316B85">
      <w:pPr>
        <w:pStyle w:val="PreformattedText"/>
        <w:ind w:firstLine="709"/>
        <w:rPr>
          <w:sz w:val="28"/>
          <w:szCs w:val="28"/>
        </w:rPr>
      </w:pPr>
    </w:p>
    <w:p w:rsidR="0027013F" w:rsidRPr="00316B85" w:rsidRDefault="0027013F" w:rsidP="00316B85">
      <w:pPr>
        <w:pStyle w:val="PreformattedText"/>
        <w:ind w:firstLine="709"/>
        <w:rPr>
          <w:sz w:val="28"/>
          <w:szCs w:val="28"/>
        </w:rPr>
      </w:pPr>
    </w:p>
    <w:p w:rsidR="0027013F" w:rsidRPr="00316B85" w:rsidRDefault="0027013F" w:rsidP="00316B85">
      <w:pPr>
        <w:pStyle w:val="PreformattedText"/>
        <w:ind w:firstLine="709"/>
        <w:rPr>
          <w:sz w:val="28"/>
          <w:szCs w:val="28"/>
        </w:rPr>
      </w:pPr>
    </w:p>
    <w:p w:rsidR="0027013F" w:rsidRPr="00316B85" w:rsidRDefault="0027013F" w:rsidP="00316B85">
      <w:pPr>
        <w:pStyle w:val="PreformattedText"/>
        <w:ind w:firstLine="709"/>
        <w:rPr>
          <w:sz w:val="28"/>
          <w:szCs w:val="28"/>
        </w:rPr>
      </w:pPr>
    </w:p>
    <w:p w:rsidR="0027013F" w:rsidRPr="00316B85" w:rsidRDefault="0027013F" w:rsidP="00316B85">
      <w:pPr>
        <w:pStyle w:val="PreformattedText"/>
        <w:ind w:firstLine="709"/>
        <w:rPr>
          <w:sz w:val="28"/>
          <w:szCs w:val="28"/>
        </w:rPr>
      </w:pPr>
    </w:p>
    <w:p w:rsidR="0027013F" w:rsidRPr="00316B85" w:rsidRDefault="0027013F" w:rsidP="00316B85">
      <w:pPr>
        <w:pStyle w:val="PreformattedText"/>
        <w:ind w:firstLine="709"/>
        <w:rPr>
          <w:sz w:val="28"/>
          <w:szCs w:val="28"/>
        </w:rPr>
      </w:pPr>
    </w:p>
    <w:p w:rsidR="0027013F" w:rsidRPr="00316B85" w:rsidRDefault="0027013F" w:rsidP="00316B85">
      <w:pPr>
        <w:pStyle w:val="PreformattedText"/>
        <w:ind w:firstLine="709"/>
        <w:rPr>
          <w:sz w:val="28"/>
          <w:szCs w:val="28"/>
        </w:rPr>
      </w:pPr>
    </w:p>
    <w:p w:rsidR="0027013F" w:rsidRPr="00316B85" w:rsidRDefault="00021AA3" w:rsidP="00316B85">
      <w:pPr>
        <w:pStyle w:val="PreformattedText"/>
        <w:ind w:firstLine="709"/>
        <w:jc w:val="center"/>
        <w:rPr>
          <w:b/>
          <w:i/>
          <w:sz w:val="36"/>
          <w:szCs w:val="36"/>
          <w:lang w:val="ru-RU"/>
        </w:rPr>
      </w:pPr>
      <w:r w:rsidRPr="00316B85">
        <w:rPr>
          <w:b/>
          <w:i/>
          <w:sz w:val="36"/>
          <w:szCs w:val="36"/>
        </w:rPr>
        <w:t>Консультация</w:t>
      </w:r>
      <w:r w:rsidR="00316B85" w:rsidRPr="00316B85">
        <w:rPr>
          <w:b/>
          <w:i/>
          <w:sz w:val="36"/>
          <w:szCs w:val="36"/>
          <w:lang w:val="ru-RU"/>
        </w:rPr>
        <w:t xml:space="preserve"> для педагогов</w:t>
      </w:r>
    </w:p>
    <w:p w:rsidR="0027013F" w:rsidRPr="00316B85" w:rsidRDefault="0027013F" w:rsidP="00316B85">
      <w:pPr>
        <w:pStyle w:val="PreformattedText"/>
        <w:ind w:firstLine="709"/>
        <w:jc w:val="center"/>
        <w:rPr>
          <w:b/>
          <w:i/>
          <w:sz w:val="36"/>
          <w:szCs w:val="36"/>
        </w:rPr>
      </w:pPr>
    </w:p>
    <w:p w:rsidR="0027013F" w:rsidRPr="00316B85" w:rsidRDefault="0027013F" w:rsidP="00316B85">
      <w:pPr>
        <w:pStyle w:val="PreformattedText"/>
        <w:ind w:firstLine="709"/>
        <w:jc w:val="center"/>
        <w:rPr>
          <w:b/>
          <w:i/>
          <w:sz w:val="36"/>
          <w:szCs w:val="36"/>
        </w:rPr>
      </w:pPr>
    </w:p>
    <w:p w:rsidR="0027013F" w:rsidRPr="00316B85" w:rsidRDefault="00316B85" w:rsidP="00316B85">
      <w:pPr>
        <w:pStyle w:val="PreformattedText"/>
        <w:ind w:firstLine="709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="00021AA3" w:rsidRPr="00316B85">
        <w:rPr>
          <w:b/>
          <w:i/>
          <w:sz w:val="40"/>
          <w:szCs w:val="40"/>
        </w:rPr>
        <w:t>Фомирование у детей дошкольного возраста ценностного отношения к здоровому образу жизни в процессе физического воспитания»</w:t>
      </w:r>
    </w:p>
    <w:p w:rsidR="0027013F" w:rsidRPr="00316B85" w:rsidRDefault="0027013F" w:rsidP="00316B85">
      <w:pPr>
        <w:pStyle w:val="PreformattedText"/>
        <w:ind w:firstLine="709"/>
        <w:jc w:val="center"/>
        <w:rPr>
          <w:b/>
          <w:i/>
          <w:sz w:val="40"/>
          <w:szCs w:val="40"/>
        </w:rPr>
      </w:pPr>
    </w:p>
    <w:p w:rsidR="0027013F" w:rsidRPr="00316B85" w:rsidRDefault="0027013F" w:rsidP="00316B85">
      <w:pPr>
        <w:pStyle w:val="PreformattedText"/>
        <w:ind w:firstLine="709"/>
        <w:jc w:val="center"/>
        <w:rPr>
          <w:b/>
          <w:i/>
          <w:sz w:val="40"/>
          <w:szCs w:val="40"/>
        </w:rPr>
      </w:pPr>
    </w:p>
    <w:p w:rsidR="0027013F" w:rsidRDefault="00316B85" w:rsidP="00316B85">
      <w:pPr>
        <w:pStyle w:val="PreformattedText"/>
        <w:ind w:firstLine="709"/>
        <w:jc w:val="center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242856" cy="2433917"/>
            <wp:effectExtent l="342900" t="323850" r="415290" b="328930"/>
            <wp:docPr id="1" name="Рисунок 1" descr="Картинки по запросу быть здоров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ыть здоровы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680" cy="25080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412F6" w:rsidRDefault="00E412F6" w:rsidP="00316B85">
      <w:pPr>
        <w:pStyle w:val="PreformattedText"/>
        <w:ind w:firstLine="709"/>
        <w:jc w:val="center"/>
        <w:rPr>
          <w:sz w:val="28"/>
          <w:szCs w:val="28"/>
          <w:lang w:val="ru-RU"/>
        </w:rPr>
      </w:pPr>
    </w:p>
    <w:p w:rsidR="00E412F6" w:rsidRDefault="00E412F6" w:rsidP="00316B85">
      <w:pPr>
        <w:pStyle w:val="PreformattedText"/>
        <w:ind w:firstLine="709"/>
        <w:jc w:val="center"/>
        <w:rPr>
          <w:sz w:val="28"/>
          <w:szCs w:val="28"/>
          <w:lang w:val="ru-RU"/>
        </w:rPr>
      </w:pPr>
    </w:p>
    <w:p w:rsidR="00E412F6" w:rsidRDefault="00E412F6" w:rsidP="00316B85">
      <w:pPr>
        <w:pStyle w:val="PreformattedText"/>
        <w:ind w:firstLine="709"/>
        <w:jc w:val="center"/>
        <w:rPr>
          <w:sz w:val="28"/>
          <w:szCs w:val="28"/>
          <w:lang w:val="ru-RU"/>
        </w:rPr>
      </w:pPr>
    </w:p>
    <w:p w:rsidR="00E412F6" w:rsidRPr="00E412F6" w:rsidRDefault="00E412F6" w:rsidP="00316B85">
      <w:pPr>
        <w:pStyle w:val="PreformattedText"/>
        <w:ind w:firstLine="709"/>
        <w:jc w:val="center"/>
        <w:rPr>
          <w:sz w:val="28"/>
          <w:szCs w:val="28"/>
          <w:lang w:val="ru-RU"/>
        </w:rPr>
      </w:pPr>
    </w:p>
    <w:p w:rsidR="00316B85" w:rsidRDefault="00316B85" w:rsidP="00316B85">
      <w:pPr>
        <w:pStyle w:val="PreformattedText"/>
        <w:ind w:firstLine="709"/>
        <w:rPr>
          <w:sz w:val="28"/>
          <w:szCs w:val="28"/>
        </w:rPr>
      </w:pPr>
    </w:p>
    <w:p w:rsidR="00316B85" w:rsidRPr="00316B85" w:rsidRDefault="00316B85" w:rsidP="00316B85">
      <w:pPr>
        <w:pStyle w:val="PreformattedText"/>
        <w:ind w:firstLine="709"/>
        <w:jc w:val="right"/>
        <w:rPr>
          <w:b/>
          <w:sz w:val="28"/>
          <w:szCs w:val="28"/>
        </w:rPr>
      </w:pPr>
    </w:p>
    <w:p w:rsidR="00316B85" w:rsidRPr="00316B85" w:rsidRDefault="00316B85" w:rsidP="00316B85">
      <w:pPr>
        <w:pStyle w:val="PreformattedText"/>
        <w:ind w:firstLine="709"/>
        <w:jc w:val="right"/>
        <w:rPr>
          <w:b/>
          <w:sz w:val="28"/>
          <w:szCs w:val="28"/>
          <w:lang w:val="ru-RU"/>
        </w:rPr>
      </w:pPr>
      <w:r w:rsidRPr="00316B85">
        <w:rPr>
          <w:b/>
          <w:sz w:val="28"/>
          <w:szCs w:val="28"/>
          <w:lang w:val="ru-RU"/>
        </w:rPr>
        <w:t xml:space="preserve">Выполнила </w:t>
      </w:r>
    </w:p>
    <w:p w:rsidR="0027013F" w:rsidRPr="00316B85" w:rsidRDefault="00316B85" w:rsidP="00316B85">
      <w:pPr>
        <w:pStyle w:val="PreformattedText"/>
        <w:ind w:firstLine="709"/>
        <w:jc w:val="right"/>
        <w:rPr>
          <w:b/>
          <w:sz w:val="28"/>
          <w:szCs w:val="28"/>
          <w:lang w:val="ru-RU"/>
        </w:rPr>
      </w:pPr>
      <w:r w:rsidRPr="00316B85">
        <w:rPr>
          <w:b/>
          <w:sz w:val="28"/>
          <w:szCs w:val="28"/>
          <w:lang w:val="ru-RU"/>
        </w:rPr>
        <w:t xml:space="preserve">инструктор по </w:t>
      </w:r>
      <w:r w:rsidR="00E835B0">
        <w:rPr>
          <w:b/>
          <w:sz w:val="28"/>
          <w:szCs w:val="28"/>
          <w:lang w:val="ru-RU"/>
        </w:rPr>
        <w:t>физической культуре (бассейн)</w:t>
      </w:r>
    </w:p>
    <w:p w:rsidR="00316B85" w:rsidRPr="00316B85" w:rsidRDefault="00316B85" w:rsidP="00316B85">
      <w:pPr>
        <w:pStyle w:val="PreformattedText"/>
        <w:ind w:firstLine="709"/>
        <w:jc w:val="right"/>
        <w:rPr>
          <w:b/>
          <w:sz w:val="28"/>
          <w:szCs w:val="28"/>
          <w:lang w:val="ru-RU"/>
        </w:rPr>
      </w:pPr>
      <w:r w:rsidRPr="00316B85">
        <w:rPr>
          <w:b/>
          <w:sz w:val="28"/>
          <w:szCs w:val="28"/>
          <w:lang w:val="ru-RU"/>
        </w:rPr>
        <w:t>Еремеева Е.В.</w:t>
      </w:r>
    </w:p>
    <w:p w:rsidR="0027013F" w:rsidRPr="00316B85" w:rsidRDefault="0027013F" w:rsidP="00316B85">
      <w:pPr>
        <w:pStyle w:val="PreformattedText"/>
        <w:ind w:firstLine="709"/>
        <w:rPr>
          <w:b/>
          <w:sz w:val="28"/>
          <w:szCs w:val="28"/>
        </w:rPr>
      </w:pPr>
    </w:p>
    <w:p w:rsidR="0027013F" w:rsidRPr="00316B85" w:rsidRDefault="0027013F" w:rsidP="00316B85">
      <w:pPr>
        <w:pStyle w:val="PreformattedText"/>
        <w:ind w:firstLine="709"/>
        <w:rPr>
          <w:b/>
          <w:sz w:val="28"/>
          <w:szCs w:val="28"/>
        </w:rPr>
      </w:pP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Интерес к здоровью детей обусловлен все возрастающей тенденцией к росту заболеваемости, снижению функциональных способностей детей и темпов их физического и умственного здоровья (В. Кучма,А. Баранов, С. Толостова). Детство является ключевым периодом жизини, когда формируются все морфологические и функциональные структуры, определяющие потенциальные возможности взрослого человека.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Поэтому на этапе дошкольного возраста, когда жизненные установки детей еще недостаточно прочны и нервная сиситема отличается особой пластичностью, необходимо формировать мотивацию на здоровье и ориентацию их жизненных интересов на здоровый образ жизни (ЗОЖ).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Всем ясно, что ребенок не может развиваться, не зная цели и смысла своего сущестования, не имея представления о себе, о своих возможностях. Понимание себя, своих жизненных потребностей необходимо, чтобы понимать и чувствовать других людей. Поэтому формирование у детей ответственности за индивидуальное здоровье — это педагогическая проблема, и только медицинскими средствами ее не решить.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Многие ученые (Н.М. Амосов, И.А. Аршавский, А.Г. Шадрина) главным фактором укрепления и сохранения здоровья считают систематическую двигательную активность, формирующуюся в процессе физического воспитания. Именно физическое воспитание в образовательных учреждениях, в том числе дошкольных, призвано формировать у ребенка правильное и осознанное отношение к себе и своему здоровью.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Следует учитывать, что в дошкольном возрасте биологическая потребность в движении является ведущей и оказывает мобилизирующее влияние на интеллектуальное и эмоциональное развитие ребенка, его привычки и поведение (Г.К. Зайцев, С.В. Лободина, Д.Н. Давиденко). Поэтому наиболее эффективным явлвется приобщение детей к ценностям ЗОЖ в процессе физического воспитания, где в полной мере реализуется потребность в двигательной активности.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Эта потребность проявляется в единстве с потребностями поучать удовольствие, наслаждение от участия в двигательной деятельности, сопереживать в процессе взаимодействия и общения, самоутверждаться. На интересе детей к физкультурной деятельности следует формировать умения и навыки здоровой жизнедеятельности, мотивацию на здоровье.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По мнению ведущих специалистов (Л.И. Божович, А.А. Венгер, Л.С. Выготский, А.В.Запорожец) именно старший дошкольный возраст является наиболее оптимальным дляосознанного постижения окружающего мира, для развития, как интеллектуальных способностей, так и практических умений и навыков. Однако следует особо подчеркнуть: формирование у дошкольников знаний, умений и навыков должно включаться в доступные и интересные им виды деятельности. Только тогда программа, разработанная взрослыми станет для ребенка «его собственной» (Л.С. Выготский).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 xml:space="preserve">Такой деятельностью являются физкультурные занятия, физкультурные досуги, спортивные праздники, занятия плаванием, театрализованные </w:t>
      </w:r>
      <w:r w:rsidRPr="00316B85">
        <w:rPr>
          <w:sz w:val="28"/>
          <w:szCs w:val="28"/>
        </w:rPr>
        <w:lastRenderedPageBreak/>
        <w:t>представления на воде и т. п., направленны, прежде всего, на формирование ценностного отношения детей к здоровью и зоровому образу жизни.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Ценностное отношение проявляется в оценке значимости важности определенного вида деятельности не только на уровне сознания, но и в реальных действиях и потупках. В нашем случае это личностные проявления детей, ориентированные на овладения знаниями и навыками сохранения собственного здоровья.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Следует заметить: формы поведения, которым подражает ребенок, определяются влиянием взрослых. Поэтому роль образовательной среды и педагога, обеспечивающих целенапрвленное формирование культуры самосохранения и ответственности за собственное здоровье и здоровье близких, является определяющей.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«Помоги себе и тому, кто рядом» - таково содержание интегрированных физкультурных занятий по формированию ценностного отношения детей к здоровью и здоровому образу жизни. Дети на занятиях выступают в роли спасателей, в помощи которых нуждаются их друзья а также персонажи сказок и мультфильмов.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Можно определть три уровня решения задач целенапрвленного приобщения детей к ценностям здорового образа жизни.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Первый уровень — информационный (когнитивный), определяющий сформированность знаний в одласти культуры здоровья и физической культуры, которая проявляется в соответствующих высказываниях и суждениях.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Второй уровень — личностный, свидетельствующий о сформированности эмоционального положительного отношения ребенка к содержанию занятий (эмоционально-мотивационный уровень ценностного отношения). Его показатели — интерес, потребность, положительные эмоции при выполнении заданий.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Третий уровень — деятельностный, характеризующий активную включенность ребенка в деятельность по организации здорового образа жизни.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Важным показателем сформированности ценностного отношения выступает реальное поведение ребенка в виде определенных форм деятельности, чувтсв, преживаний, положительных реакций и т. п. Все три уровня проявляютсяв единстве на каждом занятии и создают пространтсво для реализации возможностей детей, обогащенную развивающую среду. Однако эффективность ее для каждого ребенка различна и результаты достигаются в разные сроки.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Структурно процесс формирования ценностного отношения к здоровому образу жизни на занятиях по физической культуре можно определить следующим образом: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1. Создание проблемы (письмо-просьба) с участием знакомого детям персонажа.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2. Формирование знаний о ценности здоровья и способах его укрепления.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3. Освоение, закрепление и совершенствование практических действий по организации здорового образа жизни.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 xml:space="preserve">В процессе форимрования ценностного отношения детей к здоровью и </w:t>
      </w:r>
      <w:r w:rsidRPr="00316B85">
        <w:rPr>
          <w:sz w:val="28"/>
          <w:szCs w:val="28"/>
        </w:rPr>
        <w:lastRenderedPageBreak/>
        <w:t>здоровому образу жизни рекомендуется использовать комплекс, как традиционных, так и специфических средств физической культуры.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К традиционным относятся упражнения, сосотавляющие базовое содержание программы по физической культуре для детей стпршего дошкольного возраста. Это гимнастические, акробатические и легкоатлетические упражнения, эффективно решающие задачи всестороннего развития ребенка, повышения уровня физической подготовленности, коррекции психомоторного развития. Активно используются также элементы спортивной деятельности: теннис, футбол, баскетбол, бадминтон, хоккей, ходьба на лыжах, катание на коньках, роликах, самокате и плавание. В содержание занятий включаются и ритмические упражнения.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Традиционные средства физической культуры совершенствуют физические качества, формируют двигательные умения и навыки, укрепляют здоровье, но они не позволяют в полной мере сформировать ценностное отношение к здоровью и ЗОЖ. Поэтому с учетом анатомо-физиологических и психологических особенностей детей дошкольного возраста разработаны специальные игры и игровые упражнения (специфические средства). К их числу можно отнести игры, используемые для формирования представлений о здоровье, функиях организма, а также практические действия по организации здоровой жизнедеятельности — эстафеты и специальные игровые задания, такие, к примеру, как «Собери человека», «Узнай свое тело». Здесь педагог рассказывает детям, для чего нужна грудная клетка, черепная коробка, кости таза. Если мышцы спины и живота слабые, позвоночник начинат искривлятсяЮ не выдерживать больших наргузок. Поэтому, чтобы вырасти здоровым, красивым и сильным, необходимо каждый день заниматься физкультурой.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Итак, основой проведения занятий по формированию ценностного отношения к здоровью является игровая деятельность.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Все упражнения, объединенные одним игровым сюжетом, быстро сменяют друг друга. Ребенок с удовольствие подражает действиям животных, птиц, насекомых, явлениям природы и общественной жизни. Дыхательные упражнения также организуются в форме игры («ветерок», «задуй свечу», «погреем ручки» и т.д.).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Известно, что в связи со своими физиологическими особенностями, дети быстро утомляются и не могут долго концентрировать внимание на движениях. У них еще слаюо развито абстрактивное мышление, поэтому рекомендуется использовать упражениея с различными предметами и разным темпом выполнения.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После закрепления темы можно проводить встречу со сказочным персонажем в форме эстафет, соревнований, праздников, театрализованных представлений на воде.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Подготовка к таким мероприятиям явлвется для детей хорошим стимулом для тчательной проверки своих знаний и умений, способствует формированию таких черт характера, как настойчивость, трудолюбие и целеустремленность.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 xml:space="preserve">В конце занятия (праздника) детям дается домашнее задание — заполнить дневник здоровья (вспомнить такие моменты, когда было особенно весело, </w:t>
      </w:r>
      <w:r w:rsidRPr="00316B85">
        <w:rPr>
          <w:sz w:val="28"/>
          <w:szCs w:val="28"/>
        </w:rPr>
        <w:lastRenderedPageBreak/>
        <w:t>подумать о том, в каких случаях у мамы и папы может быть такое настроение). Дневник здоровья дети заполняют совместно с родителями. Подобные домашние задания наряду с заданиями типа выполнить дома то или иное упражнение комплекса, помогает привлечь внимание родителей к здоровью ребенка, заинтересоваться его успехами (или проблемами).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Знания о здоровом образе жизни следует давать в стихотворной, легкой для запоминания, форме (например, «раны надо мазать йодом, а бутерброды — маслом с мёдом»).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При проведении занятий необходимо использовать положительную оценку, похвалу, поощерения. Известно, что похвала подстегивает, а сердитое слово, наоборот, обижает. Надо учитывать и настроение детй: если они пришли с занятия возбужденными, голос педагога должен быть негромким и спокойным, и, наоборот, если дети грустные, команды подаются четко, громко и веселым голосом.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На  занятиях у детей физической культурой, плаванием и т. п., ситуации, требующие поодержки и одобрения взрослого, могут возникать чаще, чем на других занятиях, поскольку неточное выполнение движений вызывает у детей неуверенность, даже могжет привести к отказу выполнять какие-то упражнения.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Педагогу необходимо заметить старания ребенка, его личные достижения, способность преодолеть страх и неуверенность.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В процессе общения педагога с детьми происходит не только передача знаний, умений и навыков, но и внешней экспрессии, которая окрашивает, обогащает занятия, выступает важным условием, определяющим тип эмоционального регулирования коллектива детей. Наиболее существенным можно считать, так называемый, эффект эмоциональной заразительности.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Педагог должен постоянно следить за тем, чтобы все дети были постоянно вовлечены в работу, не уставали и не отвлекались. Поэтому каждое занятие должно включть процедуры, способствующие саморегуляции: упражнения на мышечную релаксацию, дыхательную и мимическую гимнастику.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Важную роль в организации занятий играет личность педагога: он должен быть искренним, эмоционально открытым, артистичным, способным к импровизации, владеть навыками саморегуляции и релаксации, самому идеально выполнять предлагаемые детям упражнения, осуществлять творческий подход к детям. От педагога в большой степени зависит эмоциональный настрой на занятиях, эффективность выполнения упражнений. После проведенного занятия, праздника, досуга дети совместно с педагогом формируют советы по укреплению здоровья. Например, чтобы болеть, человек должен любить людей и заботиться о них, душа его должн быть умиротворенной и доброй. Задача педгога создать у каждого ребенка чувство принадлежности к группе и закрепление положительных эмоций от работы на занятиях.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 xml:space="preserve">При подборе музыкального сопровождения для упражнений, направленных на овладение навыком произвольного расслабления и некоторых этюдов психогимнастики, рекомендуется использовать специальную музыку, </w:t>
      </w:r>
      <w:r w:rsidRPr="00316B85">
        <w:rPr>
          <w:sz w:val="28"/>
          <w:szCs w:val="28"/>
        </w:rPr>
        <w:lastRenderedPageBreak/>
        <w:t>тематически связанную с сюжетом, в сочетании с естественными природными звуками («Океан», «Морские сны», «Морские мелодии»,  и другеие. Музыкальные композиции, включающие естественные звуки природы создают ощущения гармонии с окружающим миром, помогают расслабиться, снять стресс, почувствовать единство человека и природы.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Большое занчение на физкультурных занятиях, на занятиях по плаванию имеет наглядность — картинки, соответствующие теме занятия, способствующие развитию образного восприятия. Спортивный инвентарь должен соответствовать возрасту и росту детей.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Важную роль в решении задач по формированию ценностного отношения детей дошкольного возраста к здоровью и здоровому образу жизни играет семья, которая совместно с ДОУ является основной социальной структурой, обеспечивающей сохранение и укрепление здоровья детей, приобщение их к ценностям здорового образа жизни. Известно, что ни одна, даже самая лучшая программа и методика не может гарантировать полноценного результата, если ее задачи не решаются совместно с семьей, если в ДОУ не создано детско-творческое сообщество (дети-родители-педагоги), для которого характерно содействие друг другу, учет возможностей и интересов каждого, его прав и обязанностей.</w:t>
      </w:r>
    </w:p>
    <w:p w:rsidR="0027013F" w:rsidRPr="00316B85" w:rsidRDefault="00021AA3" w:rsidP="00316B85">
      <w:pPr>
        <w:pStyle w:val="PreformattedText"/>
        <w:ind w:firstLine="709"/>
        <w:rPr>
          <w:sz w:val="28"/>
          <w:szCs w:val="28"/>
        </w:rPr>
      </w:pPr>
      <w:r w:rsidRPr="00316B85">
        <w:rPr>
          <w:sz w:val="28"/>
          <w:szCs w:val="28"/>
        </w:rPr>
        <w:t>Важным результатом проведени физкультурно-оздоровительных мероприятий должно являться расширение кругозора детей в вопросах сохранения здоровья и организации здорового образа жизни, повышение уровня психофизических способностей и общего уровня здоровья.</w:t>
      </w:r>
    </w:p>
    <w:sectPr w:rsidR="0027013F" w:rsidRPr="00316B85" w:rsidSect="0050597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70" w:rsidRDefault="00470270">
      <w:r>
        <w:separator/>
      </w:r>
    </w:p>
  </w:endnote>
  <w:endnote w:type="continuationSeparator" w:id="0">
    <w:p w:rsidR="00470270" w:rsidRDefault="0047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70" w:rsidRDefault="00470270">
      <w:r>
        <w:rPr>
          <w:color w:val="000000"/>
        </w:rPr>
        <w:separator/>
      </w:r>
    </w:p>
  </w:footnote>
  <w:footnote w:type="continuationSeparator" w:id="0">
    <w:p w:rsidR="00470270" w:rsidRDefault="00470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13F"/>
    <w:rsid w:val="00021AA3"/>
    <w:rsid w:val="001F6848"/>
    <w:rsid w:val="0027013F"/>
    <w:rsid w:val="00316B85"/>
    <w:rsid w:val="00470270"/>
    <w:rsid w:val="004E4765"/>
    <w:rsid w:val="00505976"/>
    <w:rsid w:val="00551E3B"/>
    <w:rsid w:val="00717885"/>
    <w:rsid w:val="00882AB0"/>
    <w:rsid w:val="00CD0C41"/>
    <w:rsid w:val="00E412F6"/>
    <w:rsid w:val="00E835B0"/>
    <w:rsid w:val="00EC2138"/>
    <w:rsid w:val="00F7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5976"/>
  </w:style>
  <w:style w:type="paragraph" w:customStyle="1" w:styleId="Heading">
    <w:name w:val="Heading"/>
    <w:basedOn w:val="Standard"/>
    <w:next w:val="Textbody"/>
    <w:rsid w:val="0050597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05976"/>
    <w:pPr>
      <w:spacing w:after="120"/>
    </w:pPr>
  </w:style>
  <w:style w:type="paragraph" w:styleId="a3">
    <w:name w:val="List"/>
    <w:basedOn w:val="Textbody"/>
    <w:rsid w:val="00505976"/>
  </w:style>
  <w:style w:type="paragraph" w:styleId="a4">
    <w:name w:val="caption"/>
    <w:basedOn w:val="Standard"/>
    <w:rsid w:val="005059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5976"/>
    <w:pPr>
      <w:suppressLineNumbers/>
    </w:pPr>
  </w:style>
  <w:style w:type="paragraph" w:customStyle="1" w:styleId="PreformattedText">
    <w:name w:val="Preformatted Text"/>
    <w:basedOn w:val="Standard"/>
    <w:rsid w:val="00505976"/>
    <w:rPr>
      <w:rFonts w:eastAsia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35B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5B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 Андрей</dc:creator>
  <cp:lastModifiedBy>K014125</cp:lastModifiedBy>
  <cp:revision>8</cp:revision>
  <cp:lastPrinted>2021-01-26T04:38:00Z</cp:lastPrinted>
  <dcterms:created xsi:type="dcterms:W3CDTF">2017-09-07T12:38:00Z</dcterms:created>
  <dcterms:modified xsi:type="dcterms:W3CDTF">2025-03-17T02:58:00Z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