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A3" w:rsidRDefault="002400A3" w:rsidP="002400A3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Pr="002400A3" w:rsidRDefault="002400A3" w:rsidP="002400A3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400A3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863063" cy="898700"/>
            <wp:effectExtent l="95250" t="19050" r="51337" b="53800"/>
            <wp:docPr id="19" name="Рисунок 1" descr="G:\Копия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пия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51" cy="9024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2400A3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3564072" cy="873703"/>
            <wp:effectExtent l="133350" t="19050" r="74478" b="40697"/>
            <wp:docPr id="21" name="Рисунок 2" descr="D: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10000"/>
                    </a:blip>
                    <a:srcRect t="29906" r="22926" b="4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31" cy="8739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2400A3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885222" cy="905617"/>
            <wp:effectExtent l="95250" t="19050" r="48228" b="46883"/>
            <wp:docPr id="22" name="Рисунок 2" descr="I:\БРЕНД\1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БРЕНД\10006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61" cy="9085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75B59" w:rsidRPr="00462EA2" w:rsidRDefault="00C75B59" w:rsidP="00C75B59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A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C75B59" w:rsidRDefault="00C75B59" w:rsidP="00C75B59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A2">
        <w:rPr>
          <w:rFonts w:ascii="Times New Roman" w:hAnsi="Times New Roman" w:cs="Times New Roman"/>
          <w:b/>
          <w:sz w:val="28"/>
          <w:szCs w:val="28"/>
        </w:rPr>
        <w:t>детский сад №117 «Электроник» 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</w:p>
    <w:p w:rsidR="00C75B59" w:rsidRPr="008214C5" w:rsidRDefault="00C75B59" w:rsidP="00C75B59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город Буй</w:t>
      </w:r>
    </w:p>
    <w:p w:rsidR="002400A3" w:rsidRDefault="002400A3" w:rsidP="002400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00A3" w:rsidRPr="002400A3" w:rsidRDefault="002400A3" w:rsidP="002400A3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400A3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 w:rsidRPr="002400A3">
        <w:rPr>
          <w:rFonts w:ascii="Times New Roman" w:hAnsi="Times New Roman" w:cs="Times New Roman"/>
          <w:b/>
          <w:sz w:val="36"/>
          <w:szCs w:val="36"/>
        </w:rPr>
        <w:br/>
        <w:t>Тема: «</w:t>
      </w:r>
      <w:r w:rsidRPr="002400A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Коммуникативные игры —</w:t>
      </w:r>
    </w:p>
    <w:p w:rsidR="002400A3" w:rsidRPr="002400A3" w:rsidRDefault="002400A3" w:rsidP="002400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0A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важнейшая составляющая социально-коммуникативного развития ребенка</w:t>
      </w:r>
      <w:r w:rsidRPr="002400A3">
        <w:rPr>
          <w:rFonts w:ascii="Times New Roman" w:hAnsi="Times New Roman" w:cs="Times New Roman"/>
          <w:b/>
          <w:sz w:val="36"/>
          <w:szCs w:val="36"/>
        </w:rPr>
        <w:t>»</w:t>
      </w:r>
    </w:p>
    <w:p w:rsidR="002400A3" w:rsidRP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C75B59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2400A3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Pr="008214C5" w:rsidRDefault="002400A3" w:rsidP="002400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воспитатель</w:t>
      </w:r>
      <w:r w:rsidRPr="008214C5">
        <w:rPr>
          <w:rFonts w:ascii="Times New Roman" w:hAnsi="Times New Roman" w:cs="Times New Roman"/>
          <w:sz w:val="28"/>
          <w:szCs w:val="28"/>
        </w:rPr>
        <w:t>:</w:t>
      </w:r>
    </w:p>
    <w:p w:rsidR="002400A3" w:rsidRPr="008214C5" w:rsidRDefault="002400A3" w:rsidP="002400A3">
      <w:pPr>
        <w:jc w:val="right"/>
        <w:rPr>
          <w:rFonts w:ascii="Times New Roman" w:hAnsi="Times New Roman" w:cs="Times New Roman"/>
          <w:sz w:val="28"/>
          <w:szCs w:val="28"/>
        </w:rPr>
      </w:pPr>
      <w:r w:rsidRPr="008214C5">
        <w:rPr>
          <w:rFonts w:ascii="Times New Roman" w:hAnsi="Times New Roman" w:cs="Times New Roman"/>
          <w:sz w:val="28"/>
          <w:szCs w:val="28"/>
        </w:rPr>
        <w:t>Щербакова Лидия Александровна</w:t>
      </w:r>
    </w:p>
    <w:p w:rsidR="002400A3" w:rsidRDefault="002400A3" w:rsidP="002400A3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2400A3">
      <w:pPr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2400A3" w:rsidRPr="002400A3" w:rsidRDefault="002400A3" w:rsidP="002400A3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г. Буй </w:t>
      </w:r>
      <w:r w:rsidRPr="002400A3">
        <w:rPr>
          <w:rFonts w:ascii="Times New Roman" w:eastAsia="Times New Roman" w:hAnsi="Times New Roman" w:cs="Times New Roman"/>
          <w:kern w:val="36"/>
          <w:sz w:val="32"/>
          <w:szCs w:val="32"/>
        </w:rPr>
        <w:t>2024год</w:t>
      </w:r>
    </w:p>
    <w:p w:rsidR="002400A3" w:rsidRDefault="002400A3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</w:p>
    <w:p w:rsidR="009F00FA" w:rsidRPr="002400A3" w:rsidRDefault="009F00FA" w:rsidP="009F00F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2400A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t>Консультация для родителей:</w:t>
      </w:r>
    </w:p>
    <w:p w:rsidR="009F00FA" w:rsidRPr="00C9336F" w:rsidRDefault="009F00FA" w:rsidP="009F00FA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9336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«Коммуникативные игры — важнейшая составляющая социально-коммуникативного развития ребенка»</w:t>
      </w:r>
    </w:p>
    <w:p w:rsidR="009F00FA" w:rsidRPr="00C9336F" w:rsidRDefault="000D2BAF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tooltip="Консультации для родителей" w:history="1">
        <w:r w:rsidR="009F00FA" w:rsidRPr="00C9336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Консультация для родителей</w:t>
        </w:r>
      </w:hyperlink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9F00FA" w:rsidRPr="00C93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Коммуникативные игр</w:t>
      </w:r>
      <w:proofErr w:type="gramStart"/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ы-</w:t>
      </w:r>
      <w:proofErr w:type="gramEnd"/>
      <w:r w:rsidR="009F00FA" w:rsidRPr="00C933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важнейшая составляющая социально-коммуникативного </w:t>
      </w:r>
      <w:hyperlink r:id="rId9" w:tooltip="Развитие ребенка. Консультации для родителей" w:history="1">
        <w:r w:rsidR="009F00FA" w:rsidRPr="00C9336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развития ребенка</w:t>
        </w:r>
      </w:hyperlink>
      <w:r w:rsidR="009F00FA" w:rsidRPr="00C93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современном мире технологий все чаще появляются проблемы в сфере общения, лучшим другом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ребенка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часто является телевизор или планшет. Современным детям сложно общаться друг с другом, уважительно относиться друг к другу, договариваться, принимать совместные решения, осуществлять совместную деятельность. А ведь живое человеческое общение существенно обогащает жизнь детей, раскрашивает яркими красками сферу их эмоций.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Социально-коммуникативное 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детей направлено на усвоение знаний, норм и ценностей, позволяющих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ребенку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чувствовать себя полноправным членом общества.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Дошкольники большую часть времени проводят в игровой деятельности. Поэтому,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социально-коммуникативное 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дошкольников происходит через игру как ведущую детскую деятельность. Игра — это школа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социальных отношений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которых моделируются формы поведения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ребенка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воспитатели могут правильно и умело помочь детям приобрести в игре необходимые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социальные навыки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так пригодятся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ребенку и в школе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 дальнейшей жизни!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дает детям возможность воспроизвести взрослый мир и участвовать в воображаемой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социальной жизни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Дети учатся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разрешать конфликты, выражать эмоции и адекватно взаимодействовать с окружающими,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развивают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эмоциональную отзывчивость, сопереживание, навыки доброжелательного общения и взаимодействия 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 с детьми вы можете играть в различные </w:t>
      </w:r>
      <w:hyperlink r:id="rId10" w:tooltip="Коммуникативные игры. Консультации для педагогов" w:history="1">
        <w:r w:rsidRPr="00AC5D4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коммуникативные игры</w:t>
        </w:r>
      </w:hyperlink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Коммуникативная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игра – это совместная деятельность детей и взрослых, способ самовыражения, взаимного сотрудничества, где партнеры находятся в позиции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 равных»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стараются учитывать особенности и интересы друг друга.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коммуникативных игр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«Вежливые слова»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 уважения в общении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привычка пользоваться вежливыми словами.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с мячом в кругу. Дети и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бросают друг другу мяч, называя вежливые слова. 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могут быть разными, 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например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назвать только слова приветствия (здравствуйте, добрый день, привет, мы рады вас видеть, рады встречи с вами); благодарности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(спасибо, благодарю, пожалуйста, будьте любезны)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извинения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(извините, простите, жаль, сожалею)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прощания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(до свидания, до встречи, спокойной ночи)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«Друзья»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дружеских взаимоотношений.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Побежали, побежали парами скорей,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(парами бегут, взявшись за руки)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 друг другу погрозили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«Ссориться не смей!»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(грозим пальцем)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Хлопнули в ладоши,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(выполняем хлопки)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Крепко обнялись, пару поменяли,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(внешний круг меняет партнеров)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руки взялись.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«Паровозик»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дружеских взаимоотношений, сотрудничества, доверительных отношений.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Игроки встают друг за другом. Первый в цепочке – это паровоз. У него глаза открыты. У всех остальных игроков –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«вагончиков»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глаза закрыты. Паровоз везет свой поезд и прямо, и змейкой, и с препятствиями. Задача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«вагончиков»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идти за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«паровозом»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вперед, не расцепляя рук. Задача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«паровоза»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идти так, чтобы не растерять вагончики сзади себя. Если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«вагончик»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отцепился, то поезд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«ремонтируется»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отправляется дальше.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«Кенгуру и кенгуренок»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учимся совместной деятельности.</w:t>
      </w:r>
    </w:p>
    <w:p w:rsidR="009F00FA" w:rsidRPr="00AC5D4A" w:rsidRDefault="009F00FA" w:rsidP="009F00F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Играют парами. Один игрок –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«кенгуру»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стоит. Другой игрок –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«кенгуренок»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встает к кенгуру спиной и приседает. Кенгуру и кенгуренок берутся за руки. Задача игроков в паре – дойти до окна </w:t>
      </w:r>
      <w:r w:rsidRPr="00AC5D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(до стены)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FA" w:rsidRPr="00AC5D4A" w:rsidRDefault="009F00FA" w:rsidP="009F00FA">
      <w:pPr>
        <w:tabs>
          <w:tab w:val="left" w:pos="1950"/>
        </w:tabs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9F00FA" w:rsidRPr="00AC5D4A" w:rsidRDefault="009F00FA" w:rsidP="009F00FA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Использование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коммуникативных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 с детьми раннего возраста способствует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развитию навыков общения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коммуникативных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способностей детей и положительно влияет на формирование доброжелательных отношений </w:t>
      </w:r>
      <w:proofErr w:type="gramStart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взрослыми.</w:t>
      </w:r>
    </w:p>
    <w:p w:rsidR="009F00FA" w:rsidRPr="00AC5D4A" w:rsidRDefault="009F00FA" w:rsidP="009F00FA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любить и принимать себя, доброжелательно относиться к окружающим – факторы, определяющие судьбу </w:t>
      </w:r>
      <w:r w:rsidRPr="00AC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ребенка</w:t>
      </w:r>
      <w:r w:rsidRPr="00AC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дающие ему возможность в будущем стать достойным членом общества, полнее реализоваться как личность.</w:t>
      </w:r>
    </w:p>
    <w:p w:rsidR="004355D8" w:rsidRPr="00AC5D4A" w:rsidRDefault="004355D8" w:rsidP="009F00F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355D8" w:rsidRPr="00AC5D4A" w:rsidSect="00AC5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B7A"/>
    <w:multiLevelType w:val="multilevel"/>
    <w:tmpl w:val="3056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00FA"/>
    <w:rsid w:val="00006B4B"/>
    <w:rsid w:val="000D2BAF"/>
    <w:rsid w:val="002400A3"/>
    <w:rsid w:val="004355D8"/>
    <w:rsid w:val="009F00FA"/>
    <w:rsid w:val="00AC5D4A"/>
    <w:rsid w:val="00C75B59"/>
    <w:rsid w:val="00C9336F"/>
    <w:rsid w:val="00E33D88"/>
    <w:rsid w:val="00E5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EB"/>
  </w:style>
  <w:style w:type="paragraph" w:styleId="1">
    <w:name w:val="heading 1"/>
    <w:basedOn w:val="a"/>
    <w:link w:val="10"/>
    <w:uiPriority w:val="9"/>
    <w:qFormat/>
    <w:rsid w:val="009F0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0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00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F00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00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ultacii-dlya-roditel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am.ru/obrazovanie/kommunikativnye-igry-pedago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azvitie-rebenka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2025-03-09T17:25:00Z</dcterms:created>
  <dcterms:modified xsi:type="dcterms:W3CDTF">2025-03-20T11:02:00Z</dcterms:modified>
</cp:coreProperties>
</file>