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11" w:rsidRPr="0032704B" w:rsidRDefault="006B1EE1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center"/>
        <w:rPr>
          <w:b/>
          <w:color w:val="242424"/>
          <w:sz w:val="28"/>
          <w:szCs w:val="28"/>
          <w:shd w:val="clear" w:color="auto" w:fill="FAFCFF"/>
        </w:rPr>
      </w:pPr>
      <w:r w:rsidRPr="0032704B">
        <w:rPr>
          <w:b/>
          <w:color w:val="242424"/>
          <w:sz w:val="28"/>
          <w:szCs w:val="28"/>
          <w:shd w:val="clear" w:color="auto" w:fill="FAFCFF"/>
        </w:rPr>
        <w:t>Игра</w:t>
      </w:r>
      <w:r w:rsidR="0021626E" w:rsidRPr="0032704B">
        <w:rPr>
          <w:b/>
          <w:color w:val="242424"/>
          <w:sz w:val="28"/>
          <w:szCs w:val="28"/>
          <w:shd w:val="clear" w:color="auto" w:fill="FAFCFF"/>
        </w:rPr>
        <w:t xml:space="preserve"> </w:t>
      </w:r>
      <w:r w:rsidR="0032704B">
        <w:rPr>
          <w:b/>
          <w:color w:val="242424"/>
          <w:sz w:val="28"/>
          <w:szCs w:val="28"/>
          <w:shd w:val="clear" w:color="auto" w:fill="FAFCFF"/>
        </w:rPr>
        <w:t>–</w:t>
      </w:r>
      <w:r w:rsidRPr="0032704B">
        <w:rPr>
          <w:b/>
          <w:color w:val="242424"/>
          <w:sz w:val="28"/>
          <w:szCs w:val="28"/>
          <w:shd w:val="clear" w:color="auto" w:fill="FAFCFF"/>
        </w:rPr>
        <w:t xml:space="preserve"> эффектив</w:t>
      </w:r>
      <w:r w:rsidR="0032704B">
        <w:rPr>
          <w:b/>
          <w:color w:val="242424"/>
          <w:sz w:val="28"/>
          <w:szCs w:val="28"/>
          <w:shd w:val="clear" w:color="auto" w:fill="FAFCFF"/>
        </w:rPr>
        <w:t>ное средство обучения детей ОВЗ</w:t>
      </w:r>
    </w:p>
    <w:p w:rsidR="00A8297D" w:rsidRPr="0032704B" w:rsidRDefault="00A8297D" w:rsidP="003270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270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Исследование педагогов-психологов показали, что игра влияет на формирование личности ребёнка и является такой деятельностью, благодаря которой в психике ребёнка происходят значительные изменения, формируются главнейшие психические качества. Ни в какой другой деятельности ребёнок самостоятельности не проявляет столько настойчивости, целеустремлённости, неутомимости, как в игре.</w:t>
      </w:r>
      <w:bookmarkStart w:id="0" w:name="_GoBack"/>
      <w:bookmarkEnd w:id="0"/>
    </w:p>
    <w:p w:rsidR="00A8297D" w:rsidRPr="0032704B" w:rsidRDefault="00A8297D" w:rsidP="003270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А.С. Макаренко</w:t>
      </w:r>
      <w:r w:rsidRPr="0032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писал: </w:t>
      </w:r>
      <w:r w:rsidRPr="00327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«Есть ещё один важный метод – игра. Я думаю, что несколько ошибочно считать игру одним из занятий ребёнка. В детском возрасте игра – это норма, и ребёнок должен всегда играть, даже когда делает серьёзное дело. У ребёнка есть страсть к игре, и надо её удовлетворять.</w:t>
      </w:r>
    </w:p>
    <w:p w:rsidR="00A8297D" w:rsidRPr="0032704B" w:rsidRDefault="00A8297D" w:rsidP="003270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70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Надо не только дать ему время поиграть, но надо пропитать этой игрой всю его жизнь. Вся его жизнь – это игра»</w:t>
      </w:r>
      <w:r w:rsidRPr="0032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2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B"/>
      </w:r>
      <w:r w:rsidR="0032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2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272</w:t>
      </w:r>
      <w:r w:rsidRPr="00327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5D"/>
      </w:r>
    </w:p>
    <w:p w:rsidR="006B4CE5" w:rsidRPr="0032704B" w:rsidRDefault="00A8297D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2704B">
        <w:rPr>
          <w:color w:val="000000"/>
          <w:sz w:val="28"/>
          <w:szCs w:val="28"/>
          <w:shd w:val="clear" w:color="auto" w:fill="FFFFFF"/>
        </w:rPr>
        <w:t>Игра является эффективным средством обучения.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Подобные </w:t>
      </w:r>
      <w:r w:rsidRPr="0032704B">
        <w:rPr>
          <w:rStyle w:val="a4"/>
          <w:color w:val="242424"/>
          <w:sz w:val="28"/>
          <w:szCs w:val="28"/>
        </w:rPr>
        <w:t>развивающие игры для детей</w:t>
      </w:r>
      <w:r w:rsidRPr="0032704B">
        <w:rPr>
          <w:color w:val="242424"/>
          <w:sz w:val="28"/>
          <w:szCs w:val="28"/>
        </w:rPr>
        <w:t> можно с успехом проводить как в школе, так и дома, тем самым поддерживая учебный потенциал ребенка.</w:t>
      </w:r>
    </w:p>
    <w:p w:rsidR="0021626E" w:rsidRPr="0032704B" w:rsidRDefault="0021626E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Это замечательные идеи для игр и упражнений, направленных на развитие навыков понимания и выполнения инструкций у детей, особенно у детей с ограниченными возможностями здоровья (ОВЗ).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«Закрой предмет»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 учить воспринимать, сравнивать, выделять предметы схожие и отличительные по форме.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Материал: две баночки контрастного размера, маленькие и большие шарики (крышечки).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 xml:space="preserve">Показать ребенку две баночки, указать, что </w:t>
      </w:r>
      <w:r w:rsidR="0032704B">
        <w:rPr>
          <w:color w:val="242424"/>
          <w:sz w:val="28"/>
          <w:szCs w:val="28"/>
        </w:rPr>
        <w:t>одна баночка большая, а вторая –</w:t>
      </w:r>
      <w:r w:rsidRPr="0032704B">
        <w:rPr>
          <w:color w:val="242424"/>
          <w:sz w:val="28"/>
          <w:szCs w:val="28"/>
        </w:rPr>
        <w:t xml:space="preserve"> маленькая. Затем продемонстрировать маленькие и большие шарики. Большие шарики нужно собрать в большую баночку, а маленькие </w:t>
      </w:r>
      <w:r w:rsidR="0032704B">
        <w:rPr>
          <w:color w:val="242424"/>
          <w:sz w:val="28"/>
          <w:szCs w:val="28"/>
        </w:rPr>
        <w:t xml:space="preserve">– </w:t>
      </w:r>
      <w:r w:rsidRPr="0032704B">
        <w:rPr>
          <w:color w:val="242424"/>
          <w:sz w:val="28"/>
          <w:szCs w:val="28"/>
        </w:rPr>
        <w:lastRenderedPageBreak/>
        <w:t>в маленькую (показ). После выполнения задания попросить закрыть баночки соответствующими крышечками.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«Где звучит?»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 </w:t>
      </w:r>
      <w:r w:rsidRPr="0032704B">
        <w:rPr>
          <w:rStyle w:val="a4"/>
          <w:color w:val="242424"/>
          <w:sz w:val="28"/>
          <w:szCs w:val="28"/>
        </w:rPr>
        <w:t>развитие зрительного и слухового внимания</w:t>
      </w:r>
      <w:r w:rsidRPr="0032704B">
        <w:rPr>
          <w:color w:val="242424"/>
          <w:sz w:val="28"/>
          <w:szCs w:val="28"/>
        </w:rPr>
        <w:t>, навыков ориентирования в пространстве.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Материал: любая игрушка, которая издает звук.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Показать игрушку ребенку. Двигаться игрушкой, чтобы ребенок обратил на нее внимание, а потом игрушка отводится в сторону и снова тарахтит. Ребенок с закрытыми глазами должен указать направление, откуда идет звук. Игра повторяется 2-3 раза.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«Кто как говорит?»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 побуждать ребенка повторять звукоподражательные слова.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Материал: игрушки, хорошо известных ребенку животных или их изображения.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Показать ребенку по очереди игрушки, назвать их. Вопрос: Как говорит котик? (Мяу-мяу). Собака? (</w:t>
      </w:r>
      <w:proofErr w:type="gramStart"/>
      <w:r w:rsidRPr="0032704B">
        <w:rPr>
          <w:color w:val="242424"/>
          <w:sz w:val="28"/>
          <w:szCs w:val="28"/>
        </w:rPr>
        <w:t>Гав-гав</w:t>
      </w:r>
      <w:proofErr w:type="gramEnd"/>
      <w:r w:rsidRPr="0032704B">
        <w:rPr>
          <w:color w:val="242424"/>
          <w:sz w:val="28"/>
          <w:szCs w:val="28"/>
        </w:rPr>
        <w:t>) и др.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«Прищепки»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 </w:t>
      </w:r>
      <w:r w:rsidRPr="0032704B">
        <w:rPr>
          <w:rStyle w:val="a4"/>
          <w:color w:val="242424"/>
          <w:sz w:val="28"/>
          <w:szCs w:val="28"/>
        </w:rPr>
        <w:t>коррекция мелкой моторики пальцев</w:t>
      </w:r>
      <w:r w:rsidRPr="0032704B">
        <w:rPr>
          <w:color w:val="242424"/>
          <w:sz w:val="28"/>
          <w:szCs w:val="28"/>
        </w:rPr>
        <w:t>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Материал: прищепки, лист картона/линейка/веревка, силуэты одежды.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Прищепки в игре используются как тренажер для пальчиков.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Вырезать из бумаги несколько силуэтов разной одежды (кофточка, юбка, носки, рубашка и др.). Попросить ребенка помочь Вам развесить белье на веревке с помощью прищепок.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center"/>
        <w:rPr>
          <w:color w:val="242424"/>
          <w:sz w:val="28"/>
          <w:szCs w:val="28"/>
        </w:rPr>
      </w:pPr>
      <w:r w:rsidRPr="0032704B">
        <w:rPr>
          <w:noProof/>
          <w:color w:val="242424"/>
          <w:sz w:val="28"/>
          <w:szCs w:val="28"/>
        </w:rPr>
        <w:lastRenderedPageBreak/>
        <w:drawing>
          <wp:inline distT="0" distB="0" distL="0" distR="0" wp14:anchorId="4E10220F" wp14:editId="5BF77071">
            <wp:extent cx="3771415" cy="2664259"/>
            <wp:effectExtent l="0" t="0" r="635" b="3175"/>
            <wp:docPr id="1" name="Рисунок 1" descr="игры с прищепками, шаблон игры с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прищепками, шаблон игры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682" cy="266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 xml:space="preserve">Если у Вас </w:t>
      </w:r>
      <w:r w:rsidR="0032704B">
        <w:rPr>
          <w:color w:val="242424"/>
          <w:sz w:val="28"/>
          <w:szCs w:val="28"/>
        </w:rPr>
        <w:t>нет времени изготовить силуэты –</w:t>
      </w:r>
      <w:r w:rsidRPr="0032704B">
        <w:rPr>
          <w:color w:val="242424"/>
          <w:sz w:val="28"/>
          <w:szCs w:val="28"/>
        </w:rPr>
        <w:t xml:space="preserve"> можно прищепки цеплять на прочный лист бумаги или широкую линейку.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«Аплодисменты»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 развитие фонематического восприятия.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Ребенок должен хлопнуть в ладоши столько раз, сколько предметов находится на столе;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Взрослый медл</w:t>
      </w:r>
      <w:r w:rsidR="0032704B">
        <w:rPr>
          <w:color w:val="242424"/>
          <w:sz w:val="28"/>
          <w:szCs w:val="28"/>
        </w:rPr>
        <w:t>енно ритмично хлопает в ладоши –</w:t>
      </w:r>
      <w:r w:rsidRPr="0032704B">
        <w:rPr>
          <w:color w:val="242424"/>
          <w:sz w:val="28"/>
          <w:szCs w:val="28"/>
        </w:rPr>
        <w:t xml:space="preserve"> ребенок должен воспроизвести количество аплодисментов.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Примечание: сначала количество предметов и аплодисментов не должен превышать 3. Со временем количество и темп аплодисментов увеличивается.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«Собери фигуру»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 Усовершенствовать умения располагать предметы в ниспадающем по величине порядке; правильно называть детали по величине (большой, меньше, самый маленький).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Материал: вырезанные из картона/бумаги части снеговика, елочки и т.п.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Разложить перед ребенком детали снеговика. Предложить собрать его, начиная с самого большого круга.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noProof/>
          <w:color w:val="242424"/>
          <w:sz w:val="28"/>
          <w:szCs w:val="28"/>
        </w:rPr>
        <w:lastRenderedPageBreak/>
        <w:drawing>
          <wp:inline distT="0" distB="0" distL="0" distR="0" wp14:anchorId="3EA17478" wp14:editId="52FDFC21">
            <wp:extent cx="4012565" cy="2684145"/>
            <wp:effectExtent l="0" t="0" r="6985" b="1905"/>
            <wp:docPr id="2" name="Рисунок 2" descr="игра собери фигуру, шаблон снег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а собери фигуру, шаблон снегов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26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«Подарок кукле»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 закрепить понятие о цвете.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proofErr w:type="gramStart"/>
      <w:r w:rsidRPr="0032704B">
        <w:rPr>
          <w:color w:val="242424"/>
          <w:sz w:val="28"/>
          <w:szCs w:val="28"/>
        </w:rPr>
        <w:t>Материал:</w:t>
      </w:r>
      <w:r w:rsidR="0032704B">
        <w:rPr>
          <w:color w:val="242424"/>
          <w:sz w:val="28"/>
          <w:szCs w:val="28"/>
        </w:rPr>
        <w:t xml:space="preserve"> кукла, кружки основных цветов –</w:t>
      </w:r>
      <w:r w:rsidRPr="0032704B">
        <w:rPr>
          <w:color w:val="242424"/>
          <w:sz w:val="28"/>
          <w:szCs w:val="28"/>
        </w:rPr>
        <w:t xml:space="preserve"> белого, черного, красного, синего, желтого, зеленого (по 2 шт.).</w:t>
      </w:r>
      <w:proofErr w:type="gramEnd"/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а) Сначала предложить назвать, какого цвета кружок Вы даете кукле.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б) Попросите ребенка дать кукле красный (зеленый, синий …) кружок.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в) Покажите ребенку красный (зеленый, синий …) кружок и попросите его «Дай кукле такой же кружок».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«Веселая птичка»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 xml:space="preserve">Цель: закрепить знания о расположении предметов в пространстве; понимание и употребление простых предлогов </w:t>
      </w:r>
      <w:proofErr w:type="gramStart"/>
      <w:r w:rsidRPr="0032704B">
        <w:rPr>
          <w:color w:val="242424"/>
          <w:sz w:val="28"/>
          <w:szCs w:val="28"/>
        </w:rPr>
        <w:t>в</w:t>
      </w:r>
      <w:proofErr w:type="gramEnd"/>
      <w:r w:rsidRPr="0032704B">
        <w:rPr>
          <w:color w:val="242424"/>
          <w:sz w:val="28"/>
          <w:szCs w:val="28"/>
        </w:rPr>
        <w:t>, на, под, за.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Материал: две игрушки-птички, игрушечная мебель (шкаф, стол, стул).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 xml:space="preserve">а) Две птички, </w:t>
      </w:r>
      <w:proofErr w:type="gramStart"/>
      <w:r w:rsidRPr="0032704B">
        <w:rPr>
          <w:color w:val="242424"/>
          <w:sz w:val="28"/>
          <w:szCs w:val="28"/>
        </w:rPr>
        <w:t>Ваша</w:t>
      </w:r>
      <w:proofErr w:type="gramEnd"/>
      <w:r w:rsidRPr="0032704B">
        <w:rPr>
          <w:color w:val="242424"/>
          <w:sz w:val="28"/>
          <w:szCs w:val="28"/>
        </w:rPr>
        <w:t xml:space="preserve"> и ребенка, летают. Ребенок повторяет действия за Вами.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б) В</w:t>
      </w:r>
      <w:r w:rsidR="0032704B">
        <w:rPr>
          <w:color w:val="242424"/>
          <w:sz w:val="28"/>
          <w:szCs w:val="28"/>
        </w:rPr>
        <w:t>ы говорите, куда улетела птица –</w:t>
      </w:r>
      <w:r w:rsidRPr="0032704B">
        <w:rPr>
          <w:color w:val="242424"/>
          <w:sz w:val="28"/>
          <w:szCs w:val="28"/>
        </w:rPr>
        <w:t xml:space="preserve"> вверх, вниз, а ребенок выполняет действие.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в) Действие наоборот: «А сейчас птичка будет летать, а ты скажешь, куда она полетела».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lastRenderedPageBreak/>
        <w:t>г) Предложите спрятать птичку за шкаф, в шкаф, посадить на стол, стул, под стул и т. д.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Упражнение «Выполнение простых бытовых инструкций»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 формировать способность ребенка понимать часто используемые в быту слова, выполнять простые словесные инструкции.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Понимание ребенком целостных словосочетаний, которые он мог много раз слышать. Предложить ему выполнить соответствующие действия, например:</w:t>
      </w:r>
      <w:r w:rsidR="0032704B">
        <w:rPr>
          <w:color w:val="242424"/>
          <w:sz w:val="28"/>
          <w:szCs w:val="28"/>
        </w:rPr>
        <w:t xml:space="preserve"> поцеловать маму, обнять папу, поиграть в ладушки, закрыть глаза, помахать ручкой, </w:t>
      </w:r>
      <w:r w:rsidRPr="0032704B">
        <w:rPr>
          <w:color w:val="242424"/>
          <w:sz w:val="28"/>
          <w:szCs w:val="28"/>
        </w:rPr>
        <w:t>взять ма</w:t>
      </w:r>
      <w:r w:rsidR="0032704B">
        <w:rPr>
          <w:color w:val="242424"/>
          <w:sz w:val="28"/>
          <w:szCs w:val="28"/>
        </w:rPr>
        <w:t>му за руку и идти к столу и т. д</w:t>
      </w:r>
      <w:r w:rsidRPr="0032704B">
        <w:rPr>
          <w:color w:val="242424"/>
          <w:sz w:val="28"/>
          <w:szCs w:val="28"/>
        </w:rPr>
        <w:t>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2) Закрепить названия знакомых игрушек. Выяснить, может ли ребенок показать части своего тела и части тела куклы или игрушечного животного:</w:t>
      </w:r>
      <w:r w:rsidR="0032704B">
        <w:rPr>
          <w:color w:val="242424"/>
          <w:sz w:val="28"/>
          <w:szCs w:val="28"/>
        </w:rPr>
        <w:t xml:space="preserve"> п</w:t>
      </w:r>
      <w:r w:rsidRPr="0032704B">
        <w:rPr>
          <w:color w:val="242424"/>
          <w:sz w:val="28"/>
          <w:szCs w:val="28"/>
        </w:rPr>
        <w:t xml:space="preserve">окажи </w:t>
      </w:r>
      <w:r w:rsidR="0032704B">
        <w:rPr>
          <w:color w:val="242424"/>
          <w:sz w:val="28"/>
          <w:szCs w:val="28"/>
        </w:rPr>
        <w:t>зайчика, собачку, машину, куклу, возьми куклу, дай мне куклу, п</w:t>
      </w:r>
      <w:r w:rsidRPr="0032704B">
        <w:rPr>
          <w:color w:val="242424"/>
          <w:sz w:val="28"/>
          <w:szCs w:val="28"/>
        </w:rPr>
        <w:t>окажи, где у куклы голова. А где у тебя голова?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Игра «Где звенит колокольчик?»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Цель: ориентирование в пространстве относительно себя.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Материал: колокольчик.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Ход игры: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Попросить ребенка закрыть глаза и угадать, где звенит колокольчик, называя направление относительно себя (вверху, внизу, впереди, сзади).</w:t>
      </w:r>
    </w:p>
    <w:p w:rsidR="009D13CA" w:rsidRPr="0032704B" w:rsidRDefault="009D13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Эти игры не только развлекают, но и способствуют развитию речи, моторики и когнитивных навыков. Я убеждена, что адаптация игр под индивидуальн</w:t>
      </w:r>
      <w:r w:rsidR="0032704B">
        <w:rPr>
          <w:color w:val="242424"/>
          <w:sz w:val="28"/>
          <w:szCs w:val="28"/>
        </w:rPr>
        <w:t>ые потребности каждого ребенка –</w:t>
      </w:r>
      <w:r w:rsidRPr="0032704B">
        <w:rPr>
          <w:color w:val="242424"/>
          <w:sz w:val="28"/>
          <w:szCs w:val="28"/>
        </w:rPr>
        <w:t xml:space="preserve"> это ключ к успешному обучению. Важно помнить о том, что каждый ребенок уникален, и подходы должны быть гибкими, чтобы максимально соответствовать его интересам и возможностям.</w:t>
      </w:r>
    </w:p>
    <w:p w:rsidR="00E547CA" w:rsidRPr="0032704B" w:rsidRDefault="00E547CA" w:rsidP="0032704B">
      <w:pPr>
        <w:pStyle w:val="a3"/>
        <w:shd w:val="clear" w:color="auto" w:fill="FAFCFF"/>
        <w:spacing w:before="0" w:beforeAutospacing="0" w:after="0" w:afterAutospacing="0" w:line="360" w:lineRule="auto"/>
        <w:ind w:firstLine="709"/>
        <w:jc w:val="both"/>
        <w:rPr>
          <w:color w:val="242424"/>
          <w:sz w:val="28"/>
          <w:szCs w:val="28"/>
        </w:rPr>
      </w:pPr>
      <w:r w:rsidRPr="0032704B">
        <w:rPr>
          <w:color w:val="242424"/>
          <w:sz w:val="28"/>
          <w:szCs w:val="28"/>
        </w:rPr>
        <w:t>Кроме того, представленные </w:t>
      </w:r>
      <w:r w:rsidRPr="0032704B">
        <w:rPr>
          <w:rStyle w:val="a5"/>
          <w:color w:val="242424"/>
          <w:sz w:val="28"/>
          <w:szCs w:val="28"/>
        </w:rPr>
        <w:t>игры и упражнения для детей с ОВЗ</w:t>
      </w:r>
      <w:r w:rsidRPr="0032704B">
        <w:rPr>
          <w:color w:val="242424"/>
          <w:sz w:val="28"/>
          <w:szCs w:val="28"/>
        </w:rPr>
        <w:t>  могут использовать</w:t>
      </w:r>
      <w:r w:rsidR="00F078DE" w:rsidRPr="0032704B">
        <w:rPr>
          <w:color w:val="242424"/>
          <w:sz w:val="28"/>
          <w:szCs w:val="28"/>
        </w:rPr>
        <w:t xml:space="preserve"> не только учителя</w:t>
      </w:r>
      <w:r w:rsidR="00BA7625" w:rsidRPr="0032704B">
        <w:rPr>
          <w:color w:val="242424"/>
          <w:sz w:val="28"/>
          <w:szCs w:val="28"/>
        </w:rPr>
        <w:t xml:space="preserve"> начальных классов</w:t>
      </w:r>
      <w:r w:rsidR="00F078DE" w:rsidRPr="0032704B">
        <w:rPr>
          <w:color w:val="242424"/>
          <w:sz w:val="28"/>
          <w:szCs w:val="28"/>
        </w:rPr>
        <w:t xml:space="preserve">, воспитатели, но и родители </w:t>
      </w:r>
      <w:r w:rsidR="00BA7625" w:rsidRPr="0032704B">
        <w:rPr>
          <w:color w:val="242424"/>
          <w:sz w:val="28"/>
          <w:szCs w:val="28"/>
        </w:rPr>
        <w:t>даже  с детьми раннего возраста</w:t>
      </w:r>
      <w:r w:rsidRPr="0032704B">
        <w:rPr>
          <w:color w:val="242424"/>
          <w:sz w:val="28"/>
          <w:szCs w:val="28"/>
        </w:rPr>
        <w:t xml:space="preserve"> играя дома</w:t>
      </w:r>
      <w:r w:rsidR="00BA7625" w:rsidRPr="0032704B">
        <w:rPr>
          <w:color w:val="242424"/>
          <w:sz w:val="28"/>
          <w:szCs w:val="28"/>
        </w:rPr>
        <w:t>.</w:t>
      </w:r>
      <w:r w:rsidR="00F078DE" w:rsidRPr="0032704B">
        <w:rPr>
          <w:color w:val="242424"/>
          <w:sz w:val="28"/>
          <w:szCs w:val="28"/>
        </w:rPr>
        <w:t xml:space="preserve"> </w:t>
      </w:r>
    </w:p>
    <w:p w:rsidR="00A14FF9" w:rsidRDefault="0032704B" w:rsidP="0032704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32704B" w:rsidRPr="0032704B" w:rsidRDefault="0032704B" w:rsidP="003270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Макаренко А. С. Некоторые выводы из педагогического опыта Соч. в 7 ми 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М., 1958. – 558 с.</w:t>
      </w:r>
    </w:p>
    <w:sectPr w:rsidR="0032704B" w:rsidRPr="0032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90"/>
    <w:rsid w:val="00197D90"/>
    <w:rsid w:val="0021626E"/>
    <w:rsid w:val="00280811"/>
    <w:rsid w:val="0032704B"/>
    <w:rsid w:val="006B1EE1"/>
    <w:rsid w:val="006B4CE5"/>
    <w:rsid w:val="009D13CA"/>
    <w:rsid w:val="00A14FF9"/>
    <w:rsid w:val="00A8297D"/>
    <w:rsid w:val="00BA7625"/>
    <w:rsid w:val="00BF31C9"/>
    <w:rsid w:val="00E33729"/>
    <w:rsid w:val="00E547CA"/>
    <w:rsid w:val="00F0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CA"/>
    <w:rPr>
      <w:b/>
      <w:bCs/>
    </w:rPr>
  </w:style>
  <w:style w:type="character" w:styleId="a5">
    <w:name w:val="Emphasis"/>
    <w:basedOn w:val="a0"/>
    <w:uiPriority w:val="20"/>
    <w:qFormat/>
    <w:rsid w:val="00E547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CA"/>
    <w:rPr>
      <w:b/>
      <w:bCs/>
    </w:rPr>
  </w:style>
  <w:style w:type="character" w:styleId="a5">
    <w:name w:val="Emphasis"/>
    <w:basedOn w:val="a0"/>
    <w:uiPriority w:val="20"/>
    <w:qFormat/>
    <w:rsid w:val="00E547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Кувшинова</dc:creator>
  <cp:keywords/>
  <dc:description/>
  <cp:lastModifiedBy>Любовь Кувшинова</cp:lastModifiedBy>
  <cp:revision>14</cp:revision>
  <dcterms:created xsi:type="dcterms:W3CDTF">2025-02-28T20:02:00Z</dcterms:created>
  <dcterms:modified xsi:type="dcterms:W3CDTF">2025-03-01T07:47:00Z</dcterms:modified>
</cp:coreProperties>
</file>