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0D" w:rsidRDefault="00C10323" w:rsidP="00BE300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E300D">
        <w:rPr>
          <w:rFonts w:ascii="Times New Roman" w:hAnsi="Times New Roman" w:cs="Times New Roman"/>
          <w:b/>
          <w:bCs/>
          <w:sz w:val="28"/>
          <w:szCs w:val="24"/>
        </w:rPr>
        <w:t xml:space="preserve">Игра «Чудесное зеркало» как средство развития речи </w:t>
      </w:r>
    </w:p>
    <w:p w:rsidR="00C10323" w:rsidRPr="00BE300D" w:rsidRDefault="00C10323" w:rsidP="00BE300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E300D">
        <w:rPr>
          <w:rFonts w:ascii="Times New Roman" w:hAnsi="Times New Roman" w:cs="Times New Roman"/>
          <w:b/>
          <w:bCs/>
          <w:sz w:val="28"/>
          <w:szCs w:val="24"/>
        </w:rPr>
        <w:t>воспитанников с ОВЗ.</w:t>
      </w:r>
    </w:p>
    <w:p w:rsidR="00BE300D" w:rsidRDefault="00BE300D" w:rsidP="00BE300D">
      <w:pPr>
        <w:pStyle w:val="a3"/>
        <w:jc w:val="center"/>
        <w:rPr>
          <w:rFonts w:ascii="Times New Roman" w:hAnsi="Times New Roman" w:cs="Times New Roman"/>
          <w:bCs/>
          <w:szCs w:val="24"/>
        </w:rPr>
      </w:pPr>
      <w:r w:rsidRPr="00BE300D">
        <w:rPr>
          <w:rFonts w:ascii="Times New Roman" w:hAnsi="Times New Roman" w:cs="Times New Roman"/>
          <w:bCs/>
          <w:szCs w:val="24"/>
        </w:rPr>
        <w:t xml:space="preserve">Учитель-логопед МАДОУ детский сад № 7 «Колокольчик», </w:t>
      </w:r>
      <w:proofErr w:type="gramStart"/>
      <w:r w:rsidRPr="00BE300D">
        <w:rPr>
          <w:rFonts w:ascii="Times New Roman" w:hAnsi="Times New Roman" w:cs="Times New Roman"/>
          <w:bCs/>
          <w:szCs w:val="24"/>
        </w:rPr>
        <w:t>г-к Анапа</w:t>
      </w:r>
      <w:proofErr w:type="gramEnd"/>
      <w:r w:rsidRPr="00BE300D">
        <w:rPr>
          <w:rFonts w:ascii="Times New Roman" w:hAnsi="Times New Roman" w:cs="Times New Roman"/>
          <w:bCs/>
          <w:szCs w:val="24"/>
        </w:rPr>
        <w:t>.</w:t>
      </w:r>
    </w:p>
    <w:p w:rsidR="00BE300D" w:rsidRPr="00BE300D" w:rsidRDefault="00BE300D" w:rsidP="00BE300D">
      <w:pPr>
        <w:pStyle w:val="a3"/>
        <w:jc w:val="center"/>
        <w:rPr>
          <w:rFonts w:ascii="Times New Roman" w:hAnsi="Times New Roman" w:cs="Times New Roman"/>
          <w:bCs/>
          <w:szCs w:val="24"/>
        </w:rPr>
      </w:pPr>
    </w:p>
    <w:p w:rsidR="00C10323" w:rsidRPr="00544CA9" w:rsidRDefault="00544CA9" w:rsidP="00C10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0323" w:rsidRPr="00544CA9">
        <w:rPr>
          <w:rFonts w:ascii="Times New Roman" w:hAnsi="Times New Roman" w:cs="Times New Roman"/>
          <w:sz w:val="24"/>
          <w:szCs w:val="24"/>
        </w:rPr>
        <w:t xml:space="preserve">Успех оказания логопедической помощи предполагает повышение мотивации детей к занятию. Старые, знакомые методы зачастую уже не вызывают интереса у ребенка, а значит и желания заниматься. Его может привлечь что-то новое, необычное, яркое, оригинальное.  Поэтому </w:t>
      </w:r>
      <w:r w:rsidR="0026091F" w:rsidRPr="00544CA9">
        <w:rPr>
          <w:rFonts w:ascii="Times New Roman" w:hAnsi="Times New Roman" w:cs="Times New Roman"/>
          <w:sz w:val="24"/>
          <w:szCs w:val="24"/>
        </w:rPr>
        <w:t>возникает необходимость поиска</w:t>
      </w:r>
      <w:r w:rsidR="00C10323" w:rsidRPr="00544CA9">
        <w:rPr>
          <w:rFonts w:ascii="Times New Roman" w:hAnsi="Times New Roman" w:cs="Times New Roman"/>
          <w:sz w:val="24"/>
          <w:szCs w:val="24"/>
        </w:rPr>
        <w:t xml:space="preserve"> </w:t>
      </w:r>
      <w:r w:rsidR="0026091F" w:rsidRPr="00544CA9">
        <w:rPr>
          <w:rFonts w:ascii="Times New Roman" w:hAnsi="Times New Roman" w:cs="Times New Roman"/>
          <w:sz w:val="24"/>
          <w:szCs w:val="24"/>
        </w:rPr>
        <w:t>новых идей</w:t>
      </w:r>
      <w:r w:rsidR="00C10323" w:rsidRPr="00544CA9">
        <w:rPr>
          <w:rFonts w:ascii="Times New Roman" w:hAnsi="Times New Roman" w:cs="Times New Roman"/>
          <w:sz w:val="24"/>
          <w:szCs w:val="24"/>
        </w:rPr>
        <w:t xml:space="preserve"> </w:t>
      </w:r>
      <w:r w:rsidR="0026091F" w:rsidRPr="00544CA9">
        <w:rPr>
          <w:rFonts w:ascii="Times New Roman" w:hAnsi="Times New Roman" w:cs="Times New Roman"/>
          <w:sz w:val="24"/>
          <w:szCs w:val="24"/>
        </w:rPr>
        <w:t>и методов работы.</w:t>
      </w:r>
    </w:p>
    <w:p w:rsidR="008369DC" w:rsidRPr="00544CA9" w:rsidRDefault="00C10323" w:rsidP="00C10323">
      <w:pPr>
        <w:rPr>
          <w:rFonts w:ascii="Times New Roman" w:hAnsi="Times New Roman" w:cs="Times New Roman"/>
          <w:sz w:val="24"/>
          <w:szCs w:val="24"/>
        </w:rPr>
      </w:pPr>
      <w:r w:rsidRPr="00544CA9">
        <w:rPr>
          <w:rFonts w:ascii="Times New Roman" w:hAnsi="Times New Roman" w:cs="Times New Roman"/>
          <w:sz w:val="24"/>
          <w:szCs w:val="24"/>
        </w:rPr>
        <w:t xml:space="preserve">      </w:t>
      </w:r>
      <w:r w:rsidR="0026091F" w:rsidRPr="00544CA9">
        <w:rPr>
          <w:rFonts w:ascii="Times New Roman" w:hAnsi="Times New Roman" w:cs="Times New Roman"/>
          <w:sz w:val="24"/>
          <w:szCs w:val="24"/>
        </w:rPr>
        <w:t xml:space="preserve"> Такой находкой стала </w:t>
      </w:r>
      <w:r w:rsidR="0076137E" w:rsidRPr="00544CA9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544CA9">
        <w:rPr>
          <w:rFonts w:ascii="Times New Roman" w:hAnsi="Times New Roman" w:cs="Times New Roman"/>
          <w:sz w:val="24"/>
          <w:szCs w:val="24"/>
        </w:rPr>
        <w:t xml:space="preserve">«Чудесное зеркало». </w:t>
      </w:r>
      <w:r w:rsidR="0026091F" w:rsidRPr="00544CA9">
        <w:rPr>
          <w:rFonts w:ascii="Times New Roman" w:hAnsi="Times New Roman" w:cs="Times New Roman"/>
          <w:sz w:val="24"/>
          <w:szCs w:val="24"/>
        </w:rPr>
        <w:t>У</w:t>
      </w:r>
      <w:r w:rsidRPr="00544CA9">
        <w:rPr>
          <w:rFonts w:ascii="Times New Roman" w:hAnsi="Times New Roman" w:cs="Times New Roman"/>
          <w:sz w:val="24"/>
          <w:szCs w:val="24"/>
        </w:rPr>
        <w:t xml:space="preserve"> логопедов зеркало </w:t>
      </w:r>
      <w:r w:rsidR="008369DC" w:rsidRPr="00544CA9">
        <w:rPr>
          <w:rFonts w:ascii="Times New Roman" w:hAnsi="Times New Roman" w:cs="Times New Roman"/>
          <w:sz w:val="24"/>
          <w:szCs w:val="24"/>
        </w:rPr>
        <w:t xml:space="preserve">используется довольно традиционно: артикуляционная и мимическая гимнастика. Но ведь зеркало можно использовать для решения очень многих логопедических задач, так как игры с зеркалом несут в себе большой потенциал! Кроме того, что зеркало дает возможность контролировать движения органов артикуляции, оно как бы перемещает ребенка в другой мир, который находится по ту сторону, в котором все повторяется, </w:t>
      </w:r>
      <w:r w:rsidR="00544CA9">
        <w:rPr>
          <w:rFonts w:ascii="Times New Roman" w:hAnsi="Times New Roman" w:cs="Times New Roman"/>
          <w:sz w:val="24"/>
          <w:szCs w:val="24"/>
        </w:rPr>
        <w:t xml:space="preserve">где </w:t>
      </w:r>
      <w:r w:rsidR="008369DC" w:rsidRPr="00544CA9">
        <w:rPr>
          <w:rFonts w:ascii="Times New Roman" w:hAnsi="Times New Roman" w:cs="Times New Roman"/>
          <w:sz w:val="24"/>
          <w:szCs w:val="24"/>
        </w:rPr>
        <w:t>все наоборот.  Не зная законов физики, ребенку кажутся удивительными эффекты, которые можно получить с помощью зеркала. Это завораживает, делает процесс игры необычным и удивительным. Зеркало дает возможность увидеть симметрию, явления умножения предметов. Складывая зеркала под углом, подобно тому, как они сложены в калейдоскопе, можно увидеть новые комбинации и количества. Цилиндрическое зеркало превращает размытое пятно на бумаге (</w:t>
      </w:r>
      <w:proofErr w:type="spellStart"/>
      <w:r w:rsidR="008369DC" w:rsidRPr="00544CA9">
        <w:rPr>
          <w:rFonts w:ascii="Times New Roman" w:hAnsi="Times New Roman" w:cs="Times New Roman"/>
          <w:sz w:val="24"/>
          <w:szCs w:val="24"/>
        </w:rPr>
        <w:t>анаморфное</w:t>
      </w:r>
      <w:proofErr w:type="spellEnd"/>
      <w:r w:rsidR="008369DC" w:rsidRPr="00544CA9">
        <w:rPr>
          <w:rFonts w:ascii="Times New Roman" w:hAnsi="Times New Roman" w:cs="Times New Roman"/>
          <w:sz w:val="24"/>
          <w:szCs w:val="24"/>
        </w:rPr>
        <w:t xml:space="preserve"> изображение) в целостную картинку. Искаженное зеркало меняет форму предмета, делая его длинным, коротким, высоким, низким, широким, узким и т.д. Для ребенка это все ново и необычно, это захватывает, вовлекая его в процесс работы, стимулируя повторять, рассказывать, считать, развиваться.</w:t>
      </w:r>
    </w:p>
    <w:p w:rsidR="002241CB" w:rsidRDefault="008369DC" w:rsidP="00C10323">
      <w:pPr>
        <w:rPr>
          <w:rFonts w:ascii="Times New Roman" w:hAnsi="Times New Roman" w:cs="Times New Roman"/>
          <w:sz w:val="24"/>
          <w:szCs w:val="24"/>
        </w:rPr>
      </w:pPr>
      <w:r w:rsidRPr="00544CA9">
        <w:rPr>
          <w:rFonts w:ascii="Times New Roman" w:hAnsi="Times New Roman" w:cs="Times New Roman"/>
          <w:sz w:val="24"/>
          <w:szCs w:val="24"/>
        </w:rPr>
        <w:t xml:space="preserve">     Для игры необходимо использовать не обычные жесткие стеклянные зеркала, а мягкие, гнущиеся, безопасные. Она представляет собой четыре скрепленных между собой зеркала, располагающихся в линию. Конструкция может складываться в виде гармошки, в треуголь</w:t>
      </w:r>
      <w:r w:rsidR="00BE300D">
        <w:rPr>
          <w:rFonts w:ascii="Times New Roman" w:hAnsi="Times New Roman" w:cs="Times New Roman"/>
          <w:sz w:val="24"/>
          <w:szCs w:val="24"/>
        </w:rPr>
        <w:t>ную или четырехугольную призму</w:t>
      </w:r>
      <w:r w:rsidRPr="00544CA9">
        <w:rPr>
          <w:rFonts w:ascii="Times New Roman" w:hAnsi="Times New Roman" w:cs="Times New Roman"/>
          <w:sz w:val="24"/>
          <w:szCs w:val="24"/>
        </w:rPr>
        <w:t xml:space="preserve">, в зависимости от </w:t>
      </w:r>
      <w:r w:rsidR="00BE300D">
        <w:rPr>
          <w:rFonts w:ascii="Times New Roman" w:hAnsi="Times New Roman" w:cs="Times New Roman"/>
          <w:sz w:val="24"/>
          <w:szCs w:val="24"/>
        </w:rPr>
        <w:t xml:space="preserve">поставленных логопедом </w:t>
      </w:r>
      <w:r w:rsidRPr="00544CA9">
        <w:rPr>
          <w:rFonts w:ascii="Times New Roman" w:hAnsi="Times New Roman" w:cs="Times New Roman"/>
          <w:sz w:val="24"/>
          <w:szCs w:val="24"/>
        </w:rPr>
        <w:t xml:space="preserve">задач.  На обороте зеркальных </w:t>
      </w:r>
      <w:r w:rsidR="00BE300D">
        <w:rPr>
          <w:rFonts w:ascii="Times New Roman" w:hAnsi="Times New Roman" w:cs="Times New Roman"/>
          <w:sz w:val="24"/>
          <w:szCs w:val="24"/>
        </w:rPr>
        <w:t xml:space="preserve">сторон </w:t>
      </w:r>
      <w:r w:rsidRPr="00544CA9">
        <w:rPr>
          <w:rFonts w:ascii="Times New Roman" w:hAnsi="Times New Roman" w:cs="Times New Roman"/>
          <w:sz w:val="24"/>
          <w:szCs w:val="24"/>
        </w:rPr>
        <w:t xml:space="preserve">помещены картинки с отрабатываемыми звуками. В комплекте есть мелкие предметы, предметные и сюжетные картинки, </w:t>
      </w:r>
      <w:proofErr w:type="spellStart"/>
      <w:r w:rsidRPr="00544CA9">
        <w:rPr>
          <w:rFonts w:ascii="Times New Roman" w:hAnsi="Times New Roman" w:cs="Times New Roman"/>
          <w:sz w:val="24"/>
          <w:szCs w:val="24"/>
        </w:rPr>
        <w:t>анаморфные</w:t>
      </w:r>
      <w:proofErr w:type="spellEnd"/>
      <w:r w:rsidRPr="00544CA9">
        <w:rPr>
          <w:rFonts w:ascii="Times New Roman" w:hAnsi="Times New Roman" w:cs="Times New Roman"/>
          <w:sz w:val="24"/>
          <w:szCs w:val="24"/>
        </w:rPr>
        <w:t xml:space="preserve"> изображения, необходимые для работы.</w:t>
      </w:r>
    </w:p>
    <w:p w:rsidR="0082677D" w:rsidRPr="00544CA9" w:rsidRDefault="0082677D" w:rsidP="00C10323">
      <w:pPr>
        <w:rPr>
          <w:rFonts w:ascii="Times New Roman" w:hAnsi="Times New Roman" w:cs="Times New Roman"/>
          <w:sz w:val="24"/>
          <w:szCs w:val="24"/>
        </w:rPr>
      </w:pPr>
      <w:r w:rsidRPr="00544C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241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3940" cy="1309225"/>
            <wp:effectExtent l="0" t="0" r="63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74addea-ee42-446c-97a1-84b36ce4e77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744" cy="132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1C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544C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69BEDB" wp14:editId="23CBCBC6">
            <wp:extent cx="1284388" cy="1291977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537" cy="1308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41C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544CA9">
        <w:rPr>
          <w:rFonts w:ascii="Liberation Serif" w:hAnsi="Liberation Serif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76722E4" wp14:editId="3AB25F31">
            <wp:extent cx="2304499" cy="1297694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898" cy="1306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1C08" w:rsidRPr="00544CA9" w:rsidRDefault="0082677D" w:rsidP="00C10323">
      <w:pPr>
        <w:rPr>
          <w:rFonts w:ascii="Times New Roman" w:hAnsi="Times New Roman" w:cs="Times New Roman"/>
          <w:sz w:val="24"/>
          <w:szCs w:val="24"/>
        </w:rPr>
      </w:pPr>
      <w:r w:rsidRPr="00544CA9">
        <w:rPr>
          <w:rFonts w:ascii="Times New Roman" w:hAnsi="Times New Roman" w:cs="Times New Roman"/>
          <w:sz w:val="24"/>
          <w:szCs w:val="24"/>
        </w:rPr>
        <w:t xml:space="preserve">   </w:t>
      </w:r>
      <w:r w:rsidR="00041C08" w:rsidRPr="00544CA9">
        <w:rPr>
          <w:rFonts w:ascii="Times New Roman" w:hAnsi="Times New Roman" w:cs="Times New Roman"/>
          <w:noProof/>
          <w:sz w:val="24"/>
          <w:szCs w:val="24"/>
          <w:lang w:eastAsia="ru-RU"/>
        </w:rPr>
        <w:t>Игра решает задачи практически всех сторон речи, начиная от речевого дыхания и заканчивая развитием связной речи. На зеркало можно подуть холодным (губки в трубочку), и теплым воздухом (ро</w:t>
      </w:r>
      <w:r w:rsidR="005E020B" w:rsidRPr="00544CA9">
        <w:rPr>
          <w:rFonts w:ascii="Times New Roman" w:hAnsi="Times New Roman" w:cs="Times New Roman"/>
          <w:noProof/>
          <w:sz w:val="24"/>
          <w:szCs w:val="24"/>
          <w:lang w:eastAsia="ru-RU"/>
        </w:rPr>
        <w:t>т широко открыт). Оно за</w:t>
      </w:r>
      <w:r w:rsidR="00041C08" w:rsidRPr="00544CA9">
        <w:rPr>
          <w:rFonts w:ascii="Times New Roman" w:hAnsi="Times New Roman" w:cs="Times New Roman"/>
          <w:noProof/>
          <w:sz w:val="24"/>
          <w:szCs w:val="24"/>
          <w:lang w:eastAsia="ru-RU"/>
        </w:rPr>
        <w:t>по</w:t>
      </w:r>
      <w:r w:rsidR="005E020B" w:rsidRPr="00544C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теет, и на </w:t>
      </w:r>
      <w:r w:rsidR="00041C08" w:rsidRPr="00544C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нем можно рисовать: </w:t>
      </w:r>
      <w:r w:rsidR="0076137E" w:rsidRPr="00544CA9">
        <w:rPr>
          <w:rFonts w:ascii="Times New Roman" w:hAnsi="Times New Roman" w:cs="Times New Roman"/>
          <w:noProof/>
          <w:sz w:val="24"/>
          <w:szCs w:val="24"/>
          <w:lang w:eastAsia="ru-RU"/>
        </w:rPr>
        <w:t>б</w:t>
      </w:r>
      <w:r w:rsidR="00041C08" w:rsidRPr="00544C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уквы, схематичные картинки на отрабатываемый звук и т.д. Глядя в зеркало, ребенок контролирует движения органов артикуляционного аппарата при гимнастики, а так же движения мимических мышц, узнает, показывает и называеи эмоции. </w:t>
      </w:r>
    </w:p>
    <w:p w:rsidR="005E020B" w:rsidRPr="00544CA9" w:rsidRDefault="0076137E" w:rsidP="0076137E">
      <w:pPr>
        <w:rPr>
          <w:rFonts w:ascii="Times New Roman" w:hAnsi="Times New Roman" w:cs="Times New Roman"/>
          <w:sz w:val="24"/>
          <w:szCs w:val="24"/>
        </w:rPr>
      </w:pPr>
      <w:r w:rsidRPr="00544CA9">
        <w:rPr>
          <w:rFonts w:ascii="Times New Roman" w:hAnsi="Times New Roman" w:cs="Times New Roman"/>
          <w:sz w:val="24"/>
          <w:szCs w:val="24"/>
        </w:rPr>
        <w:t xml:space="preserve">   </w:t>
      </w:r>
      <w:r w:rsidR="00BE300D">
        <w:rPr>
          <w:rFonts w:ascii="Times New Roman" w:hAnsi="Times New Roman" w:cs="Times New Roman"/>
          <w:sz w:val="24"/>
          <w:szCs w:val="24"/>
        </w:rPr>
        <w:t xml:space="preserve"> </w:t>
      </w:r>
      <w:r w:rsidRPr="00544CA9">
        <w:rPr>
          <w:rFonts w:ascii="Times New Roman" w:hAnsi="Times New Roman" w:cs="Times New Roman"/>
          <w:sz w:val="24"/>
          <w:szCs w:val="24"/>
        </w:rPr>
        <w:t xml:space="preserve">Ребенок определяет, что умеет делать зеркало: отражать лицо, картинки, предметы, и т.д. </w:t>
      </w:r>
      <w:r w:rsidR="005E020B" w:rsidRPr="00544CA9">
        <w:rPr>
          <w:rFonts w:ascii="Times New Roman" w:hAnsi="Times New Roman" w:cs="Times New Roman"/>
          <w:sz w:val="24"/>
          <w:szCs w:val="24"/>
        </w:rPr>
        <w:t>Используя эти</w:t>
      </w:r>
      <w:r w:rsidRPr="00544CA9">
        <w:rPr>
          <w:rFonts w:ascii="Times New Roman" w:hAnsi="Times New Roman" w:cs="Times New Roman"/>
          <w:sz w:val="24"/>
          <w:szCs w:val="24"/>
        </w:rPr>
        <w:t xml:space="preserve"> свойства, логопед решает ряд коррекционных задач: Называние отраженных предметов или картинок при автоматизации звуков, построение фраз с </w:t>
      </w:r>
      <w:r w:rsidRPr="00544CA9">
        <w:rPr>
          <w:rFonts w:ascii="Times New Roman" w:hAnsi="Times New Roman" w:cs="Times New Roman"/>
          <w:sz w:val="24"/>
          <w:szCs w:val="24"/>
        </w:rPr>
        <w:lastRenderedPageBreak/>
        <w:t>согласованием числительных с существительными</w:t>
      </w:r>
      <w:r w:rsidR="005E020B" w:rsidRPr="00544CA9">
        <w:rPr>
          <w:rFonts w:ascii="Times New Roman" w:hAnsi="Times New Roman" w:cs="Times New Roman"/>
          <w:sz w:val="24"/>
          <w:szCs w:val="24"/>
        </w:rPr>
        <w:t xml:space="preserve">: </w:t>
      </w:r>
      <w:r w:rsidRPr="00544CA9">
        <w:rPr>
          <w:rFonts w:ascii="Times New Roman" w:hAnsi="Times New Roman" w:cs="Times New Roman"/>
          <w:sz w:val="24"/>
          <w:szCs w:val="24"/>
        </w:rPr>
        <w:t>«</w:t>
      </w:r>
      <w:r w:rsidR="005E020B" w:rsidRPr="00544CA9">
        <w:rPr>
          <w:rFonts w:ascii="Times New Roman" w:hAnsi="Times New Roman" w:cs="Times New Roman"/>
          <w:sz w:val="24"/>
          <w:szCs w:val="24"/>
        </w:rPr>
        <w:t>Н</w:t>
      </w:r>
      <w:r w:rsidRPr="00544CA9">
        <w:rPr>
          <w:rFonts w:ascii="Times New Roman" w:hAnsi="Times New Roman" w:cs="Times New Roman"/>
          <w:sz w:val="24"/>
          <w:szCs w:val="24"/>
        </w:rPr>
        <w:t xml:space="preserve">а столе лежит одна </w:t>
      </w:r>
      <w:r w:rsidR="005E020B" w:rsidRPr="00544CA9">
        <w:rPr>
          <w:rFonts w:ascii="Times New Roman" w:hAnsi="Times New Roman" w:cs="Times New Roman"/>
          <w:sz w:val="24"/>
          <w:szCs w:val="24"/>
        </w:rPr>
        <w:t>лодка</w:t>
      </w:r>
      <w:r w:rsidRPr="00544CA9">
        <w:rPr>
          <w:rFonts w:ascii="Times New Roman" w:hAnsi="Times New Roman" w:cs="Times New Roman"/>
          <w:sz w:val="24"/>
          <w:szCs w:val="24"/>
        </w:rPr>
        <w:t xml:space="preserve">, а вместе с отражением получилось две </w:t>
      </w:r>
      <w:r w:rsidR="005E020B" w:rsidRPr="00544CA9">
        <w:rPr>
          <w:rFonts w:ascii="Times New Roman" w:hAnsi="Times New Roman" w:cs="Times New Roman"/>
          <w:sz w:val="24"/>
          <w:szCs w:val="24"/>
        </w:rPr>
        <w:t>лодки». Если зеркало сложить под углом гранями, то в них будут уже два отражения: «Была одна лошадка, а стало</w:t>
      </w:r>
      <w:r w:rsidR="00BE300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E300D">
        <w:rPr>
          <w:rFonts w:ascii="Times New Roman" w:hAnsi="Times New Roman" w:cs="Times New Roman"/>
          <w:sz w:val="24"/>
          <w:szCs w:val="24"/>
        </w:rPr>
        <w:t xml:space="preserve">четыре </w:t>
      </w:r>
      <w:r w:rsidR="005E020B" w:rsidRPr="00544CA9">
        <w:rPr>
          <w:rFonts w:ascii="Times New Roman" w:hAnsi="Times New Roman" w:cs="Times New Roman"/>
          <w:sz w:val="24"/>
          <w:szCs w:val="24"/>
        </w:rPr>
        <w:t xml:space="preserve">лошадки», и т.д. Зеркало можно приложить к половинке картинки, и тогда вместе с отражением получится целостное изображение, нужное для отработки звука или описания предмета. </w:t>
      </w:r>
    </w:p>
    <w:p w:rsidR="00544CA9" w:rsidRPr="00544CA9" w:rsidRDefault="00544CA9" w:rsidP="0076137E">
      <w:pPr>
        <w:rPr>
          <w:rFonts w:ascii="Times New Roman" w:hAnsi="Times New Roman" w:cs="Times New Roman"/>
          <w:sz w:val="24"/>
          <w:szCs w:val="24"/>
        </w:rPr>
      </w:pPr>
      <w:r w:rsidRPr="00544C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C6EEDF" wp14:editId="21C6B47C">
            <wp:extent cx="2593498" cy="1458811"/>
            <wp:effectExtent l="0" t="0" r="0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70dde0a5-75c0-4fcf-bcf8-940d970aef6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851" cy="148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C6D1C7" wp14:editId="5D6A9A68">
            <wp:extent cx="2612325" cy="1469401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76cdbddf-5a43-4fdb-b790-e2c52a20724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472" cy="148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77D" w:rsidRDefault="005E020B" w:rsidP="0076137E">
      <w:pPr>
        <w:rPr>
          <w:rFonts w:ascii="Times New Roman" w:hAnsi="Times New Roman" w:cs="Times New Roman"/>
          <w:sz w:val="24"/>
          <w:szCs w:val="24"/>
        </w:rPr>
      </w:pPr>
      <w:r w:rsidRPr="00544CA9">
        <w:rPr>
          <w:rFonts w:ascii="Times New Roman" w:hAnsi="Times New Roman" w:cs="Times New Roman"/>
          <w:sz w:val="24"/>
          <w:szCs w:val="24"/>
        </w:rPr>
        <w:t xml:space="preserve">     </w:t>
      </w:r>
      <w:r w:rsidR="0076137E" w:rsidRPr="00544CA9">
        <w:rPr>
          <w:rFonts w:ascii="Times New Roman" w:hAnsi="Times New Roman" w:cs="Times New Roman"/>
          <w:sz w:val="24"/>
          <w:szCs w:val="24"/>
        </w:rPr>
        <w:t xml:space="preserve">Зеркало может пускать солнечные зайчики. </w:t>
      </w:r>
      <w:r w:rsidRPr="00544CA9">
        <w:rPr>
          <w:rFonts w:ascii="Times New Roman" w:hAnsi="Times New Roman" w:cs="Times New Roman"/>
          <w:sz w:val="24"/>
          <w:szCs w:val="24"/>
        </w:rPr>
        <w:t xml:space="preserve">Наведя зайчик на нужную картинку или предмет, ребенок его называет. </w:t>
      </w:r>
      <w:r w:rsidR="0076137E" w:rsidRPr="00544CA9">
        <w:rPr>
          <w:rFonts w:ascii="Times New Roman" w:hAnsi="Times New Roman" w:cs="Times New Roman"/>
          <w:sz w:val="24"/>
          <w:szCs w:val="24"/>
        </w:rPr>
        <w:t>В зеркале можно увидеть то, что находится за спиной ребенка, что он не может в данный момент видеть. Ребенок держит зеркало перед своим лицом и называет</w:t>
      </w:r>
      <w:r w:rsidRPr="00544CA9">
        <w:rPr>
          <w:rFonts w:ascii="Times New Roman" w:hAnsi="Times New Roman" w:cs="Times New Roman"/>
          <w:sz w:val="24"/>
          <w:szCs w:val="24"/>
        </w:rPr>
        <w:t xml:space="preserve">, описывает что отражается за его спиной. </w:t>
      </w:r>
      <w:r w:rsidR="0076137E" w:rsidRPr="00544CA9">
        <w:rPr>
          <w:rFonts w:ascii="Times New Roman" w:hAnsi="Times New Roman" w:cs="Times New Roman"/>
          <w:sz w:val="24"/>
          <w:szCs w:val="24"/>
        </w:rPr>
        <w:t xml:space="preserve">Зеркало может гнуться, тем самым изменяя изображение.  При изменении формы зеркала изменяется и искажается отражение предмета в нем. </w:t>
      </w:r>
      <w:r w:rsidRPr="00544CA9">
        <w:rPr>
          <w:rFonts w:ascii="Times New Roman" w:hAnsi="Times New Roman" w:cs="Times New Roman"/>
          <w:sz w:val="24"/>
          <w:szCs w:val="24"/>
        </w:rPr>
        <w:t xml:space="preserve">Это свойство можно использовать, например, при работе над антонимами: «Был длинный карандаш, а стал короткий. Была высокая коробочка, а стала низкая. Был толстый </w:t>
      </w:r>
      <w:r w:rsidR="0082677D" w:rsidRPr="00544CA9">
        <w:rPr>
          <w:rFonts w:ascii="Times New Roman" w:hAnsi="Times New Roman" w:cs="Times New Roman"/>
          <w:sz w:val="24"/>
          <w:szCs w:val="24"/>
        </w:rPr>
        <w:t xml:space="preserve">человечек, а стал худой», и т.д. </w:t>
      </w:r>
    </w:p>
    <w:p w:rsidR="00544CA9" w:rsidRPr="00544CA9" w:rsidRDefault="002241CB" w:rsidP="00761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8190" cy="1427681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597d651-ae2e-409a-8190-4d7372a8265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155" cy="143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7885" cy="1427509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733c9f7-c3d7-4e4e-8805-859507d0cc5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381" cy="143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37E" w:rsidRPr="00544CA9" w:rsidRDefault="0082677D" w:rsidP="0076137E">
      <w:pPr>
        <w:rPr>
          <w:rFonts w:ascii="Times New Roman" w:hAnsi="Times New Roman" w:cs="Times New Roman"/>
          <w:sz w:val="24"/>
          <w:szCs w:val="24"/>
        </w:rPr>
      </w:pPr>
      <w:r w:rsidRPr="00544CA9">
        <w:rPr>
          <w:rFonts w:ascii="Times New Roman" w:hAnsi="Times New Roman" w:cs="Times New Roman"/>
          <w:sz w:val="24"/>
          <w:szCs w:val="24"/>
        </w:rPr>
        <w:t xml:space="preserve">    Конструкцию из зеркал можно сложить в трехгранную или четырехгранную призму по принципу калейдоскопа. Положив внутрь предмет, ребенок видит множество его отражений: «Я положил один мячик, а стало много мячиков!»</w:t>
      </w:r>
    </w:p>
    <w:p w:rsidR="00544CA9" w:rsidRPr="00544CA9" w:rsidRDefault="0082677D" w:rsidP="0076137E">
      <w:pPr>
        <w:rPr>
          <w:rFonts w:ascii="Times New Roman" w:hAnsi="Times New Roman" w:cs="Times New Roman"/>
          <w:sz w:val="24"/>
          <w:szCs w:val="24"/>
        </w:rPr>
      </w:pPr>
      <w:r w:rsidRPr="00544CA9">
        <w:rPr>
          <w:rFonts w:ascii="Times New Roman" w:hAnsi="Times New Roman" w:cs="Times New Roman"/>
          <w:sz w:val="24"/>
          <w:szCs w:val="24"/>
        </w:rPr>
        <w:t xml:space="preserve">    Если свернуть зеркало в цилиндр, то можно рассмотреть, что изображено на </w:t>
      </w:r>
      <w:proofErr w:type="spellStart"/>
      <w:r w:rsidRPr="00544CA9">
        <w:rPr>
          <w:rFonts w:ascii="Times New Roman" w:hAnsi="Times New Roman" w:cs="Times New Roman"/>
          <w:sz w:val="24"/>
          <w:szCs w:val="24"/>
        </w:rPr>
        <w:t>анаморфных</w:t>
      </w:r>
      <w:proofErr w:type="spellEnd"/>
      <w:r w:rsidRPr="00544CA9">
        <w:rPr>
          <w:rFonts w:ascii="Times New Roman" w:hAnsi="Times New Roman" w:cs="Times New Roman"/>
          <w:sz w:val="24"/>
          <w:szCs w:val="24"/>
        </w:rPr>
        <w:t xml:space="preserve"> (деформированных) изображениях. Побуждая ребенка назвать их в отражении зеркала, логопед так же решает ряд коррекционных задач.  Выкладывание на поверхности зеркала разноцветных кристаллов завораживает ребенка. Это учит его ориентироваться на плоскости, выкладывать ритмические ряды, развивает творческое воображение. </w:t>
      </w:r>
      <w:r w:rsidR="00544CA9" w:rsidRPr="00544CA9">
        <w:rPr>
          <w:rFonts w:ascii="Times New Roman" w:hAnsi="Times New Roman" w:cs="Times New Roman"/>
          <w:sz w:val="24"/>
          <w:szCs w:val="24"/>
        </w:rPr>
        <w:t xml:space="preserve">По количеству определенных кристаллов ребенок называет слоги или слова с отрабатываемым звуком, описывает свой узор. </w:t>
      </w:r>
    </w:p>
    <w:p w:rsidR="0082677D" w:rsidRPr="00544CA9" w:rsidRDefault="00544CA9" w:rsidP="0076137E">
      <w:pPr>
        <w:rPr>
          <w:rFonts w:ascii="Times New Roman" w:hAnsi="Times New Roman" w:cs="Times New Roman"/>
          <w:sz w:val="24"/>
          <w:szCs w:val="24"/>
        </w:rPr>
      </w:pPr>
      <w:r w:rsidRPr="00544CA9">
        <w:rPr>
          <w:rFonts w:ascii="Times New Roman" w:hAnsi="Times New Roman" w:cs="Times New Roman"/>
          <w:sz w:val="24"/>
          <w:szCs w:val="24"/>
        </w:rPr>
        <w:t xml:space="preserve">При всех видах манипуляций с зеркалом логопед может давать любые речевые задания, исходя из поставленных коррекционных задач. </w:t>
      </w:r>
    </w:p>
    <w:p w:rsidR="0082677D" w:rsidRDefault="00544CA9" w:rsidP="0082677D">
      <w:pPr>
        <w:rPr>
          <w:rFonts w:ascii="Times New Roman" w:hAnsi="Times New Roman" w:cs="Times New Roman"/>
          <w:sz w:val="24"/>
          <w:szCs w:val="24"/>
        </w:rPr>
      </w:pPr>
      <w:r w:rsidRPr="00544CA9">
        <w:rPr>
          <w:rFonts w:ascii="Times New Roman" w:hAnsi="Times New Roman" w:cs="Times New Roman"/>
          <w:sz w:val="24"/>
          <w:szCs w:val="24"/>
        </w:rPr>
        <w:t xml:space="preserve">   </w:t>
      </w:r>
      <w:r w:rsidR="0082677D" w:rsidRPr="00544CA9">
        <w:rPr>
          <w:rFonts w:ascii="Times New Roman" w:hAnsi="Times New Roman" w:cs="Times New Roman"/>
          <w:sz w:val="24"/>
          <w:szCs w:val="24"/>
        </w:rPr>
        <w:t xml:space="preserve">Использование игры «Чудесное зеркало» в работе с детьми с ОВЗ показало высокую заинтересованность воспитанников, повышение мотивации к занятию, что способствует достижению более высоких результатов логопедической работы. Дети с удовольствием играют с зеркалом, занятие становится более длительным и интересным, снижается </w:t>
      </w:r>
      <w:r w:rsidR="0082677D" w:rsidRPr="00544CA9">
        <w:rPr>
          <w:rFonts w:ascii="Times New Roman" w:hAnsi="Times New Roman" w:cs="Times New Roman"/>
          <w:sz w:val="24"/>
          <w:szCs w:val="24"/>
        </w:rPr>
        <w:lastRenderedPageBreak/>
        <w:t>утомляемость воспитанников. Игра позволяет решить множество речевых задач, начиная развитием мелкой и артикуляционной моторики, и заканчивая развитием связной речи. Использование данной игры на занятиях показали высокую мотивацию детей к деятельности, а, значит, и улучшение результатов логопедической коррекции.</w:t>
      </w:r>
    </w:p>
    <w:p w:rsidR="00BE300D" w:rsidRPr="00544CA9" w:rsidRDefault="00BE300D" w:rsidP="00826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Игру «Чудесное зеркало можно рекомендовать для коррекционной работы не только учителям-логопедам, но и педагогам-психологам, учителям-дефектологам, воспитателям и родителям.</w:t>
      </w:r>
    </w:p>
    <w:p w:rsidR="0082677D" w:rsidRPr="00544CA9" w:rsidRDefault="0082677D" w:rsidP="0076137E">
      <w:pPr>
        <w:rPr>
          <w:rFonts w:ascii="Times New Roman" w:hAnsi="Times New Roman" w:cs="Times New Roman"/>
          <w:sz w:val="24"/>
          <w:szCs w:val="24"/>
        </w:rPr>
      </w:pPr>
    </w:p>
    <w:p w:rsidR="0076137E" w:rsidRPr="00544CA9" w:rsidRDefault="0076137E" w:rsidP="00C1032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6137E" w:rsidRPr="00544CA9" w:rsidRDefault="0076137E" w:rsidP="00C1032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44C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</w:p>
    <w:p w:rsidR="00041C08" w:rsidRPr="00544CA9" w:rsidRDefault="00041C08" w:rsidP="00C10323">
      <w:pPr>
        <w:rPr>
          <w:rFonts w:ascii="Times New Roman" w:hAnsi="Times New Roman" w:cs="Times New Roman"/>
          <w:sz w:val="24"/>
          <w:szCs w:val="24"/>
        </w:rPr>
      </w:pPr>
    </w:p>
    <w:p w:rsidR="005B467D" w:rsidRPr="00544CA9" w:rsidRDefault="005B467D" w:rsidP="005B467D">
      <w:pPr>
        <w:rPr>
          <w:rFonts w:ascii="Times New Roman" w:hAnsi="Times New Roman" w:cs="Times New Roman"/>
          <w:sz w:val="24"/>
          <w:szCs w:val="24"/>
        </w:rPr>
      </w:pPr>
    </w:p>
    <w:sectPr w:rsidR="005B467D" w:rsidRPr="0054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C67F9"/>
    <w:multiLevelType w:val="hybridMultilevel"/>
    <w:tmpl w:val="23F82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F65ED"/>
    <w:multiLevelType w:val="hybridMultilevel"/>
    <w:tmpl w:val="92E4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CD"/>
    <w:rsid w:val="00041C08"/>
    <w:rsid w:val="000A1CED"/>
    <w:rsid w:val="00182CE9"/>
    <w:rsid w:val="00192711"/>
    <w:rsid w:val="002241CB"/>
    <w:rsid w:val="0026091F"/>
    <w:rsid w:val="004E53CD"/>
    <w:rsid w:val="005223FD"/>
    <w:rsid w:val="00544CA9"/>
    <w:rsid w:val="005B467D"/>
    <w:rsid w:val="005E020B"/>
    <w:rsid w:val="0076137E"/>
    <w:rsid w:val="007D037B"/>
    <w:rsid w:val="007F4DF9"/>
    <w:rsid w:val="0082677D"/>
    <w:rsid w:val="008369DC"/>
    <w:rsid w:val="009F70BA"/>
    <w:rsid w:val="00A3393B"/>
    <w:rsid w:val="00AE22E7"/>
    <w:rsid w:val="00BA0F8C"/>
    <w:rsid w:val="00BE300D"/>
    <w:rsid w:val="00C10323"/>
    <w:rsid w:val="00D65399"/>
    <w:rsid w:val="00EA6404"/>
    <w:rsid w:val="00F93D2E"/>
    <w:rsid w:val="00FD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617FA-8B18-48F2-87BF-5221CCAE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37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D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037B"/>
    <w:rPr>
      <w:b/>
      <w:bCs/>
    </w:rPr>
  </w:style>
  <w:style w:type="character" w:styleId="a6">
    <w:name w:val="Hyperlink"/>
    <w:basedOn w:val="a0"/>
    <w:uiPriority w:val="99"/>
    <w:unhideWhenUsed/>
    <w:rsid w:val="00F93D2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1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2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31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64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9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6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8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9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E07B-DAAF-468B-9172-5F395FE0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</dc:creator>
  <cp:keywords/>
  <dc:description/>
  <cp:lastModifiedBy>Анна Клышова</cp:lastModifiedBy>
  <cp:revision>2</cp:revision>
  <dcterms:created xsi:type="dcterms:W3CDTF">2025-03-14T15:35:00Z</dcterms:created>
  <dcterms:modified xsi:type="dcterms:W3CDTF">2025-03-14T15:35:00Z</dcterms:modified>
</cp:coreProperties>
</file>