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FE3" w:rsidRPr="000C4B87" w:rsidRDefault="00153FE3" w:rsidP="003F7AE8">
      <w:pPr>
        <w:spacing w:after="0" w:line="276" w:lineRule="auto"/>
        <w:ind w:left="1283" w:right="12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ОРМИРОВАНИЕ</w:t>
      </w:r>
      <w:r w:rsidRPr="000C4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МЛАДШИХ ШКОЛЬНИКОВ УМЕНИЯ</w:t>
      </w:r>
      <w:r w:rsidRPr="000C4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РАБОТАТЬ С ИНФОРМАЦИЕЙ НА УРОКАХ МАТЕМАТИКИ</w:t>
      </w:r>
    </w:p>
    <w:p w:rsidR="00153FE3" w:rsidRDefault="00153FE3" w:rsidP="003F7AE8">
      <w:pPr>
        <w:pStyle w:val="p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s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Современный мир, в котором мы живём - это</w:t>
      </w:r>
      <w:r w:rsidRPr="00EB5134">
        <w:rPr>
          <w:rStyle w:val="s2"/>
          <w:color w:val="000000"/>
          <w:sz w:val="28"/>
          <w:szCs w:val="28"/>
        </w:rPr>
        <w:t xml:space="preserve"> </w:t>
      </w:r>
      <w:r>
        <w:rPr>
          <w:rStyle w:val="s2"/>
          <w:color w:val="000000"/>
          <w:sz w:val="28"/>
          <w:szCs w:val="28"/>
        </w:rPr>
        <w:t>мир</w:t>
      </w:r>
      <w:r w:rsidRPr="00EB5134">
        <w:rPr>
          <w:rStyle w:val="s2"/>
          <w:color w:val="000000"/>
          <w:sz w:val="28"/>
          <w:szCs w:val="28"/>
        </w:rPr>
        <w:t xml:space="preserve"> революции средств коммуникации, </w:t>
      </w:r>
      <w:r>
        <w:rPr>
          <w:rStyle w:val="s2"/>
          <w:color w:val="000000"/>
          <w:sz w:val="28"/>
          <w:szCs w:val="28"/>
        </w:rPr>
        <w:t>полностью изменяющий наш образ жизни</w:t>
      </w:r>
      <w:r w:rsidRPr="00EB5134">
        <w:rPr>
          <w:rStyle w:val="s2"/>
          <w:color w:val="000000"/>
          <w:sz w:val="28"/>
          <w:szCs w:val="28"/>
        </w:rPr>
        <w:t xml:space="preserve">, общения и мышления. </w:t>
      </w:r>
      <w:r>
        <w:rPr>
          <w:rStyle w:val="s2"/>
          <w:color w:val="000000"/>
          <w:sz w:val="28"/>
          <w:szCs w:val="28"/>
        </w:rPr>
        <w:t>Современное поколение уже не будет похоже на предыдущее.</w:t>
      </w:r>
      <w:r w:rsidRPr="00EB5134">
        <w:rPr>
          <w:rStyle w:val="s2"/>
          <w:color w:val="000000"/>
          <w:sz w:val="28"/>
          <w:szCs w:val="28"/>
        </w:rPr>
        <w:t xml:space="preserve"> </w:t>
      </w:r>
      <w:r>
        <w:rPr>
          <w:rStyle w:val="s2"/>
          <w:color w:val="000000"/>
          <w:sz w:val="28"/>
          <w:szCs w:val="28"/>
        </w:rPr>
        <w:t>А будущее</w:t>
      </w:r>
      <w:r w:rsidRPr="00EB5134">
        <w:rPr>
          <w:rStyle w:val="s2"/>
          <w:color w:val="000000"/>
          <w:sz w:val="28"/>
          <w:szCs w:val="28"/>
        </w:rPr>
        <w:t xml:space="preserve"> </w:t>
      </w:r>
      <w:r>
        <w:rPr>
          <w:rStyle w:val="s2"/>
          <w:color w:val="000000"/>
          <w:sz w:val="28"/>
          <w:szCs w:val="28"/>
        </w:rPr>
        <w:t>в целом зависит от их способностей</w:t>
      </w:r>
      <w:r w:rsidRPr="00EB5134">
        <w:rPr>
          <w:rStyle w:val="s2"/>
          <w:color w:val="000000"/>
          <w:sz w:val="28"/>
          <w:szCs w:val="28"/>
        </w:rPr>
        <w:t xml:space="preserve"> понимать и воспринимать </w:t>
      </w:r>
      <w:r>
        <w:rPr>
          <w:rStyle w:val="s2"/>
          <w:color w:val="000000"/>
          <w:sz w:val="28"/>
          <w:szCs w:val="28"/>
        </w:rPr>
        <w:t>современные</w:t>
      </w:r>
      <w:r w:rsidRPr="00EB5134">
        <w:rPr>
          <w:rStyle w:val="s2"/>
          <w:color w:val="000000"/>
          <w:sz w:val="28"/>
          <w:szCs w:val="28"/>
        </w:rPr>
        <w:t xml:space="preserve"> концепции, делать правильный выбор, а также учиться и уметь адаптироваться к изменяющимся услов</w:t>
      </w:r>
      <w:r>
        <w:rPr>
          <w:rStyle w:val="s2"/>
          <w:color w:val="000000"/>
          <w:sz w:val="28"/>
          <w:szCs w:val="28"/>
        </w:rPr>
        <w:t>иям в течение всей жизни.</w:t>
      </w:r>
    </w:p>
    <w:p w:rsidR="00153FE3" w:rsidRPr="00EB5134" w:rsidRDefault="00153FE3" w:rsidP="003F7AE8">
      <w:pPr>
        <w:pStyle w:val="p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s2"/>
          <w:color w:val="000000"/>
          <w:sz w:val="28"/>
          <w:szCs w:val="28"/>
        </w:rPr>
      </w:pPr>
      <w:r w:rsidRPr="00EB5134">
        <w:rPr>
          <w:rStyle w:val="s2"/>
          <w:color w:val="000000"/>
          <w:sz w:val="28"/>
          <w:szCs w:val="28"/>
        </w:rPr>
        <w:t xml:space="preserve">В условиях активных </w:t>
      </w:r>
      <w:r>
        <w:rPr>
          <w:rStyle w:val="s2"/>
          <w:color w:val="000000"/>
          <w:sz w:val="28"/>
          <w:szCs w:val="28"/>
        </w:rPr>
        <w:t>жизненных</w:t>
      </w:r>
      <w:r w:rsidRPr="00EB5134">
        <w:rPr>
          <w:rStyle w:val="s2"/>
          <w:color w:val="000000"/>
          <w:sz w:val="28"/>
          <w:szCs w:val="28"/>
        </w:rPr>
        <w:t xml:space="preserve"> изменений, постоянно </w:t>
      </w:r>
      <w:r>
        <w:rPr>
          <w:rStyle w:val="s2"/>
          <w:color w:val="000000"/>
          <w:sz w:val="28"/>
          <w:szCs w:val="28"/>
        </w:rPr>
        <w:t xml:space="preserve">возрастающего </w:t>
      </w:r>
      <w:r w:rsidRPr="00EB5134">
        <w:rPr>
          <w:rStyle w:val="s2"/>
          <w:color w:val="000000"/>
          <w:sz w:val="28"/>
          <w:szCs w:val="28"/>
        </w:rPr>
        <w:t xml:space="preserve">потока информации, </w:t>
      </w:r>
      <w:r>
        <w:rPr>
          <w:rStyle w:val="s2"/>
          <w:color w:val="000000"/>
          <w:sz w:val="28"/>
          <w:szCs w:val="28"/>
        </w:rPr>
        <w:t>возникновения</w:t>
      </w:r>
      <w:r w:rsidRPr="00EB5134">
        <w:rPr>
          <w:rStyle w:val="s2"/>
          <w:color w:val="000000"/>
          <w:sz w:val="28"/>
          <w:szCs w:val="28"/>
        </w:rPr>
        <w:t xml:space="preserve"> новых профессий и отраслей производства, человеку </w:t>
      </w:r>
      <w:r>
        <w:rPr>
          <w:rStyle w:val="s2"/>
          <w:color w:val="000000"/>
          <w:sz w:val="28"/>
          <w:szCs w:val="28"/>
        </w:rPr>
        <w:t>нужна</w:t>
      </w:r>
      <w:r w:rsidRPr="00EB5134">
        <w:rPr>
          <w:rStyle w:val="s2"/>
          <w:color w:val="000000"/>
          <w:sz w:val="28"/>
          <w:szCs w:val="28"/>
        </w:rPr>
        <w:t xml:space="preserve"> способность </w:t>
      </w:r>
      <w:proofErr w:type="gramStart"/>
      <w:r w:rsidRPr="00EB5134">
        <w:rPr>
          <w:rStyle w:val="s2"/>
          <w:color w:val="000000"/>
          <w:sz w:val="28"/>
          <w:szCs w:val="28"/>
        </w:rPr>
        <w:t>ориентироваться</w:t>
      </w:r>
      <w:proofErr w:type="gramEnd"/>
      <w:r w:rsidRPr="00EB5134">
        <w:rPr>
          <w:rStyle w:val="s2"/>
          <w:color w:val="000000"/>
          <w:sz w:val="28"/>
          <w:szCs w:val="28"/>
        </w:rPr>
        <w:t xml:space="preserve"> в ситуации (профессиональной, учебной, бытовой), выбирать и реализовывать </w:t>
      </w:r>
      <w:r>
        <w:rPr>
          <w:rStyle w:val="s2"/>
          <w:color w:val="000000"/>
          <w:sz w:val="28"/>
          <w:szCs w:val="28"/>
        </w:rPr>
        <w:t>практически</w:t>
      </w:r>
      <w:r w:rsidRPr="00EB5134">
        <w:rPr>
          <w:rStyle w:val="s2"/>
          <w:color w:val="000000"/>
          <w:sz w:val="28"/>
          <w:szCs w:val="28"/>
        </w:rPr>
        <w:t xml:space="preserve"> адекватные </w:t>
      </w:r>
      <w:r>
        <w:rPr>
          <w:rStyle w:val="s2"/>
          <w:color w:val="000000"/>
          <w:sz w:val="28"/>
          <w:szCs w:val="28"/>
        </w:rPr>
        <w:t>методы</w:t>
      </w:r>
      <w:r w:rsidRPr="00EB5134">
        <w:rPr>
          <w:rStyle w:val="s2"/>
          <w:color w:val="000000"/>
          <w:sz w:val="28"/>
          <w:szCs w:val="28"/>
        </w:rPr>
        <w:t xml:space="preserve"> получения информации, то есть быть информационно грамотной </w:t>
      </w:r>
      <w:r>
        <w:rPr>
          <w:rStyle w:val="s2"/>
          <w:color w:val="000000"/>
          <w:sz w:val="28"/>
          <w:szCs w:val="28"/>
        </w:rPr>
        <w:t>персоной</w:t>
      </w:r>
      <w:r w:rsidRPr="00EB5134">
        <w:rPr>
          <w:rStyle w:val="s2"/>
          <w:color w:val="000000"/>
          <w:sz w:val="28"/>
          <w:szCs w:val="28"/>
        </w:rPr>
        <w:t>.</w:t>
      </w:r>
    </w:p>
    <w:p w:rsidR="00153FE3" w:rsidRPr="00153FE3" w:rsidRDefault="00153FE3" w:rsidP="003F7AE8">
      <w:pPr>
        <w:pStyle w:val="a3"/>
        <w:spacing w:line="276" w:lineRule="auto"/>
        <w:ind w:firstLine="708"/>
        <w:jc w:val="both"/>
        <w:rPr>
          <w:rStyle w:val="s2"/>
          <w:rFonts w:ascii="Times New Roman" w:hAnsi="Times New Roman" w:cs="Times New Roman"/>
          <w:color w:val="000000"/>
          <w:sz w:val="28"/>
          <w:szCs w:val="28"/>
        </w:rPr>
      </w:pPr>
      <w:r w:rsidRPr="00153FE3">
        <w:rPr>
          <w:rStyle w:val="s2"/>
          <w:rFonts w:ascii="Times New Roman" w:hAnsi="Times New Roman" w:cs="Times New Roman"/>
          <w:color w:val="000000"/>
          <w:sz w:val="28"/>
          <w:szCs w:val="28"/>
        </w:rPr>
        <w:t>Информационная грамотность, информационная культура выступают особым аспектом социальной жизни, необходимым в качестве предмета, средства и результата социальной активности, отражают нравы и уровень практической деятельности людей. Мир информации широк  и многообразен.  База  навыков  работы  с  информацией  закладываются  в начальной  школе. Период обучения в школе – особо значимый для начала формирования и развития умения работать с информацией.</w:t>
      </w:r>
    </w:p>
    <w:p w:rsidR="00383BB3" w:rsidRDefault="00153FE3" w:rsidP="003F7A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FE3">
        <w:rPr>
          <w:rFonts w:ascii="Times New Roman" w:hAnsi="Times New Roman" w:cs="Times New Roman"/>
          <w:sz w:val="28"/>
          <w:szCs w:val="28"/>
        </w:rPr>
        <w:t>Согласно требованиям Федерального государственного образовательного стандарта начального общего образования (ФГОС НОО) нового поколения, выпускники начальной школы в процессе освоения всех предметов, в том числе предмета «Математика», обязаны получить первичные навыки работы с информацией. К первичным способностям работы с информацией относятся: поиск информации, выделение и фиксация нужной информации, классификация, сравнение, анализ и обобщение информации, ее интерпретация и преобразование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FE3" w:rsidRPr="00153FE3" w:rsidRDefault="00153FE3" w:rsidP="003F7A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FE3">
        <w:rPr>
          <w:rFonts w:ascii="Times New Roman" w:hAnsi="Times New Roman" w:cs="Times New Roman"/>
          <w:sz w:val="28"/>
          <w:szCs w:val="28"/>
        </w:rPr>
        <w:t xml:space="preserve">Формирование умения работать с информацией  у младших школьников осуществляется в рамках различных социальных институтов, и данный процесс может быть управляемым или неуправляемым. Процесс формирования данного личностного новообразования является управляемым, если ее развитие и становление происходят в условиях обучения и воспитания. Если же формирование происходит в процессе саморазвития личности, то данный процесс осуществляется спонтанно, таким образом, зону формирования умения работать с информацией у младшего школьника </w:t>
      </w:r>
      <w:r w:rsidRPr="00153FE3">
        <w:rPr>
          <w:rFonts w:ascii="Times New Roman" w:hAnsi="Times New Roman" w:cs="Times New Roman"/>
          <w:sz w:val="28"/>
          <w:szCs w:val="28"/>
        </w:rPr>
        <w:lastRenderedPageBreak/>
        <w:t>можно обозначить, с одной стороны, учебно-воспитательным процессом в начальной школе, а с другой – процессом самовоспитания личности.</w:t>
      </w:r>
    </w:p>
    <w:p w:rsidR="00153FE3" w:rsidRDefault="00153FE3" w:rsidP="003F7A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FE3">
        <w:rPr>
          <w:rFonts w:ascii="Times New Roman" w:hAnsi="Times New Roman" w:cs="Times New Roman"/>
          <w:sz w:val="28"/>
          <w:szCs w:val="28"/>
        </w:rPr>
        <w:t xml:space="preserve">Чтобы происходили не только количественные, но и качественные изменения, процесс формирования умения работать с информацией должен основываться на принципах, позволяющих активизировать эффективность этого процесса, протекать в разных урочных, внеурочных формах с использованием специфических методов и средств.     </w:t>
      </w:r>
    </w:p>
    <w:p w:rsidR="00153FE3" w:rsidRDefault="00153FE3" w:rsidP="003F7A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FE3">
        <w:rPr>
          <w:rFonts w:ascii="Times New Roman" w:hAnsi="Times New Roman" w:cs="Times New Roman"/>
          <w:sz w:val="28"/>
          <w:szCs w:val="28"/>
        </w:rPr>
        <w:t>В  Федеральную  программу  по  математике,  разработанную  в  соответствии с   ФГОС НОО, включен  раздел  «Работа  с  информацией»,  который  призван обучать  младших  школьников  извлекать,  анализировать  и  обрабатывать информацию, принимать обоснованные решения в   разнообразных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5A4D">
        <w:rPr>
          <w:rFonts w:ascii="Times New Roman" w:hAnsi="Times New Roman"/>
          <w:sz w:val="28"/>
          <w:szCs w:val="28"/>
        </w:rPr>
        <w:t xml:space="preserve">Раздел  «Работа  с  информацией»  изучается  </w:t>
      </w:r>
      <w:r w:rsidRPr="009B0FBB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ез</w:t>
      </w:r>
      <w:r w:rsidRPr="009B0FBB">
        <w:rPr>
          <w:rFonts w:ascii="Times New Roman" w:hAnsi="Times New Roman"/>
          <w:sz w:val="28"/>
          <w:szCs w:val="28"/>
        </w:rPr>
        <w:t xml:space="preserve"> содержания абсолютно всех разделов исходного курса</w:t>
      </w:r>
      <w:r w:rsidRPr="00B55A4D">
        <w:rPr>
          <w:rFonts w:ascii="Times New Roman" w:hAnsi="Times New Roman"/>
          <w:sz w:val="28"/>
          <w:szCs w:val="28"/>
        </w:rPr>
        <w:t xml:space="preserve"> математики.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5A4D">
        <w:rPr>
          <w:rFonts w:ascii="Times New Roman" w:hAnsi="Times New Roman"/>
          <w:sz w:val="28"/>
          <w:szCs w:val="28"/>
        </w:rPr>
        <w:t>В  содержание  данного  раздела  входят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сбор и представление информации, связанной со счётом (пересчётом), измерением величин;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фиксирование, анализ полученной информации;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82BB5">
        <w:rPr>
          <w:rFonts w:ascii="Times New Roman" w:hAnsi="Times New Roman"/>
          <w:sz w:val="28"/>
          <w:szCs w:val="28"/>
        </w:rPr>
        <w:t xml:space="preserve">построение простейших логических выражений с помощью логических связок и слов («… и/или …», «если …, то …», «верно/неверно, что …», «каждый», «все», «найдётся», «не»); </w:t>
      </w:r>
      <w:proofErr w:type="gramEnd"/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истинность утверждений;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>составление конечной последовательности (цепочки) предметов, чисел, геометрических фигур и др. по правилу;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составление, запись и выполнение простого алгоритма, плана поиска информации;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чтение и заполнение таблицы;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 xml:space="preserve">интерпретация данных таблицы; </w:t>
      </w:r>
    </w:p>
    <w:p w:rsidR="00153FE3" w:rsidRPr="00482BB5" w:rsidRDefault="00153FE3" w:rsidP="003F7AE8">
      <w:pPr>
        <w:pStyle w:val="a6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2BB5">
        <w:rPr>
          <w:rFonts w:ascii="Times New Roman" w:hAnsi="Times New Roman"/>
          <w:sz w:val="28"/>
          <w:szCs w:val="28"/>
        </w:rPr>
        <w:t>чтение столбчатой диаграммы.</w:t>
      </w:r>
    </w:p>
    <w:p w:rsidR="00153FE3" w:rsidRPr="003F7AE8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BF0C2D">
        <w:rPr>
          <w:rFonts w:ascii="Times New Roman" w:hAnsi="Times New Roman"/>
          <w:bCs/>
          <w:iCs/>
          <w:sz w:val="28"/>
          <w:szCs w:val="28"/>
        </w:rPr>
        <w:t>Работа с записью и чтением информации в таблицах</w:t>
      </w:r>
      <w:r w:rsidRPr="00BF0C2D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естественным </w:t>
      </w:r>
      <w:r w:rsidRPr="00BF0C2D">
        <w:rPr>
          <w:rFonts w:ascii="Times New Roman" w:hAnsi="Times New Roman"/>
          <w:sz w:val="28"/>
          <w:szCs w:val="28"/>
        </w:rPr>
        <w:t xml:space="preserve">образом сочетается с </w:t>
      </w:r>
      <w:r>
        <w:rPr>
          <w:rFonts w:ascii="Times New Roman" w:hAnsi="Times New Roman"/>
          <w:sz w:val="28"/>
          <w:szCs w:val="28"/>
        </w:rPr>
        <w:t>классической</w:t>
      </w:r>
      <w:r w:rsidRPr="00BF0C2D">
        <w:rPr>
          <w:rFonts w:ascii="Times New Roman" w:hAnsi="Times New Roman"/>
          <w:sz w:val="28"/>
          <w:szCs w:val="28"/>
        </w:rPr>
        <w:t xml:space="preserve"> част</w:t>
      </w:r>
      <w:r>
        <w:rPr>
          <w:rFonts w:ascii="Times New Roman" w:hAnsi="Times New Roman"/>
          <w:sz w:val="28"/>
          <w:szCs w:val="28"/>
        </w:rPr>
        <w:t xml:space="preserve">ью содержания курса математики. </w:t>
      </w:r>
      <w:r w:rsidRPr="00BF0C2D">
        <w:rPr>
          <w:rFonts w:ascii="Times New Roman" w:hAnsi="Times New Roman"/>
          <w:sz w:val="28"/>
          <w:szCs w:val="28"/>
        </w:rPr>
        <w:t xml:space="preserve">Начиная с первых уроков математики дети </w:t>
      </w:r>
      <w:r>
        <w:rPr>
          <w:rFonts w:ascii="Times New Roman" w:hAnsi="Times New Roman"/>
          <w:sz w:val="28"/>
          <w:szCs w:val="28"/>
        </w:rPr>
        <w:t xml:space="preserve">учатся пересчитывать предметы, </w:t>
      </w:r>
      <w:r w:rsidRPr="00BF0C2D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е. определять число элементов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множестве. </w:t>
      </w:r>
      <w:r w:rsidRPr="00BF0C2D">
        <w:rPr>
          <w:rFonts w:ascii="Times New Roman" w:hAnsi="Times New Roman"/>
          <w:sz w:val="28"/>
          <w:szCs w:val="28"/>
        </w:rPr>
        <w:t xml:space="preserve">Для того чтобы начать </w:t>
      </w:r>
      <w:r>
        <w:rPr>
          <w:rFonts w:ascii="Times New Roman" w:hAnsi="Times New Roman"/>
          <w:sz w:val="28"/>
          <w:szCs w:val="28"/>
        </w:rPr>
        <w:t>п</w:t>
      </w:r>
      <w:r w:rsidRPr="00BF0C2D">
        <w:rPr>
          <w:rFonts w:ascii="Times New Roman" w:hAnsi="Times New Roman"/>
          <w:sz w:val="28"/>
          <w:szCs w:val="28"/>
        </w:rPr>
        <w:t>ересчитывать элементы множества, 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нужно сначала научиться видеть его, выделять среди других множеств.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Поэтому, их следует учить находить и называть группы (множества)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предметов по их общим характеристическим признакам (красные предметы,</w:t>
      </w:r>
      <w:r>
        <w:rPr>
          <w:rFonts w:ascii="Times New Roman" w:hAnsi="Times New Roman"/>
          <w:sz w:val="28"/>
          <w:szCs w:val="28"/>
        </w:rPr>
        <w:t xml:space="preserve"> большие</w:t>
      </w:r>
      <w:r w:rsidRPr="00BF0C2D">
        <w:rPr>
          <w:rFonts w:ascii="Times New Roman" w:hAnsi="Times New Roman"/>
          <w:sz w:val="28"/>
          <w:szCs w:val="28"/>
        </w:rPr>
        <w:t xml:space="preserve"> и т.д.), т.е. 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классифицировать информацию.</w:t>
      </w:r>
      <w:r w:rsidRPr="00355364">
        <w:t xml:space="preserve"> </w:t>
      </w:r>
      <w:r w:rsidRPr="00BF0C2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BF0C2D">
        <w:rPr>
          <w:rFonts w:ascii="Times New Roman" w:hAnsi="Times New Roman"/>
          <w:sz w:val="28"/>
          <w:szCs w:val="28"/>
        </w:rPr>
        <w:t>Одной из наиболее удобных и</w:t>
      </w:r>
      <w:r>
        <w:rPr>
          <w:rFonts w:ascii="Times New Roman" w:hAnsi="Times New Roman"/>
          <w:sz w:val="28"/>
          <w:szCs w:val="28"/>
        </w:rPr>
        <w:t xml:space="preserve"> ясных форм записи информации в </w:t>
      </w:r>
      <w:r w:rsidRPr="00BF0C2D">
        <w:rPr>
          <w:rFonts w:ascii="Times New Roman" w:hAnsi="Times New Roman"/>
          <w:sz w:val="28"/>
          <w:szCs w:val="28"/>
        </w:rPr>
        <w:t>соответствии с принятой классификацией является таблица, так как в каждую</w:t>
      </w:r>
      <w:r w:rsidRPr="00BF0C2D">
        <w:rPr>
          <w:rFonts w:ascii="Times New Roman" w:hAnsi="Times New Roman"/>
          <w:sz w:val="28"/>
          <w:szCs w:val="28"/>
        </w:rPr>
        <w:br/>
        <w:t>строку или столбец заносятся объекты, имеющие сходные черты (признаки).</w:t>
      </w:r>
      <w:r w:rsidRPr="00BF0C2D">
        <w:rPr>
          <w:rFonts w:ascii="Times New Roman" w:hAnsi="Times New Roman"/>
          <w:sz w:val="28"/>
          <w:szCs w:val="28"/>
        </w:rPr>
        <w:br/>
        <w:t xml:space="preserve">Таблицы широко используются </w:t>
      </w:r>
      <w:r>
        <w:rPr>
          <w:rFonts w:ascii="Times New Roman" w:hAnsi="Times New Roman"/>
          <w:sz w:val="28"/>
          <w:szCs w:val="28"/>
        </w:rPr>
        <w:t xml:space="preserve">во всех предметных областях и в </w:t>
      </w:r>
      <w:r w:rsidRPr="00BF0C2D">
        <w:rPr>
          <w:rFonts w:ascii="Times New Roman" w:hAnsi="Times New Roman"/>
          <w:sz w:val="28"/>
          <w:szCs w:val="28"/>
        </w:rPr>
        <w:t>повседневной жизни, поэтому очень важ</w:t>
      </w:r>
      <w:r>
        <w:rPr>
          <w:rFonts w:ascii="Times New Roman" w:hAnsi="Times New Roman"/>
          <w:sz w:val="28"/>
          <w:szCs w:val="28"/>
        </w:rPr>
        <w:t xml:space="preserve">но научить ребёнка пользоваться </w:t>
      </w:r>
      <w:r w:rsidRPr="00BF0C2D">
        <w:rPr>
          <w:rFonts w:ascii="Times New Roman" w:hAnsi="Times New Roman"/>
          <w:sz w:val="28"/>
          <w:szCs w:val="28"/>
        </w:rPr>
        <w:t>ими (читать и записывать информаци</w:t>
      </w:r>
      <w:r>
        <w:rPr>
          <w:rFonts w:ascii="Times New Roman" w:hAnsi="Times New Roman"/>
          <w:sz w:val="28"/>
          <w:szCs w:val="28"/>
        </w:rPr>
        <w:t xml:space="preserve">ю), а для этого им надо сначала </w:t>
      </w:r>
      <w:r w:rsidRPr="00BF0C2D">
        <w:rPr>
          <w:rFonts w:ascii="Times New Roman" w:hAnsi="Times New Roman"/>
          <w:sz w:val="28"/>
          <w:szCs w:val="28"/>
        </w:rPr>
        <w:t>рассказать о том, что таблица состоит из строк и столбцов, с помощью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простейших таблиц показать, как</w:t>
      </w:r>
      <w:r>
        <w:rPr>
          <w:rFonts w:ascii="Times New Roman" w:hAnsi="Times New Roman"/>
          <w:sz w:val="28"/>
          <w:szCs w:val="28"/>
        </w:rPr>
        <w:t xml:space="preserve"> в них записывается информация. </w:t>
      </w:r>
      <w:r>
        <w:rPr>
          <w:rFonts w:ascii="Times New Roman" w:hAnsi="Times New Roman"/>
          <w:iCs/>
          <w:sz w:val="28"/>
          <w:szCs w:val="28"/>
        </w:rPr>
        <w:t>Нап</w:t>
      </w:r>
      <w:r w:rsidRPr="00CD23E0">
        <w:rPr>
          <w:rFonts w:ascii="Times New Roman" w:hAnsi="Times New Roman"/>
          <w:iCs/>
          <w:sz w:val="28"/>
          <w:szCs w:val="28"/>
        </w:rPr>
        <w:t>ример</w:t>
      </w:r>
      <w:r>
        <w:rPr>
          <w:rFonts w:ascii="Times New Roman" w:hAnsi="Times New Roman"/>
          <w:iCs/>
          <w:sz w:val="28"/>
          <w:szCs w:val="28"/>
        </w:rPr>
        <w:t>,</w:t>
      </w:r>
      <w:r w:rsidRPr="00CD23E0">
        <w:rPr>
          <w:rFonts w:ascii="Times New Roman" w:hAnsi="Times New Roman"/>
          <w:iCs/>
          <w:sz w:val="28"/>
          <w:szCs w:val="28"/>
        </w:rPr>
        <w:t xml:space="preserve"> Коля нарисовал домик-таблицу. Какие фигуры здесь есть?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iCs/>
          <w:sz w:val="28"/>
          <w:szCs w:val="28"/>
        </w:rPr>
        <w:t>Какие фигуры нарисованы на каждом «этаже»? В каждом «подъезде»?</w:t>
      </w:r>
      <w:r w:rsidRPr="00F04338">
        <w:rPr>
          <w:rFonts w:ascii="Times New Roman" w:hAnsi="Times New Roman"/>
          <w:sz w:val="28"/>
          <w:szCs w:val="28"/>
        </w:rPr>
        <w:t xml:space="preserve"> </w:t>
      </w:r>
    </w:p>
    <w:p w:rsidR="00153FE3" w:rsidRDefault="00153FE3" w:rsidP="003F7AE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7713C" wp14:editId="10BFF68D">
            <wp:extent cx="1762125" cy="113359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77" t="37322" r="39263" b="33902"/>
                    <a:stretch/>
                  </pic:blipFill>
                  <pic:spPr bwMode="auto">
                    <a:xfrm>
                      <a:off x="0" y="0"/>
                      <a:ext cx="1766303" cy="11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2. Чтение несложных готовых таблиц</w:t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BF0C2D">
        <w:rPr>
          <w:rFonts w:ascii="Times New Roman" w:hAnsi="Times New Roman"/>
          <w:sz w:val="28"/>
          <w:szCs w:val="28"/>
        </w:rPr>
        <w:t>В этом задании таблица представ</w:t>
      </w:r>
      <w:r>
        <w:rPr>
          <w:rFonts w:ascii="Times New Roman" w:hAnsi="Times New Roman"/>
          <w:sz w:val="28"/>
          <w:szCs w:val="28"/>
        </w:rPr>
        <w:t xml:space="preserve">лена в виде домика, дети учатся </w:t>
      </w:r>
      <w:r w:rsidRPr="00BF0C2D">
        <w:rPr>
          <w:rFonts w:ascii="Times New Roman" w:hAnsi="Times New Roman"/>
          <w:sz w:val="28"/>
          <w:szCs w:val="28"/>
        </w:rPr>
        <w:t>видеть её строки и столбцы, называя их дл</w:t>
      </w:r>
      <w:r>
        <w:rPr>
          <w:rFonts w:ascii="Times New Roman" w:hAnsi="Times New Roman"/>
          <w:sz w:val="28"/>
          <w:szCs w:val="28"/>
        </w:rPr>
        <w:t xml:space="preserve">я простоты восприятия «этажами» </w:t>
      </w:r>
      <w:r w:rsidRPr="00BF0C2D">
        <w:rPr>
          <w:rFonts w:ascii="Times New Roman" w:hAnsi="Times New Roman"/>
          <w:sz w:val="28"/>
          <w:szCs w:val="28"/>
        </w:rPr>
        <w:t>и «подъездами». Они выделяют фигуры,</w:t>
      </w:r>
      <w:r>
        <w:rPr>
          <w:rFonts w:ascii="Times New Roman" w:hAnsi="Times New Roman"/>
          <w:sz w:val="28"/>
          <w:szCs w:val="28"/>
        </w:rPr>
        <w:t xml:space="preserve"> которые нарисованы в строках и </w:t>
      </w:r>
      <w:r w:rsidRPr="00BF0C2D">
        <w:rPr>
          <w:rFonts w:ascii="Times New Roman" w:hAnsi="Times New Roman"/>
          <w:sz w:val="28"/>
          <w:szCs w:val="28"/>
        </w:rPr>
        <w:t>столбцах таблицы и определяют законом</w:t>
      </w:r>
      <w:r>
        <w:rPr>
          <w:rFonts w:ascii="Times New Roman" w:hAnsi="Times New Roman"/>
          <w:sz w:val="28"/>
          <w:szCs w:val="28"/>
        </w:rPr>
        <w:t xml:space="preserve">ерность их размещения: в каждом </w:t>
      </w:r>
      <w:r w:rsidRPr="00BF0C2D">
        <w:rPr>
          <w:rFonts w:ascii="Times New Roman" w:hAnsi="Times New Roman"/>
          <w:sz w:val="28"/>
          <w:szCs w:val="28"/>
        </w:rPr>
        <w:t>«подъезде» расположены фигуры, им</w:t>
      </w:r>
      <w:r>
        <w:rPr>
          <w:rFonts w:ascii="Times New Roman" w:hAnsi="Times New Roman"/>
          <w:sz w:val="28"/>
          <w:szCs w:val="28"/>
        </w:rPr>
        <w:t xml:space="preserve">еющие общий признак – форму, на </w:t>
      </w:r>
      <w:r w:rsidRPr="00BF0C2D">
        <w:rPr>
          <w:rFonts w:ascii="Times New Roman" w:hAnsi="Times New Roman"/>
          <w:sz w:val="28"/>
          <w:szCs w:val="28"/>
        </w:rPr>
        <w:t>каждом «этаже» – цвет. Таким образом</w:t>
      </w:r>
      <w:r>
        <w:rPr>
          <w:rFonts w:ascii="Times New Roman" w:hAnsi="Times New Roman"/>
          <w:sz w:val="28"/>
          <w:szCs w:val="28"/>
        </w:rPr>
        <w:t xml:space="preserve">, дети учатся читать простейшую </w:t>
      </w:r>
      <w:r w:rsidRPr="00BF0C2D">
        <w:rPr>
          <w:rFonts w:ascii="Times New Roman" w:hAnsi="Times New Roman"/>
          <w:sz w:val="28"/>
          <w:szCs w:val="28"/>
        </w:rPr>
        <w:t>таблицу.</w:t>
      </w:r>
      <w:r w:rsidRPr="00BF0C2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F0C2D">
        <w:rPr>
          <w:rFonts w:ascii="Times New Roman" w:hAnsi="Times New Roman"/>
          <w:sz w:val="28"/>
          <w:szCs w:val="28"/>
        </w:rPr>
        <w:t xml:space="preserve">Затем, предлагаются задание на запись информации </w:t>
      </w:r>
      <w:r>
        <w:rPr>
          <w:rFonts w:ascii="Times New Roman" w:hAnsi="Times New Roman"/>
          <w:sz w:val="28"/>
          <w:szCs w:val="28"/>
        </w:rPr>
        <w:t xml:space="preserve">в таблице. </w:t>
      </w:r>
      <w:r w:rsidRPr="00CD23E0">
        <w:rPr>
          <w:rFonts w:ascii="Times New Roman" w:hAnsi="Times New Roman"/>
          <w:iCs/>
          <w:sz w:val="28"/>
          <w:szCs w:val="28"/>
        </w:rPr>
        <w:t>Например, рассмотри рисунок Оли. Какие фигуры ей надо нарисовать в каждой «квартире» домика-таблицы?</w:t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22AFB" wp14:editId="6417BC05">
            <wp:extent cx="2152650" cy="10937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521" t="44729" r="35495" b="28491"/>
                    <a:stretch/>
                  </pic:blipFill>
                  <pic:spPr bwMode="auto">
                    <a:xfrm>
                      <a:off x="0" y="0"/>
                      <a:ext cx="2154626" cy="109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3. Заполнение готовых несложных таблиц</w:t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C2D">
        <w:rPr>
          <w:rFonts w:ascii="Times New Roman" w:hAnsi="Times New Roman"/>
          <w:bCs/>
          <w:iCs/>
          <w:sz w:val="28"/>
          <w:szCs w:val="28"/>
        </w:rPr>
        <w:t>Далее им целесообразно предлагать задания для чтения и 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bCs/>
          <w:iCs/>
          <w:sz w:val="28"/>
          <w:szCs w:val="28"/>
        </w:rPr>
        <w:t>информации, представленной в виде таблицы и графов.</w:t>
      </w:r>
      <w:r w:rsidRPr="00BF0C2D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В математике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iCs/>
          <w:sz w:val="28"/>
          <w:szCs w:val="28"/>
        </w:rPr>
        <w:t xml:space="preserve">графом </w:t>
      </w:r>
      <w:r w:rsidRPr="00CD23E0">
        <w:rPr>
          <w:rFonts w:ascii="Times New Roman" w:hAnsi="Times New Roman"/>
          <w:sz w:val="28"/>
          <w:szCs w:val="28"/>
        </w:rPr>
        <w:t>называют набор точек, некоторы</w:t>
      </w:r>
      <w:r>
        <w:rPr>
          <w:rFonts w:ascii="Times New Roman" w:hAnsi="Times New Roman"/>
          <w:sz w:val="28"/>
          <w:szCs w:val="28"/>
        </w:rPr>
        <w:t xml:space="preserve">е из которых соединены линиями. </w:t>
      </w:r>
      <w:r w:rsidRPr="00CD23E0">
        <w:rPr>
          <w:rFonts w:ascii="Times New Roman" w:hAnsi="Times New Roman"/>
          <w:sz w:val="28"/>
          <w:szCs w:val="28"/>
        </w:rPr>
        <w:t>Точками (</w:t>
      </w:r>
      <w:r w:rsidRPr="00CD23E0">
        <w:rPr>
          <w:rFonts w:ascii="Times New Roman" w:hAnsi="Times New Roman"/>
          <w:iCs/>
          <w:sz w:val="28"/>
          <w:szCs w:val="28"/>
        </w:rPr>
        <w:t xml:space="preserve">вершинами </w:t>
      </w:r>
      <w:r w:rsidRPr="00CD23E0">
        <w:rPr>
          <w:rFonts w:ascii="Times New Roman" w:hAnsi="Times New Roman"/>
          <w:sz w:val="28"/>
          <w:szCs w:val="28"/>
        </w:rPr>
        <w:t>графа)  изображают  некоторые объекты, а линии (</w:t>
      </w:r>
      <w:r w:rsidRPr="00CD23E0">
        <w:rPr>
          <w:rFonts w:ascii="Times New Roman" w:hAnsi="Times New Roman"/>
          <w:iCs/>
          <w:sz w:val="28"/>
          <w:szCs w:val="28"/>
        </w:rPr>
        <w:t>рёбра</w:t>
      </w:r>
      <w:r w:rsidRPr="00CD23E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C2D">
        <w:rPr>
          <w:rFonts w:ascii="Times New Roman" w:hAnsi="Times New Roman"/>
          <w:sz w:val="28"/>
          <w:szCs w:val="28"/>
        </w:rPr>
        <w:t>указывают связь между этими объектами.</w:t>
      </w:r>
      <w:r w:rsidRPr="00BF0C2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F0C2D">
        <w:rPr>
          <w:rFonts w:ascii="Times New Roman" w:hAnsi="Times New Roman"/>
          <w:sz w:val="28"/>
          <w:szCs w:val="28"/>
        </w:rPr>
        <w:t>Следует отметить, что термин «</w:t>
      </w:r>
      <w:r>
        <w:rPr>
          <w:rFonts w:ascii="Times New Roman" w:hAnsi="Times New Roman"/>
          <w:sz w:val="28"/>
          <w:szCs w:val="28"/>
        </w:rPr>
        <w:t xml:space="preserve">граф» не обязательно вводить на </w:t>
      </w:r>
      <w:r w:rsidRPr="00BF0C2D">
        <w:rPr>
          <w:rFonts w:ascii="Times New Roman" w:hAnsi="Times New Roman"/>
          <w:sz w:val="28"/>
          <w:szCs w:val="28"/>
        </w:rPr>
        <w:t>протяжении всей начальной школы, в</w:t>
      </w:r>
      <w:r>
        <w:rPr>
          <w:rFonts w:ascii="Times New Roman" w:hAnsi="Times New Roman"/>
          <w:sz w:val="28"/>
          <w:szCs w:val="28"/>
        </w:rPr>
        <w:t xml:space="preserve">ажно научить детей пользоваться </w:t>
      </w:r>
      <w:r w:rsidRPr="00BF0C2D">
        <w:rPr>
          <w:rFonts w:ascii="Times New Roman" w:hAnsi="Times New Roman"/>
          <w:sz w:val="28"/>
          <w:szCs w:val="28"/>
        </w:rPr>
        <w:lastRenderedPageBreak/>
        <w:t>графами для решения некоторых за</w:t>
      </w:r>
      <w:r>
        <w:rPr>
          <w:rFonts w:ascii="Times New Roman" w:hAnsi="Times New Roman"/>
          <w:sz w:val="28"/>
          <w:szCs w:val="28"/>
        </w:rPr>
        <w:t xml:space="preserve">дач, а также читать информацию, </w:t>
      </w:r>
      <w:r w:rsidRPr="00BF0C2D">
        <w:rPr>
          <w:rFonts w:ascii="Times New Roman" w:hAnsi="Times New Roman"/>
          <w:sz w:val="28"/>
          <w:szCs w:val="28"/>
        </w:rPr>
        <w:t>записанную в виде графа и записывать</w:t>
      </w:r>
      <w:r>
        <w:rPr>
          <w:rFonts w:ascii="Times New Roman" w:hAnsi="Times New Roman"/>
          <w:sz w:val="28"/>
          <w:szCs w:val="28"/>
        </w:rPr>
        <w:t xml:space="preserve"> её. Это умение также важно для </w:t>
      </w:r>
      <w:r w:rsidRPr="00BF0C2D">
        <w:rPr>
          <w:rFonts w:ascii="Times New Roman" w:hAnsi="Times New Roman"/>
          <w:sz w:val="28"/>
          <w:szCs w:val="28"/>
        </w:rPr>
        <w:t>каждого человека, работающего с информац</w:t>
      </w:r>
      <w:r>
        <w:rPr>
          <w:rFonts w:ascii="Times New Roman" w:hAnsi="Times New Roman"/>
          <w:sz w:val="28"/>
          <w:szCs w:val="28"/>
        </w:rPr>
        <w:t xml:space="preserve">ией: ведь очень часто сведения, </w:t>
      </w:r>
      <w:r w:rsidRPr="00BF0C2D">
        <w:rPr>
          <w:rFonts w:ascii="Times New Roman" w:hAnsi="Times New Roman"/>
          <w:sz w:val="28"/>
          <w:szCs w:val="28"/>
        </w:rPr>
        <w:t>содержащиеся в огромном тексте, можн</w:t>
      </w:r>
      <w:r>
        <w:rPr>
          <w:rFonts w:ascii="Times New Roman" w:hAnsi="Times New Roman"/>
          <w:sz w:val="28"/>
          <w:szCs w:val="28"/>
        </w:rPr>
        <w:t xml:space="preserve">о изобразить в виде небольшого, </w:t>
      </w:r>
      <w:r w:rsidRPr="00BF0C2D">
        <w:rPr>
          <w:rFonts w:ascii="Times New Roman" w:hAnsi="Times New Roman"/>
          <w:sz w:val="28"/>
          <w:szCs w:val="28"/>
        </w:rPr>
        <w:t>легко читаемого и понимаемого графа. Нап</w:t>
      </w:r>
      <w:r>
        <w:rPr>
          <w:rFonts w:ascii="Times New Roman" w:hAnsi="Times New Roman"/>
          <w:sz w:val="28"/>
          <w:szCs w:val="28"/>
        </w:rPr>
        <w:t xml:space="preserve">ример, схема Московского метро, </w:t>
      </w:r>
      <w:r w:rsidRPr="00BF0C2D">
        <w:rPr>
          <w:rFonts w:ascii="Times New Roman" w:hAnsi="Times New Roman"/>
          <w:sz w:val="28"/>
          <w:szCs w:val="28"/>
        </w:rPr>
        <w:t>представленная всюду в виде графа, в ви</w:t>
      </w:r>
      <w:r>
        <w:rPr>
          <w:rFonts w:ascii="Times New Roman" w:hAnsi="Times New Roman"/>
          <w:sz w:val="28"/>
          <w:szCs w:val="28"/>
        </w:rPr>
        <w:t xml:space="preserve">де текста занимала бы всю стену </w:t>
      </w:r>
      <w:r w:rsidRPr="00BF0C2D">
        <w:rPr>
          <w:rFonts w:ascii="Times New Roman" w:hAnsi="Times New Roman"/>
          <w:sz w:val="28"/>
          <w:szCs w:val="28"/>
        </w:rPr>
        <w:t xml:space="preserve">вагона, и читалась бы с </w:t>
      </w:r>
      <w:proofErr w:type="gramStart"/>
      <w:r w:rsidRPr="00BF0C2D">
        <w:rPr>
          <w:rFonts w:ascii="Times New Roman" w:hAnsi="Times New Roman"/>
          <w:sz w:val="28"/>
          <w:szCs w:val="28"/>
        </w:rPr>
        <w:t>гораздо большим</w:t>
      </w:r>
      <w:proofErr w:type="gramEnd"/>
      <w:r w:rsidRPr="00BF0C2D">
        <w:rPr>
          <w:rFonts w:ascii="Times New Roman" w:hAnsi="Times New Roman"/>
          <w:sz w:val="28"/>
          <w:szCs w:val="28"/>
        </w:rPr>
        <w:t xml:space="preserve"> затруднением. Кроме того, сжатая</w:t>
      </w:r>
      <w:r w:rsidRPr="00BF0C2D">
        <w:rPr>
          <w:rFonts w:ascii="Times New Roman" w:hAnsi="Times New Roman"/>
          <w:sz w:val="28"/>
          <w:szCs w:val="28"/>
        </w:rPr>
        <w:br/>
        <w:t>форма записи может играть роль опорного конспекта: выступать в качестве</w:t>
      </w:r>
      <w:r w:rsidRPr="00BF0C2D">
        <w:rPr>
          <w:rFonts w:ascii="Times New Roman" w:hAnsi="Times New Roman"/>
          <w:sz w:val="28"/>
          <w:szCs w:val="28"/>
        </w:rPr>
        <w:br/>
        <w:t>вспомогательной модели для понимания и запоминания информации. И ещё</w:t>
      </w:r>
      <w:r w:rsidRPr="00BF0C2D">
        <w:rPr>
          <w:rFonts w:ascii="Times New Roman" w:hAnsi="Times New Roman"/>
          <w:sz w:val="28"/>
          <w:szCs w:val="28"/>
        </w:rPr>
        <w:br/>
        <w:t>одна неоспоримая ценность в работе с графами – эффективное использование</w:t>
      </w:r>
      <w:r w:rsidRPr="00BF0C2D">
        <w:rPr>
          <w:rFonts w:ascii="Times New Roman" w:hAnsi="Times New Roman"/>
          <w:sz w:val="28"/>
          <w:szCs w:val="28"/>
        </w:rPr>
        <w:br/>
        <w:t>их при решении ряда ло</w:t>
      </w:r>
      <w:r>
        <w:rPr>
          <w:rFonts w:ascii="Times New Roman" w:hAnsi="Times New Roman"/>
          <w:sz w:val="28"/>
          <w:szCs w:val="28"/>
        </w:rPr>
        <w:t>гических и комбинаторных задач.</w:t>
      </w: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C2D">
        <w:rPr>
          <w:rFonts w:ascii="Times New Roman" w:hAnsi="Times New Roman"/>
          <w:sz w:val="28"/>
          <w:szCs w:val="28"/>
        </w:rPr>
        <w:t>Работа с графами естестве</w:t>
      </w:r>
      <w:r>
        <w:rPr>
          <w:rFonts w:ascii="Times New Roman" w:hAnsi="Times New Roman"/>
          <w:sz w:val="28"/>
          <w:szCs w:val="28"/>
        </w:rPr>
        <w:t xml:space="preserve">нным образом может сочетаться с </w:t>
      </w:r>
      <w:r w:rsidRPr="00BF0C2D">
        <w:rPr>
          <w:rFonts w:ascii="Times New Roman" w:hAnsi="Times New Roman"/>
          <w:sz w:val="28"/>
          <w:szCs w:val="28"/>
        </w:rPr>
        <w:t xml:space="preserve">традиционным содержанием курса математики. В первом </w:t>
      </w:r>
      <w:r>
        <w:rPr>
          <w:rFonts w:ascii="Times New Roman" w:hAnsi="Times New Roman"/>
          <w:sz w:val="28"/>
          <w:szCs w:val="28"/>
        </w:rPr>
        <w:t xml:space="preserve">классе школьники </w:t>
      </w:r>
      <w:r w:rsidRPr="00BF0C2D">
        <w:rPr>
          <w:rFonts w:ascii="Times New Roman" w:hAnsi="Times New Roman"/>
          <w:sz w:val="28"/>
          <w:szCs w:val="28"/>
        </w:rPr>
        <w:t>знакомятся с понятиями «больше», «</w:t>
      </w:r>
      <w:r>
        <w:rPr>
          <w:rFonts w:ascii="Times New Roman" w:hAnsi="Times New Roman"/>
          <w:sz w:val="28"/>
          <w:szCs w:val="28"/>
        </w:rPr>
        <w:t xml:space="preserve">меньше», «равно», «столько же», </w:t>
      </w:r>
      <w:r w:rsidRPr="00BF0C2D">
        <w:rPr>
          <w:rFonts w:ascii="Times New Roman" w:hAnsi="Times New Roman"/>
          <w:sz w:val="28"/>
          <w:szCs w:val="28"/>
        </w:rPr>
        <w:t>сравнивая небольшие группы предметов (множества) по числу элементов.</w:t>
      </w:r>
      <w:r w:rsidRPr="00BF0C2D">
        <w:rPr>
          <w:rFonts w:ascii="Times New Roman" w:hAnsi="Times New Roman"/>
          <w:sz w:val="28"/>
          <w:szCs w:val="28"/>
        </w:rPr>
        <w:br/>
      </w:r>
      <w:r w:rsidRPr="00DC73A9">
        <w:rPr>
          <w:rFonts w:ascii="Times New Roman" w:hAnsi="Times New Roman"/>
          <w:sz w:val="28"/>
          <w:szCs w:val="28"/>
        </w:rPr>
        <w:t xml:space="preserve">Известно, что это легко можно сделать, </w:t>
      </w:r>
      <w:r>
        <w:rPr>
          <w:rFonts w:ascii="Times New Roman" w:hAnsi="Times New Roman"/>
          <w:sz w:val="28"/>
          <w:szCs w:val="28"/>
        </w:rPr>
        <w:t xml:space="preserve">устанавливая соответствие между </w:t>
      </w:r>
      <w:r w:rsidRPr="00DC73A9">
        <w:rPr>
          <w:rFonts w:ascii="Times New Roman" w:hAnsi="Times New Roman"/>
          <w:sz w:val="28"/>
          <w:szCs w:val="28"/>
        </w:rPr>
        <w:t>множествами (составляя из</w:t>
      </w:r>
      <w:r>
        <w:rPr>
          <w:rFonts w:ascii="Times New Roman" w:hAnsi="Times New Roman"/>
          <w:sz w:val="28"/>
          <w:szCs w:val="28"/>
        </w:rPr>
        <w:t xml:space="preserve"> элементов этих множеств пары).</w:t>
      </w:r>
    </w:p>
    <w:p w:rsidR="00153FE3" w:rsidRPr="00DC73A9" w:rsidRDefault="00153FE3" w:rsidP="003F7AE8">
      <w:pPr>
        <w:spacing w:after="0" w:line="276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CD23E0">
        <w:rPr>
          <w:rFonts w:ascii="Times New Roman" w:hAnsi="Times New Roman"/>
          <w:iCs/>
          <w:sz w:val="28"/>
          <w:szCs w:val="28"/>
        </w:rPr>
        <w:t>Например, сравни количество предметов на рисунках.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iCs/>
          <w:sz w:val="28"/>
          <w:szCs w:val="28"/>
        </w:rPr>
        <w:t>Расскажи, на каком рисунке количество предметов равно.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iCs/>
          <w:sz w:val="28"/>
          <w:szCs w:val="28"/>
        </w:rPr>
        <w:t>Расскажи, каких предметов больше, каких меньше на других рисунках.</w:t>
      </w:r>
    </w:p>
    <w:p w:rsidR="00153FE3" w:rsidRDefault="00153FE3" w:rsidP="003F7AE8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4E7AD" wp14:editId="5488CC36">
            <wp:extent cx="2838893" cy="128882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59" t="45015" r="37019" b="33902"/>
                    <a:stretch/>
                  </pic:blipFill>
                  <pic:spPr bwMode="auto">
                    <a:xfrm>
                      <a:off x="0" y="0"/>
                      <a:ext cx="2851032" cy="129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E3" w:rsidRDefault="00153FE3" w:rsidP="003F7AE8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4. Сравнение количества предметов</w:t>
      </w:r>
    </w:p>
    <w:p w:rsidR="00153FE3" w:rsidRPr="00DC73A9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A9">
        <w:rPr>
          <w:rFonts w:ascii="Times New Roman" w:hAnsi="Times New Roman"/>
          <w:sz w:val="28"/>
          <w:szCs w:val="28"/>
        </w:rPr>
        <w:t>Дальнейшее знакомство детей с работой с данными может проходить</w:t>
      </w:r>
    </w:p>
    <w:p w:rsidR="00153FE3" w:rsidRPr="00DC73A9" w:rsidRDefault="00153FE3" w:rsidP="003F7AE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C73A9">
        <w:rPr>
          <w:rFonts w:ascii="Times New Roman" w:hAnsi="Times New Roman"/>
          <w:sz w:val="28"/>
          <w:szCs w:val="28"/>
        </w:rPr>
        <w:t>по следующим направлениям:</w:t>
      </w:r>
    </w:p>
    <w:p w:rsidR="00153FE3" w:rsidRPr="00DC73A9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A9">
        <w:rPr>
          <w:rFonts w:ascii="Times New Roman" w:hAnsi="Times New Roman"/>
          <w:sz w:val="28"/>
          <w:szCs w:val="28"/>
        </w:rPr>
        <w:t xml:space="preserve">- чтение информации, заданной </w:t>
      </w:r>
      <w:r>
        <w:rPr>
          <w:rFonts w:ascii="Times New Roman" w:hAnsi="Times New Roman"/>
          <w:sz w:val="28"/>
          <w:szCs w:val="28"/>
        </w:rPr>
        <w:t xml:space="preserve">с помощью линейных (столбчатых, </w:t>
      </w:r>
      <w:r w:rsidRPr="00DC73A9">
        <w:rPr>
          <w:rFonts w:ascii="Times New Roman" w:hAnsi="Times New Roman"/>
          <w:sz w:val="28"/>
          <w:szCs w:val="28"/>
        </w:rPr>
        <w:t>круговых) диаграмм и построение линейных диаграмм;</w:t>
      </w:r>
    </w:p>
    <w:p w:rsidR="00153FE3" w:rsidRPr="00DC73A9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A9">
        <w:rPr>
          <w:rFonts w:ascii="Times New Roman" w:hAnsi="Times New Roman"/>
          <w:sz w:val="28"/>
          <w:szCs w:val="28"/>
        </w:rPr>
        <w:t>- выполнение заданий, связанных с</w:t>
      </w:r>
      <w:r>
        <w:rPr>
          <w:rFonts w:ascii="Times New Roman" w:hAnsi="Times New Roman"/>
          <w:sz w:val="28"/>
          <w:szCs w:val="28"/>
        </w:rPr>
        <w:t xml:space="preserve"> записью данных, содержащихся в </w:t>
      </w:r>
      <w:r w:rsidRPr="00DC73A9">
        <w:rPr>
          <w:rFonts w:ascii="Times New Roman" w:hAnsi="Times New Roman"/>
          <w:sz w:val="28"/>
          <w:szCs w:val="28"/>
        </w:rPr>
        <w:t>тексте, в таблицу;</w:t>
      </w:r>
    </w:p>
    <w:p w:rsidR="00153FE3" w:rsidRPr="00DC73A9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A9">
        <w:rPr>
          <w:rFonts w:ascii="Times New Roman" w:hAnsi="Times New Roman"/>
          <w:sz w:val="28"/>
          <w:szCs w:val="28"/>
        </w:rPr>
        <w:t>- формирование первоначальных пре</w:t>
      </w:r>
      <w:r>
        <w:rPr>
          <w:rFonts w:ascii="Times New Roman" w:hAnsi="Times New Roman"/>
          <w:sz w:val="28"/>
          <w:szCs w:val="28"/>
        </w:rPr>
        <w:t xml:space="preserve">дставлений о сборе и накоплении </w:t>
      </w:r>
      <w:r w:rsidRPr="00DC73A9">
        <w:rPr>
          <w:rFonts w:ascii="Times New Roman" w:hAnsi="Times New Roman"/>
          <w:sz w:val="28"/>
          <w:szCs w:val="28"/>
        </w:rPr>
        <w:t>данных.</w:t>
      </w:r>
    </w:p>
    <w:p w:rsidR="00153FE3" w:rsidRPr="00CD23E0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3E0">
        <w:rPr>
          <w:rFonts w:ascii="Times New Roman" w:hAnsi="Times New Roman"/>
          <w:sz w:val="28"/>
          <w:szCs w:val="28"/>
        </w:rPr>
        <w:t>Начинать работу над чтением информации, заданной с помощью линейных диаграмм целесообразно с заданий, в которых детям предлагается для чтения информация, «записанная» в виде набора отрезков (линейной диаграммы в неявном виде).</w:t>
      </w:r>
      <w:r>
        <w:rPr>
          <w:rFonts w:ascii="Times New Roman" w:hAnsi="Times New Roman"/>
          <w:sz w:val="28"/>
          <w:szCs w:val="28"/>
        </w:rPr>
        <w:t xml:space="preserve"> Нап</w:t>
      </w:r>
      <w:r w:rsidRPr="00CD23E0">
        <w:rPr>
          <w:rFonts w:ascii="Times New Roman" w:hAnsi="Times New Roman"/>
          <w:sz w:val="28"/>
          <w:szCs w:val="28"/>
        </w:rPr>
        <w:t>ример</w:t>
      </w:r>
      <w:r>
        <w:rPr>
          <w:rFonts w:ascii="Times New Roman" w:hAnsi="Times New Roman"/>
          <w:sz w:val="28"/>
          <w:szCs w:val="28"/>
        </w:rPr>
        <w:t>, н</w:t>
      </w:r>
      <w:r w:rsidRPr="00CD23E0">
        <w:rPr>
          <w:rFonts w:ascii="Times New Roman" w:hAnsi="Times New Roman"/>
          <w:sz w:val="28"/>
          <w:szCs w:val="28"/>
        </w:rPr>
        <w:t xml:space="preserve">а рисунке отрезками разного цвета </w:t>
      </w:r>
      <w:r w:rsidRPr="00CD23E0">
        <w:rPr>
          <w:rFonts w:ascii="Times New Roman" w:hAnsi="Times New Roman"/>
          <w:sz w:val="28"/>
          <w:szCs w:val="28"/>
        </w:rPr>
        <w:lastRenderedPageBreak/>
        <w:t>показаны высоты некоторых московских зданий. Отрезками красного цвета показана высота университета на Воробьевых горах.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sz w:val="28"/>
          <w:szCs w:val="28"/>
        </w:rPr>
        <w:t>Отрезком коричневого цвета – высота Останкинской телебашни.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sz w:val="28"/>
          <w:szCs w:val="28"/>
        </w:rPr>
        <w:t>Отрезком зеленого цвета – высота храма Христа Спасителя.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3E0">
        <w:rPr>
          <w:rFonts w:ascii="Times New Roman" w:hAnsi="Times New Roman"/>
          <w:sz w:val="28"/>
          <w:szCs w:val="28"/>
        </w:rPr>
        <w:t>Какое здание выше всех, какое здание ниже всех?</w:t>
      </w:r>
    </w:p>
    <w:p w:rsidR="00153FE3" w:rsidRDefault="00153FE3" w:rsidP="003F7AE8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F10E8" wp14:editId="20084D3B">
            <wp:extent cx="4076700" cy="93160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76" t="29630" r="31730" b="56762"/>
                    <a:stretch/>
                  </pic:blipFill>
                  <pic:spPr bwMode="auto">
                    <a:xfrm>
                      <a:off x="0" y="0"/>
                      <a:ext cx="4090513" cy="93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E3" w:rsidRDefault="00153FE3" w:rsidP="003F7AE8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Рисунок 5. Чтение информации с помощью столбчатых диаграмм</w:t>
      </w:r>
    </w:p>
    <w:p w:rsidR="00153FE3" w:rsidRPr="00B80238" w:rsidRDefault="00153FE3" w:rsidP="003F7AE8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45B">
        <w:rPr>
          <w:rFonts w:ascii="Times New Roman" w:hAnsi="Times New Roman"/>
          <w:sz w:val="28"/>
          <w:szCs w:val="28"/>
        </w:rPr>
        <w:t>А затем переходим к записи информации на отрезках (линейных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45B">
        <w:rPr>
          <w:rFonts w:ascii="Times New Roman" w:hAnsi="Times New Roman"/>
          <w:sz w:val="28"/>
          <w:szCs w:val="28"/>
        </w:rPr>
        <w:t>диаграммах).</w:t>
      </w:r>
    </w:p>
    <w:p w:rsidR="003F7AE8" w:rsidRDefault="003F7AE8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о</w:t>
      </w:r>
      <w:r w:rsidRPr="00083D9E">
        <w:rPr>
          <w:rFonts w:ascii="Times New Roman" w:hAnsi="Times New Roman"/>
          <w:sz w:val="28"/>
          <w:szCs w:val="28"/>
        </w:rPr>
        <w:t>сновы  навыков  работы  с  информацией  закладываются  в начальной  школе.</w:t>
      </w:r>
      <w:r w:rsidRPr="00083D9E">
        <w:rPr>
          <w:color w:val="000000"/>
          <w:sz w:val="28"/>
          <w:szCs w:val="28"/>
        </w:rPr>
        <w:t xml:space="preserve"> </w:t>
      </w:r>
      <w:r w:rsidRPr="00083D9E">
        <w:rPr>
          <w:rFonts w:ascii="Times New Roman" w:hAnsi="Times New Roman"/>
          <w:sz w:val="28"/>
          <w:szCs w:val="28"/>
        </w:rPr>
        <w:t>Резко возросла информированность детей. Если раньше школа была основным источником получения ребенком информации о мире, человеке, обществе, природе, то сегодня СМИ</w:t>
      </w:r>
      <w:r>
        <w:rPr>
          <w:rFonts w:ascii="Times New Roman" w:hAnsi="Times New Roman"/>
          <w:sz w:val="28"/>
          <w:szCs w:val="28"/>
        </w:rPr>
        <w:t>, Интернет</w:t>
      </w:r>
      <w:r w:rsidRPr="00083D9E">
        <w:rPr>
          <w:rFonts w:ascii="Times New Roman" w:hAnsi="Times New Roman"/>
          <w:sz w:val="28"/>
          <w:szCs w:val="28"/>
        </w:rPr>
        <w:t xml:space="preserve"> оказывают</w:t>
      </w:r>
      <w:r>
        <w:rPr>
          <w:rFonts w:ascii="Times New Roman" w:hAnsi="Times New Roman"/>
          <w:sz w:val="28"/>
          <w:szCs w:val="28"/>
        </w:rPr>
        <w:t xml:space="preserve"> существенный</w:t>
      </w:r>
      <w:r w:rsidRPr="00083D9E">
        <w:rPr>
          <w:rFonts w:ascii="Times New Roman" w:hAnsi="Times New Roman"/>
          <w:sz w:val="28"/>
          <w:szCs w:val="28"/>
        </w:rPr>
        <w:t xml:space="preserve"> фактор формирования у детей картины мира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3D9E">
        <w:rPr>
          <w:rFonts w:ascii="Times New Roman" w:hAnsi="Times New Roman"/>
          <w:sz w:val="28"/>
          <w:szCs w:val="28"/>
        </w:rPr>
        <w:t>Образование, полученное в начальной школе, является фундаментом для всех последующих этапов обучения. И в первую очередь это касается того, как мы научим младших школьников владеть информацией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3D9E">
        <w:rPr>
          <w:rFonts w:ascii="Times New Roman" w:hAnsi="Times New Roman"/>
          <w:sz w:val="28"/>
          <w:szCs w:val="28"/>
        </w:rPr>
        <w:t>Согласно требованиям ФГОС НОО</w:t>
      </w:r>
      <w:r>
        <w:rPr>
          <w:rFonts w:ascii="Times New Roman" w:hAnsi="Times New Roman"/>
          <w:sz w:val="28"/>
          <w:szCs w:val="28"/>
        </w:rPr>
        <w:t xml:space="preserve"> нового поколения</w:t>
      </w:r>
      <w:r w:rsidRPr="00083D9E">
        <w:rPr>
          <w:rFonts w:ascii="Times New Roman" w:hAnsi="Times New Roman"/>
          <w:sz w:val="28"/>
          <w:szCs w:val="28"/>
        </w:rPr>
        <w:t>, выпускники начальной школы в процессе изучения абсолютно всех предметов, в том числе предмета «Математика», должны приобретать первичн</w:t>
      </w:r>
      <w:r>
        <w:rPr>
          <w:rFonts w:ascii="Times New Roman" w:hAnsi="Times New Roman"/>
          <w:sz w:val="28"/>
          <w:szCs w:val="28"/>
        </w:rPr>
        <w:t>ые навыки работы с информацией (</w:t>
      </w:r>
      <w:r w:rsidRPr="00083D9E">
        <w:rPr>
          <w:rFonts w:ascii="Times New Roman" w:hAnsi="Times New Roman"/>
          <w:sz w:val="28"/>
          <w:szCs w:val="28"/>
        </w:rPr>
        <w:t>поиск информации, выделение и фиксация необходимой информации, систематизация, сопоставление, анализ и обобщение информации, ее интерпретация и преобразование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083D9E">
        <w:rPr>
          <w:rFonts w:ascii="Times New Roman" w:hAnsi="Times New Roman"/>
          <w:sz w:val="28"/>
          <w:szCs w:val="28"/>
        </w:rPr>
        <w:t>Использование на уроках математики заданий, относящихся к разделу «Работа с информацией», призвано обогатить обучение, сделать его более многогранным.</w:t>
      </w:r>
    </w:p>
    <w:p w:rsidR="003F7AE8" w:rsidRPr="00BA08A3" w:rsidRDefault="003F7AE8" w:rsidP="003F7AE8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Библиографический список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7B2A">
        <w:rPr>
          <w:rFonts w:ascii="Times New Roman" w:hAnsi="Times New Roman"/>
          <w:sz w:val="28"/>
          <w:szCs w:val="28"/>
        </w:rPr>
        <w:t>Воронина, Л.В., Информационные технологии как инструментарий формирования информационной компетентности младших школьников [Текст] / Людмила Воронина,   Валентина Артемьева.  - Педагогическое образование в России. - 2014. - № 3. - С. 62-67.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7B2A">
        <w:rPr>
          <w:rFonts w:ascii="Times New Roman" w:hAnsi="Times New Roman"/>
          <w:sz w:val="28"/>
          <w:szCs w:val="28"/>
        </w:rPr>
        <w:t xml:space="preserve">Воронина, Л.В., Формирование информационных умений в процессе обучения математике [Электронный ресурс] / Воронина. Л.В. // Педагогическое образование в России.- Режим доступа:  </w:t>
      </w:r>
      <w:r w:rsidRPr="00EC2F0B">
        <w:rPr>
          <w:rFonts w:ascii="Times New Roman" w:hAnsi="Times New Roman"/>
          <w:sz w:val="28"/>
          <w:szCs w:val="28"/>
        </w:rPr>
        <w:t>https://cyberleninka.ru/article/n/formirovanie-informatsionnyh-umeniy-v-protsesse-obucheniya-matematike/viewer</w:t>
      </w:r>
    </w:p>
    <w:p w:rsidR="003F7AE8" w:rsidRPr="003F7AE8" w:rsidRDefault="003F7AE8" w:rsidP="003F7AE8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8"/>
        </w:rPr>
      </w:pPr>
      <w:proofErr w:type="spellStart"/>
      <w:r w:rsidRPr="008C7B2A">
        <w:rPr>
          <w:rFonts w:ascii="Times New Roman" w:hAnsi="Times New Roman"/>
          <w:sz w:val="28"/>
        </w:rPr>
        <w:lastRenderedPageBreak/>
        <w:t>Гендина</w:t>
      </w:r>
      <w:proofErr w:type="spellEnd"/>
      <w:r w:rsidRPr="008C7B2A">
        <w:rPr>
          <w:rFonts w:ascii="Times New Roman" w:hAnsi="Times New Roman"/>
          <w:sz w:val="28"/>
        </w:rPr>
        <w:t xml:space="preserve">, Н.И.,  Информационная грамотность или информационная культура: альтернатива или единство (результаты российских исследований) [Электронный ресурс] / </w:t>
      </w:r>
      <w:proofErr w:type="spellStart"/>
      <w:r w:rsidRPr="008C7B2A">
        <w:rPr>
          <w:rFonts w:ascii="Times New Roman" w:hAnsi="Times New Roman"/>
          <w:sz w:val="28"/>
        </w:rPr>
        <w:t>Гендина</w:t>
      </w:r>
      <w:proofErr w:type="spellEnd"/>
      <w:r w:rsidRPr="008C7B2A">
        <w:rPr>
          <w:rFonts w:ascii="Times New Roman" w:hAnsi="Times New Roman"/>
          <w:sz w:val="28"/>
        </w:rPr>
        <w:t xml:space="preserve"> Н.И.// </w:t>
      </w:r>
      <w:hyperlink r:id="rId10" w:history="1">
        <w:r w:rsidRPr="008C7B2A">
          <w:rPr>
            <w:rStyle w:val="a9"/>
            <w:rFonts w:ascii="Times New Roman" w:hAnsi="Times New Roman"/>
            <w:bCs/>
            <w:sz w:val="28"/>
          </w:rPr>
          <w:t>Gigabaza.ru</w:t>
        </w:r>
      </w:hyperlink>
      <w:r w:rsidRPr="008C7B2A">
        <w:rPr>
          <w:rFonts w:ascii="Times New Roman" w:hAnsi="Times New Roman"/>
          <w:sz w:val="28"/>
        </w:rPr>
        <w:t xml:space="preserve"> . – Режим доступа: </w:t>
      </w:r>
      <w:hyperlink r:id="rId11" w:history="1">
        <w:r w:rsidRPr="00FA0E2E">
          <w:rPr>
            <w:rStyle w:val="a9"/>
            <w:rFonts w:ascii="Times New Roman" w:hAnsi="Times New Roman"/>
            <w:sz w:val="28"/>
          </w:rPr>
          <w:t>https://gigabaza.ru/doc/69599.html$</w:t>
        </w:r>
      </w:hyperlink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8C7B2A">
        <w:rPr>
          <w:rFonts w:ascii="Times New Roman" w:hAnsi="Times New Roman"/>
          <w:sz w:val="28"/>
        </w:rPr>
        <w:t>Горобец О. А., Методы и приемы формирования информационной грамотности у младших школьников в процессе языкового образования [Текст] / О. А. Горобец // Теория и практика образования в современном мире</w:t>
      </w:r>
      <w:proofErr w:type="gramStart"/>
      <w:r w:rsidRPr="008C7B2A">
        <w:rPr>
          <w:rFonts w:ascii="Times New Roman" w:hAnsi="Times New Roman"/>
          <w:sz w:val="28"/>
        </w:rPr>
        <w:t>.</w:t>
      </w:r>
      <w:proofErr w:type="gramEnd"/>
      <w:r w:rsidRPr="008C7B2A">
        <w:rPr>
          <w:rFonts w:ascii="Times New Roman" w:hAnsi="Times New Roman"/>
          <w:sz w:val="28"/>
        </w:rPr>
        <w:t xml:space="preserve"> </w:t>
      </w:r>
      <w:proofErr w:type="gramStart"/>
      <w:r w:rsidRPr="008C7B2A">
        <w:rPr>
          <w:rFonts w:ascii="Times New Roman" w:hAnsi="Times New Roman"/>
          <w:sz w:val="28"/>
        </w:rPr>
        <w:t>г</w:t>
      </w:r>
      <w:proofErr w:type="gramEnd"/>
      <w:r w:rsidRPr="008C7B2A">
        <w:rPr>
          <w:rFonts w:ascii="Times New Roman" w:hAnsi="Times New Roman"/>
          <w:sz w:val="28"/>
        </w:rPr>
        <w:t>. Санкт-Петербург, июль 2014 г.– С. 135-138.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8C7B2A">
        <w:rPr>
          <w:rFonts w:ascii="Times New Roman" w:hAnsi="Times New Roman"/>
          <w:sz w:val="28"/>
        </w:rPr>
        <w:t xml:space="preserve">Горячев, А.В. О понятии «Информационная грамотность» / [Электронный ресурс] // Открытое знание. – Режим доступа: </w:t>
      </w:r>
      <w:r w:rsidRPr="00EC2F0B">
        <w:rPr>
          <w:rFonts w:ascii="Times New Roman" w:hAnsi="Times New Roman"/>
          <w:sz w:val="28"/>
        </w:rPr>
        <w:t>https://scipress.ru/pedagogy/articles/k-voprosu-ob-informatsionnoj-gramotnosti-mladshikh-shkolnikov.html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8C7B2A">
        <w:rPr>
          <w:rFonts w:ascii="Times New Roman" w:hAnsi="Times New Roman"/>
          <w:sz w:val="28"/>
        </w:rPr>
        <w:t>Громова, О.К.,</w:t>
      </w:r>
      <w:r w:rsidRPr="008C7B2A">
        <w:t xml:space="preserve"> </w:t>
      </w:r>
      <w:r w:rsidRPr="008C7B2A">
        <w:rPr>
          <w:rFonts w:ascii="Times New Roman" w:hAnsi="Times New Roman"/>
          <w:sz w:val="28"/>
        </w:rPr>
        <w:t>Развитие информационной грамотности учащихся в школьной и детской библиотеке [Электронный ресурс] / Громова О.К. //Библиотечное дело</w:t>
      </w:r>
      <w:proofErr w:type="gramStart"/>
      <w:r w:rsidRPr="008C7B2A">
        <w:rPr>
          <w:rFonts w:ascii="Times New Roman" w:hAnsi="Times New Roman"/>
          <w:sz w:val="28"/>
        </w:rPr>
        <w:t>.–</w:t>
      </w:r>
      <w:proofErr w:type="gramEnd"/>
      <w:r w:rsidRPr="008C7B2A">
        <w:rPr>
          <w:rFonts w:ascii="Times New Roman" w:hAnsi="Times New Roman"/>
          <w:sz w:val="28"/>
        </w:rPr>
        <w:t xml:space="preserve">Режим доступа:  </w:t>
      </w:r>
      <w:r w:rsidRPr="00EC2F0B">
        <w:rPr>
          <w:rFonts w:ascii="Times New Roman" w:hAnsi="Times New Roman"/>
          <w:sz w:val="28"/>
        </w:rPr>
        <w:t>https://lib.1sept.ru/2006/17/16.htm</w:t>
      </w:r>
    </w:p>
    <w:p w:rsidR="003F7AE8" w:rsidRPr="00EC2F0B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7B2A">
        <w:rPr>
          <w:rFonts w:ascii="Times New Roman" w:hAnsi="Times New Roman"/>
          <w:sz w:val="28"/>
          <w:szCs w:val="28"/>
        </w:rPr>
        <w:t>Ермаков, Д.С.,  Информационная компетентность: получение знаний из информации  [Текст</w:t>
      </w:r>
      <w:proofErr w:type="gramStart"/>
      <w:r w:rsidRPr="008C7B2A">
        <w:rPr>
          <w:rFonts w:ascii="Times New Roman" w:hAnsi="Times New Roman"/>
          <w:sz w:val="28"/>
          <w:szCs w:val="28"/>
        </w:rPr>
        <w:t xml:space="preserve"> ]</w:t>
      </w:r>
      <w:proofErr w:type="gramEnd"/>
      <w:r w:rsidRPr="008C7B2A">
        <w:rPr>
          <w:rFonts w:ascii="Times New Roman" w:hAnsi="Times New Roman"/>
          <w:sz w:val="28"/>
          <w:szCs w:val="28"/>
        </w:rPr>
        <w:t xml:space="preserve"> / Открытое образование. - 2011. - № 1. – С. 4-8.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7B2A">
        <w:rPr>
          <w:rFonts w:ascii="Times New Roman" w:hAnsi="Times New Roman"/>
          <w:sz w:val="28"/>
          <w:szCs w:val="28"/>
        </w:rPr>
        <w:t xml:space="preserve">Заир-бек, С.И., </w:t>
      </w:r>
      <w:proofErr w:type="spellStart"/>
      <w:r w:rsidRPr="008C7B2A">
        <w:rPr>
          <w:rFonts w:ascii="Times New Roman" w:hAnsi="Times New Roman"/>
          <w:sz w:val="28"/>
          <w:szCs w:val="28"/>
        </w:rPr>
        <w:t>Муштавинская</w:t>
      </w:r>
      <w:proofErr w:type="spellEnd"/>
      <w:r w:rsidRPr="008C7B2A">
        <w:rPr>
          <w:rFonts w:ascii="Times New Roman" w:hAnsi="Times New Roman"/>
          <w:sz w:val="28"/>
          <w:szCs w:val="28"/>
        </w:rPr>
        <w:t xml:space="preserve"> И.В. Развитие критического мышления на уроке: Пособие для учителя. [Текст] / – М.: Просвещение, 2010. – 175 с.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Аналитическая справка/</w:t>
      </w:r>
      <w:r w:rsidRPr="00C4389C">
        <w:rPr>
          <w:rFonts w:ascii="Times New Roman" w:hAnsi="Times New Roman"/>
          <w:bCs/>
          <w:sz w:val="28"/>
        </w:rPr>
        <w:t xml:space="preserve">Выявление несформированных умений у обучающихся образовательных организаций </w:t>
      </w:r>
      <w:r>
        <w:rPr>
          <w:rFonts w:ascii="Times New Roman" w:hAnsi="Times New Roman"/>
          <w:bCs/>
          <w:sz w:val="28"/>
        </w:rPr>
        <w:t>Красноярского края</w:t>
      </w:r>
      <w:r w:rsidRPr="00C4389C">
        <w:rPr>
          <w:rFonts w:ascii="Times New Roman" w:hAnsi="Times New Roman"/>
          <w:bCs/>
          <w:sz w:val="28"/>
        </w:rPr>
        <w:t xml:space="preserve"> по результатам Всероссийских проверочных работ в 202</w:t>
      </w:r>
      <w:r>
        <w:rPr>
          <w:rFonts w:ascii="Times New Roman" w:hAnsi="Times New Roman"/>
          <w:bCs/>
          <w:sz w:val="28"/>
        </w:rPr>
        <w:t>3-2024 учебном</w:t>
      </w:r>
      <w:r w:rsidRPr="00C4389C">
        <w:rPr>
          <w:rFonts w:ascii="Times New Roman" w:hAnsi="Times New Roman"/>
          <w:bCs/>
          <w:sz w:val="28"/>
        </w:rPr>
        <w:t xml:space="preserve"> году </w:t>
      </w:r>
      <w:r w:rsidRPr="008C7B2A">
        <w:rPr>
          <w:rFonts w:ascii="Times New Roman" w:hAnsi="Times New Roman"/>
          <w:bCs/>
          <w:sz w:val="28"/>
        </w:rPr>
        <w:t>[Текст] / табл. № 6.</w:t>
      </w:r>
    </w:p>
    <w:p w:rsidR="003F7AE8" w:rsidRPr="008C7B2A" w:rsidRDefault="003F7AE8" w:rsidP="003F7AE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8C7B2A">
        <w:rPr>
          <w:rFonts w:ascii="Times New Roman" w:hAnsi="Times New Roman"/>
          <w:sz w:val="28"/>
        </w:rPr>
        <w:t>Логвина, И.Л., Формирование навыков функционального чтения. Книга для учителя  [Текст] / И. Логвина, Л. Рождественская. – Тарту, TARTU ULICOOL. NARVA KOLLEDZ, 2012.</w:t>
      </w:r>
    </w:p>
    <w:p w:rsidR="003F7AE8" w:rsidRPr="008C7B2A" w:rsidRDefault="003F7AE8" w:rsidP="003F7AE8">
      <w:pPr>
        <w:pStyle w:val="a6"/>
        <w:spacing w:after="0" w:line="276" w:lineRule="auto"/>
        <w:ind w:left="360"/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p w:rsidR="003F7AE8" w:rsidRDefault="003F7AE8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3FE3" w:rsidRDefault="00153FE3" w:rsidP="003F7AE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5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01146"/>
    <w:multiLevelType w:val="hybridMultilevel"/>
    <w:tmpl w:val="A202B8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D34875"/>
    <w:multiLevelType w:val="hybridMultilevel"/>
    <w:tmpl w:val="F782CA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E3"/>
    <w:rsid w:val="00153FE3"/>
    <w:rsid w:val="00383BB3"/>
    <w:rsid w:val="003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F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5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53FE3"/>
  </w:style>
  <w:style w:type="paragraph" w:styleId="a3">
    <w:name w:val="No Spacing"/>
    <w:uiPriority w:val="1"/>
    <w:qFormat/>
    <w:rsid w:val="00153F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F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3FE3"/>
    <w:pPr>
      <w:ind w:left="720"/>
      <w:contextualSpacing/>
    </w:pPr>
  </w:style>
  <w:style w:type="character" w:styleId="a7">
    <w:name w:val="Emphasis"/>
    <w:basedOn w:val="a0"/>
    <w:uiPriority w:val="20"/>
    <w:qFormat/>
    <w:rsid w:val="00153FE3"/>
    <w:rPr>
      <w:i/>
      <w:iCs/>
    </w:rPr>
  </w:style>
  <w:style w:type="table" w:styleId="a8">
    <w:name w:val="Table Grid"/>
    <w:basedOn w:val="a1"/>
    <w:uiPriority w:val="59"/>
    <w:rsid w:val="00153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7A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F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5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53FE3"/>
  </w:style>
  <w:style w:type="paragraph" w:styleId="a3">
    <w:name w:val="No Spacing"/>
    <w:uiPriority w:val="1"/>
    <w:qFormat/>
    <w:rsid w:val="00153F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F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3FE3"/>
    <w:pPr>
      <w:ind w:left="720"/>
      <w:contextualSpacing/>
    </w:pPr>
  </w:style>
  <w:style w:type="character" w:styleId="a7">
    <w:name w:val="Emphasis"/>
    <w:basedOn w:val="a0"/>
    <w:uiPriority w:val="20"/>
    <w:qFormat/>
    <w:rsid w:val="00153FE3"/>
    <w:rPr>
      <w:i/>
      <w:iCs/>
    </w:rPr>
  </w:style>
  <w:style w:type="table" w:styleId="a8">
    <w:name w:val="Table Grid"/>
    <w:basedOn w:val="a1"/>
    <w:uiPriority w:val="59"/>
    <w:rsid w:val="00153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7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igabaza.ru/doc/69599.html$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gigabaz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1769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2025-03-07T06:41:00Z</dcterms:created>
  <dcterms:modified xsi:type="dcterms:W3CDTF">2025-03-07T07:03:00Z</dcterms:modified>
</cp:coreProperties>
</file>