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pPr w:leftFromText="180" w:rightFromText="180" w:vertAnchor="text" w:tblpY="-434"/>
        <w:tblOverlap w:val="never"/>
        <w:tblW w:w="13003" w:type="dxa"/>
        <w:tblLayout w:type="fixed"/>
        <w:tblCellMar>
          <w:left w:w="0" w:type="dxa"/>
          <w:right w:w="0" w:type="dxa"/>
        </w:tblCellMar>
        <w:tblLook w:val="04A0" w:firstRow="1" w:lastRow="0" w:firstColumn="1" w:lastColumn="0" w:noHBand="0" w:noVBand="1"/>
      </w:tblPr>
      <w:tblGrid>
        <w:gridCol w:w="1134"/>
        <w:gridCol w:w="3040"/>
        <w:gridCol w:w="158"/>
        <w:gridCol w:w="78"/>
        <w:gridCol w:w="1528"/>
        <w:gridCol w:w="1080"/>
        <w:gridCol w:w="1648"/>
        <w:gridCol w:w="40"/>
        <w:gridCol w:w="3060"/>
        <w:gridCol w:w="1237"/>
      </w:tblGrid>
      <w:tr w:rsidR="003171EE" w:rsidRPr="007212EC" w14:paraId="0BF7B1C0" w14:textId="77777777" w:rsidTr="003171EE">
        <w:trPr>
          <w:trHeight w:val="20"/>
        </w:trPr>
        <w:tc>
          <w:tcPr>
            <w:tcW w:w="13003" w:type="dxa"/>
            <w:gridSpan w:val="10"/>
            <w:tcBorders>
              <w:top w:val="thickThinSmallGap" w:sz="24" w:space="0" w:color="auto"/>
              <w:left w:val="nil"/>
              <w:bottom w:val="nil"/>
              <w:right w:val="nil"/>
            </w:tcBorders>
            <w:vAlign w:val="center"/>
          </w:tcPr>
          <w:p w14:paraId="51B79C65" w14:textId="77777777" w:rsidR="003171EE" w:rsidRPr="007212EC" w:rsidRDefault="003171EE" w:rsidP="003171EE">
            <w:pPr>
              <w:pStyle w:val="a8"/>
            </w:pPr>
          </w:p>
        </w:tc>
      </w:tr>
      <w:tr w:rsidR="003171EE" w:rsidRPr="007212EC" w14:paraId="4E9B1831" w14:textId="77777777" w:rsidTr="003171EE">
        <w:trPr>
          <w:gridAfter w:val="1"/>
          <w:wAfter w:w="1237" w:type="dxa"/>
          <w:trHeight w:val="2016"/>
        </w:trPr>
        <w:tc>
          <w:tcPr>
            <w:tcW w:w="1134" w:type="dxa"/>
            <w:tcBorders>
              <w:top w:val="nil"/>
              <w:left w:val="nil"/>
              <w:bottom w:val="nil"/>
              <w:right w:val="single" w:sz="4" w:space="0" w:color="auto"/>
            </w:tcBorders>
            <w:vAlign w:val="center"/>
          </w:tcPr>
          <w:p w14:paraId="386ACB2C" w14:textId="77777777" w:rsidR="003171EE" w:rsidRPr="00F7629D" w:rsidRDefault="003171EE" w:rsidP="003171EE">
            <w:pPr>
              <w:pStyle w:val="af0"/>
              <w:jc w:val="center"/>
            </w:pPr>
            <w:sdt>
              <w:sdtPr>
                <w:rPr>
                  <w:sz w:val="32"/>
                  <w:szCs w:val="12"/>
                </w:rPr>
                <w:id w:val="1397555580"/>
                <w:placeholder>
                  <w:docPart w:val="F8165565D35843C7A904230A83B28E0F"/>
                </w:placeholder>
                <w15:appearance w15:val="hidden"/>
              </w:sdtPr>
              <w:sdtContent>
                <w:r w:rsidRPr="001A428B">
                  <w:rPr>
                    <w:sz w:val="32"/>
                    <w:szCs w:val="12"/>
                  </w:rPr>
                  <w:t>№1</w:t>
                </w:r>
              </w:sdtContent>
            </w:sdt>
          </w:p>
        </w:tc>
        <w:tc>
          <w:tcPr>
            <w:tcW w:w="10632" w:type="dxa"/>
            <w:gridSpan w:val="8"/>
            <w:tcBorders>
              <w:top w:val="nil"/>
              <w:left w:val="single" w:sz="4" w:space="0" w:color="auto"/>
              <w:bottom w:val="nil"/>
              <w:right w:val="single" w:sz="4" w:space="0" w:color="auto"/>
            </w:tcBorders>
            <w:vAlign w:val="center"/>
          </w:tcPr>
          <w:p w14:paraId="74012834" w14:textId="77777777" w:rsidR="003171EE" w:rsidRPr="007212EC" w:rsidRDefault="003171EE" w:rsidP="003171EE">
            <w:pPr>
              <w:pStyle w:val="1"/>
              <w:spacing w:line="276" w:lineRule="auto"/>
            </w:pPr>
            <w:sdt>
              <w:sdtPr>
                <w:id w:val="-275951187"/>
                <w:placeholder>
                  <w:docPart w:val="1189EFB566D14EB495DD1994239224D1"/>
                </w:placeholder>
                <w15:appearance w15:val="hidden"/>
              </w:sdtPr>
              <w:sdtContent>
                <w:r>
                  <w:t>Научная статья</w:t>
                </w:r>
              </w:sdtContent>
            </w:sdt>
          </w:p>
          <w:p w14:paraId="6B704F32" w14:textId="77777777" w:rsidR="003171EE" w:rsidRPr="007212EC" w:rsidRDefault="003171EE" w:rsidP="003171EE">
            <w:pPr>
              <w:pStyle w:val="10"/>
              <w:rPr>
                <w:color w:val="000000" w:themeColor="text1"/>
                <w:sz w:val="52"/>
                <w:szCs w:val="52"/>
              </w:rPr>
            </w:pPr>
            <w:sdt>
              <w:sdtPr>
                <w:rPr>
                  <w:color w:val="000000" w:themeColor="text1"/>
                  <w:sz w:val="36"/>
                  <w:szCs w:val="36"/>
                </w:rPr>
                <w:id w:val="-227377777"/>
                <w:placeholder>
                  <w:docPart w:val="4FF4EB7DE6F546E1BA4E7A7700151571"/>
                </w:placeholder>
                <w15:appearance w15:val="hidden"/>
              </w:sdtPr>
              <w:sdtContent>
                <w:r w:rsidRPr="00E43C8D">
                  <w:rPr>
                    <w:color w:val="000000" w:themeColor="text1"/>
                    <w:sz w:val="36"/>
                    <w:szCs w:val="36"/>
                  </w:rPr>
                  <w:t>Динамика психоэмоционального состояния при длительном нахождении в лиминальных пространствах</w:t>
                </w:r>
              </w:sdtContent>
            </w:sdt>
            <w:r w:rsidRPr="00E43C8D">
              <w:rPr>
                <w:color w:val="000000" w:themeColor="text1"/>
                <w:sz w:val="36"/>
                <w:szCs w:val="36"/>
                <w:lang w:bidi="ru-RU"/>
              </w:rPr>
              <w:t xml:space="preserve"> </w:t>
            </w:r>
          </w:p>
        </w:tc>
      </w:tr>
      <w:tr w:rsidR="003171EE" w:rsidRPr="007212EC" w14:paraId="0FDA9A4A" w14:textId="77777777" w:rsidTr="003171EE">
        <w:trPr>
          <w:trHeight w:val="144"/>
        </w:trPr>
        <w:tc>
          <w:tcPr>
            <w:tcW w:w="13003" w:type="dxa"/>
            <w:gridSpan w:val="10"/>
            <w:tcBorders>
              <w:top w:val="nil"/>
              <w:left w:val="nil"/>
              <w:bottom w:val="thinThickSmallGap" w:sz="24" w:space="0" w:color="auto"/>
              <w:right w:val="nil"/>
            </w:tcBorders>
            <w:vAlign w:val="center"/>
          </w:tcPr>
          <w:p w14:paraId="2EFBE05A" w14:textId="77777777" w:rsidR="003171EE" w:rsidRPr="001A428B" w:rsidRDefault="003171EE" w:rsidP="003171EE">
            <w:pPr>
              <w:pStyle w:val="a8"/>
              <w:rPr>
                <w:rFonts w:ascii="Times New Roman" w:hAnsi="Times New Roman"/>
              </w:rPr>
            </w:pPr>
          </w:p>
        </w:tc>
      </w:tr>
      <w:tr w:rsidR="003171EE" w:rsidRPr="007212EC" w14:paraId="38D612A9" w14:textId="77777777" w:rsidTr="003171EE">
        <w:trPr>
          <w:trHeight w:val="180"/>
        </w:trPr>
        <w:tc>
          <w:tcPr>
            <w:tcW w:w="13003" w:type="dxa"/>
            <w:gridSpan w:val="10"/>
            <w:tcBorders>
              <w:top w:val="thinThickSmallGap" w:sz="24" w:space="0" w:color="auto"/>
              <w:left w:val="nil"/>
              <w:bottom w:val="nil"/>
              <w:right w:val="nil"/>
            </w:tcBorders>
            <w:vAlign w:val="center"/>
          </w:tcPr>
          <w:p w14:paraId="505DC832" w14:textId="77777777" w:rsidR="003171EE" w:rsidRPr="007212EC" w:rsidRDefault="003171EE" w:rsidP="003171EE">
            <w:pPr>
              <w:pStyle w:val="a8"/>
            </w:pPr>
          </w:p>
        </w:tc>
      </w:tr>
      <w:tr w:rsidR="003171EE" w:rsidRPr="007212EC" w14:paraId="393DAE57" w14:textId="77777777" w:rsidTr="003171EE">
        <w:trPr>
          <w:trHeight w:val="5508"/>
        </w:trPr>
        <w:tc>
          <w:tcPr>
            <w:tcW w:w="4174" w:type="dxa"/>
            <w:gridSpan w:val="2"/>
            <w:vMerge w:val="restart"/>
            <w:tcBorders>
              <w:top w:val="nil"/>
              <w:left w:val="nil"/>
              <w:bottom w:val="nil"/>
              <w:right w:val="nil"/>
            </w:tcBorders>
          </w:tcPr>
          <w:p w14:paraId="0796B7D6" w14:textId="77777777" w:rsidR="003171EE" w:rsidRPr="00105D27" w:rsidRDefault="003171EE" w:rsidP="003171EE">
            <w:pPr>
              <w:pStyle w:val="af0"/>
              <w:jc w:val="right"/>
              <w:rPr>
                <w:sz w:val="36"/>
                <w:szCs w:val="14"/>
              </w:rPr>
            </w:pPr>
            <w:sdt>
              <w:sdtPr>
                <w:rPr>
                  <w:sz w:val="36"/>
                  <w:szCs w:val="14"/>
                </w:rPr>
                <w:id w:val="-1820263601"/>
                <w:placeholder>
                  <w:docPart w:val="F2367BDB49AE41DF98BC0289933F110E"/>
                </w:placeholder>
                <w15:appearance w15:val="hidden"/>
              </w:sdtPr>
              <w:sdtContent>
                <w:r w:rsidRPr="00105D27">
                  <w:rPr>
                    <w:sz w:val="36"/>
                    <w:szCs w:val="14"/>
                  </w:rPr>
                  <w:t>Голудин Иван Андреевич</w:t>
                </w:r>
              </w:sdtContent>
            </w:sdt>
          </w:p>
          <w:p w14:paraId="3C17496F" w14:textId="77777777" w:rsidR="003171EE" w:rsidRPr="005F2B1B" w:rsidRDefault="003171EE" w:rsidP="003171EE">
            <w:pPr>
              <w:pStyle w:val="ab"/>
              <w:spacing w:line="276" w:lineRule="auto"/>
              <w:rPr>
                <w:color w:val="000000" w:themeColor="text1"/>
                <w:sz w:val="12"/>
                <w:szCs w:val="12"/>
              </w:rPr>
            </w:pPr>
          </w:p>
          <w:p w14:paraId="6469061B" w14:textId="77777777" w:rsidR="003171EE" w:rsidRPr="00105D27" w:rsidRDefault="003171EE" w:rsidP="003171EE">
            <w:pPr>
              <w:pStyle w:val="ad"/>
              <w:spacing w:line="360" w:lineRule="auto"/>
              <w:rPr>
                <w:sz w:val="36"/>
                <w:szCs w:val="24"/>
              </w:rPr>
            </w:pPr>
            <w:r w:rsidRPr="00105D27">
              <w:rPr>
                <w:rFonts w:asciiTheme="majorHAnsi" w:hAnsiTheme="majorHAnsi"/>
                <w:sz w:val="36"/>
                <w:szCs w:val="24"/>
              </w:rPr>
              <w:t>Введение</w:t>
            </w:r>
            <w:r w:rsidRPr="00105D27">
              <w:rPr>
                <w:sz w:val="36"/>
                <w:szCs w:val="24"/>
                <w:lang w:bidi="ru-RU"/>
              </w:rPr>
              <w:t xml:space="preserve"> </w:t>
            </w:r>
          </w:p>
          <w:sdt>
            <w:sdtPr>
              <w:rPr>
                <w:rFonts w:ascii="Georgia Pro" w:hAnsi="Georgia Pro"/>
                <w:sz w:val="20"/>
                <w:szCs w:val="20"/>
              </w:rPr>
              <w:id w:val="-1203937974"/>
              <w:placeholder>
                <w:docPart w:val="953203DD0D6846808926980E460971DB"/>
              </w:placeholder>
              <w15:appearance w15:val="hidden"/>
            </w:sdtPr>
            <w:sdtContent>
              <w:p w14:paraId="2C1C3165" w14:textId="77777777" w:rsidR="003171EE" w:rsidRPr="00E43C8D" w:rsidRDefault="003171EE" w:rsidP="003171EE">
                <w:pPr>
                  <w:spacing w:before="240" w:line="360" w:lineRule="auto"/>
                  <w:rPr>
                    <w:rFonts w:ascii="Georgia Pro" w:hAnsi="Georgia Pro"/>
                    <w:color w:val="000000" w:themeColor="text1"/>
                  </w:rPr>
                </w:pPr>
                <w:r w:rsidRPr="00105D27">
                  <w:rPr>
                    <w:rFonts w:ascii="Georgia Pro" w:hAnsi="Georgia Pro"/>
                  </w:rPr>
                  <w:t>Лиминальные пространства, или «пороговые зоны», представляют собой уникальный феномен, находящийся на стыке физического, социального и психологического измерений. Эти пространства, характеризующиеся переходностью, неопределенностью и отсутствием четких границ, становятся объектом всё большего интереса в контексте изучения их влияния на психоэмоциональное состояние человека. Длительное пребывание в таких условиях может провоцировать как глубокую рефлексию и личностную трансформацию, так и хронический стресс, тревогу и дезориентацию. Данная статья направлена на анализ динамики эмоциональных и когнитивных процессов, возникающих в лиминальных пространствах, с опорой на междисциплинарные исследования антропологии, психологии, архитектуры и социальной работы.</w:t>
                </w:r>
              </w:p>
            </w:sdtContent>
          </w:sdt>
        </w:tc>
        <w:tc>
          <w:tcPr>
            <w:tcW w:w="236" w:type="dxa"/>
            <w:gridSpan w:val="2"/>
            <w:tcBorders>
              <w:top w:val="nil"/>
              <w:left w:val="nil"/>
              <w:bottom w:val="nil"/>
              <w:right w:val="nil"/>
            </w:tcBorders>
            <w:vAlign w:val="center"/>
          </w:tcPr>
          <w:p w14:paraId="509FC5A2" w14:textId="77777777" w:rsidR="003171EE" w:rsidRPr="007212EC" w:rsidRDefault="003171EE" w:rsidP="003171EE">
            <w:pPr>
              <w:jc w:val="center"/>
              <w:rPr>
                <w:color w:val="000000" w:themeColor="text1"/>
              </w:rPr>
            </w:pPr>
          </w:p>
        </w:tc>
        <w:tc>
          <w:tcPr>
            <w:tcW w:w="8593" w:type="dxa"/>
            <w:gridSpan w:val="6"/>
            <w:tcBorders>
              <w:top w:val="nil"/>
              <w:left w:val="nil"/>
              <w:bottom w:val="nil"/>
              <w:right w:val="nil"/>
            </w:tcBorders>
          </w:tcPr>
          <w:p w14:paraId="1C6DBECE" w14:textId="77777777" w:rsidR="003171EE" w:rsidRPr="007212EC" w:rsidRDefault="003171EE" w:rsidP="003171EE">
            <w:pPr>
              <w:pStyle w:val="a8"/>
              <w:rPr>
                <w:rFonts w:asciiTheme="majorHAnsi" w:hAnsiTheme="majorHAnsi"/>
                <w:color w:val="000000" w:themeColor="text1"/>
                <w:sz w:val="36"/>
                <w:szCs w:val="36"/>
              </w:rPr>
            </w:pPr>
            <w:r>
              <w:rPr>
                <w:noProof/>
                <w:lang w:bidi="ru-RU"/>
              </w:rPr>
              <w:drawing>
                <wp:inline distT="0" distB="0" distL="0" distR="0" wp14:anchorId="09B72610" wp14:editId="5256FBCA">
                  <wp:extent cx="5486400" cy="376757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cstate="print">
                            <a:extLst>
                              <a:ext uri="{BEBA8EAE-BF5A-486C-A8C5-ECC9F3942E4B}">
                                <a14:imgProps xmlns:a14="http://schemas.microsoft.com/office/drawing/2010/main">
                                  <a14:imgLayer r:embed="rId12">
                                    <a14:imgEffect>
                                      <a14:sharpenSoften amount="25000"/>
                                    </a14:imgEffect>
                                    <a14:imgEffect>
                                      <a14:saturation sat="23000"/>
                                    </a14:imgEffect>
                                    <a14:imgEffect>
                                      <a14:brightnessContrast bright="-20000" contrast="-8000"/>
                                    </a14:imgEffect>
                                  </a14:imgLayer>
                                </a14:imgProps>
                              </a:ext>
                              <a:ext uri="{28A0092B-C50C-407E-A947-70E740481C1C}">
                                <a14:useLocalDpi xmlns:a14="http://schemas.microsoft.com/office/drawing/2010/main" val="0"/>
                              </a:ext>
                            </a:extLst>
                          </a:blip>
                          <a:stretch>
                            <a:fillRect/>
                          </a:stretch>
                        </pic:blipFill>
                        <pic:spPr>
                          <a:xfrm>
                            <a:off x="0" y="0"/>
                            <a:ext cx="5503007" cy="3778975"/>
                          </a:xfrm>
                          <a:prstGeom prst="rect">
                            <a:avLst/>
                          </a:prstGeom>
                        </pic:spPr>
                      </pic:pic>
                    </a:graphicData>
                  </a:graphic>
                </wp:inline>
              </w:drawing>
            </w:r>
          </w:p>
        </w:tc>
      </w:tr>
      <w:tr w:rsidR="003171EE" w:rsidRPr="007212EC" w14:paraId="729D2E7E" w14:textId="77777777" w:rsidTr="003171EE">
        <w:trPr>
          <w:trHeight w:val="728"/>
        </w:trPr>
        <w:tc>
          <w:tcPr>
            <w:tcW w:w="4174" w:type="dxa"/>
            <w:gridSpan w:val="2"/>
            <w:vMerge/>
            <w:tcBorders>
              <w:top w:val="nil"/>
              <w:left w:val="nil"/>
              <w:bottom w:val="nil"/>
              <w:right w:val="nil"/>
            </w:tcBorders>
          </w:tcPr>
          <w:p w14:paraId="0E5620B7" w14:textId="77777777" w:rsidR="003171EE" w:rsidRPr="007212EC" w:rsidRDefault="003171EE" w:rsidP="003171EE">
            <w:pPr>
              <w:pStyle w:val="af4"/>
              <w:rPr>
                <w:color w:val="000000" w:themeColor="text1"/>
              </w:rPr>
            </w:pPr>
          </w:p>
        </w:tc>
        <w:tc>
          <w:tcPr>
            <w:tcW w:w="236" w:type="dxa"/>
            <w:gridSpan w:val="2"/>
            <w:vMerge w:val="restart"/>
            <w:tcBorders>
              <w:top w:val="nil"/>
              <w:left w:val="nil"/>
              <w:right w:val="nil"/>
            </w:tcBorders>
            <w:vAlign w:val="center"/>
          </w:tcPr>
          <w:p w14:paraId="1931CF8B" w14:textId="77777777" w:rsidR="003171EE" w:rsidRPr="007212EC" w:rsidRDefault="003171EE" w:rsidP="003171EE">
            <w:pPr>
              <w:jc w:val="center"/>
              <w:rPr>
                <w:color w:val="000000" w:themeColor="text1"/>
              </w:rPr>
            </w:pPr>
          </w:p>
        </w:tc>
        <w:tc>
          <w:tcPr>
            <w:tcW w:w="8593" w:type="dxa"/>
            <w:gridSpan w:val="6"/>
            <w:tcBorders>
              <w:top w:val="nil"/>
              <w:left w:val="nil"/>
              <w:bottom w:val="nil"/>
              <w:right w:val="nil"/>
            </w:tcBorders>
            <w:vAlign w:val="center"/>
          </w:tcPr>
          <w:p w14:paraId="26F3D0C7" w14:textId="77777777" w:rsidR="003171EE" w:rsidRPr="001A428B" w:rsidRDefault="003171EE" w:rsidP="003171EE">
            <w:pPr>
              <w:pStyle w:val="af4"/>
              <w:rPr>
                <w:i/>
                <w:iCs/>
              </w:rPr>
            </w:pPr>
            <w:sdt>
              <w:sdtPr>
                <w:rPr>
                  <w:i/>
                  <w:iCs/>
                </w:rPr>
                <w:id w:val="1487197941"/>
                <w:placeholder>
                  <w:docPart w:val="5EF1EE4441CF4E85A07B51E3D48E9307"/>
                </w:placeholder>
                <w15:appearance w15:val="hidden"/>
              </w:sdtPr>
              <w:sdtContent>
                <w:r w:rsidRPr="001A428B">
                  <w:rPr>
                    <w:i/>
                    <w:iCs/>
                  </w:rPr>
                  <w:t>Лиминальное помещение</w:t>
                </w:r>
              </w:sdtContent>
            </w:sdt>
          </w:p>
        </w:tc>
      </w:tr>
      <w:tr w:rsidR="003171EE" w:rsidRPr="007212EC" w14:paraId="72F2EB74" w14:textId="77777777" w:rsidTr="003171EE">
        <w:trPr>
          <w:trHeight w:val="1307"/>
        </w:trPr>
        <w:tc>
          <w:tcPr>
            <w:tcW w:w="4174" w:type="dxa"/>
            <w:gridSpan w:val="2"/>
            <w:vMerge/>
            <w:tcBorders>
              <w:top w:val="nil"/>
              <w:left w:val="nil"/>
              <w:bottom w:val="nil"/>
              <w:right w:val="nil"/>
            </w:tcBorders>
          </w:tcPr>
          <w:p w14:paraId="130D8D90" w14:textId="77777777" w:rsidR="003171EE" w:rsidRPr="007212EC" w:rsidRDefault="003171EE" w:rsidP="003171EE">
            <w:pPr>
              <w:pStyle w:val="af4"/>
              <w:rPr>
                <w:color w:val="000000" w:themeColor="text1"/>
              </w:rPr>
            </w:pPr>
          </w:p>
        </w:tc>
        <w:tc>
          <w:tcPr>
            <w:tcW w:w="236" w:type="dxa"/>
            <w:gridSpan w:val="2"/>
            <w:vMerge/>
            <w:tcBorders>
              <w:left w:val="nil"/>
              <w:right w:val="nil"/>
            </w:tcBorders>
            <w:vAlign w:val="center"/>
          </w:tcPr>
          <w:p w14:paraId="09FC9579" w14:textId="77777777" w:rsidR="003171EE" w:rsidRPr="007212EC" w:rsidRDefault="003171EE" w:rsidP="003171EE">
            <w:pPr>
              <w:jc w:val="center"/>
              <w:rPr>
                <w:color w:val="000000" w:themeColor="text1"/>
              </w:rPr>
            </w:pPr>
          </w:p>
        </w:tc>
        <w:tc>
          <w:tcPr>
            <w:tcW w:w="8593" w:type="dxa"/>
            <w:gridSpan w:val="6"/>
            <w:tcBorders>
              <w:top w:val="nil"/>
              <w:left w:val="nil"/>
              <w:bottom w:val="nil"/>
              <w:right w:val="nil"/>
            </w:tcBorders>
            <w:vAlign w:val="center"/>
          </w:tcPr>
          <w:p w14:paraId="39FEF35D" w14:textId="77777777" w:rsidR="003171EE" w:rsidRPr="001A428B" w:rsidRDefault="003171EE" w:rsidP="003171EE">
            <w:pPr>
              <w:pStyle w:val="a8"/>
              <w:rPr>
                <w:rFonts w:ascii="Times New Roman" w:hAnsi="Times New Roman"/>
              </w:rPr>
            </w:pPr>
          </w:p>
          <w:sdt>
            <w:sdtPr>
              <w:id w:val="1285317276"/>
              <w:placeholder>
                <w:docPart w:val="937F9BA005914123A6DA917B0FE606B3"/>
              </w:placeholder>
              <w15:appearance w15:val="hidden"/>
            </w:sdtPr>
            <w:sdtContent>
              <w:p w14:paraId="04CAF74D" w14:textId="77777777" w:rsidR="003171EE" w:rsidRPr="007212EC" w:rsidRDefault="003171EE" w:rsidP="003171EE">
                <w:pPr>
                  <w:pStyle w:val="af0"/>
                </w:pPr>
                <w:r>
                  <w:t>Лиминальность?</w:t>
                </w:r>
              </w:p>
            </w:sdtContent>
          </w:sdt>
          <w:p w14:paraId="797E0781" w14:textId="77777777" w:rsidR="003171EE" w:rsidRPr="00105D27" w:rsidRDefault="003171EE" w:rsidP="003171EE">
            <w:pPr>
              <w:pStyle w:val="ad"/>
              <w:rPr>
                <w:b/>
                <w:bCs/>
              </w:rPr>
            </w:pPr>
            <w:sdt>
              <w:sdtPr>
                <w:rPr>
                  <w:b/>
                  <w:bCs/>
                </w:rPr>
                <w:id w:val="-1768454706"/>
                <w:placeholder>
                  <w:docPart w:val="67C64184D66345308F9C3D911DE6C160"/>
                </w:placeholder>
                <w15:appearance w15:val="hidden"/>
              </w:sdtPr>
              <w:sdtContent>
                <w:r w:rsidRPr="00105D27">
                  <w:rPr>
                    <w:b/>
                    <w:bCs/>
                  </w:rPr>
                  <w:t>Определение и особенности лиминальных пространств</w:t>
                </w:r>
              </w:sdtContent>
            </w:sdt>
            <w:r w:rsidRPr="00105D27">
              <w:rPr>
                <w:b/>
                <w:bCs/>
                <w:lang w:bidi="ru-RU"/>
              </w:rPr>
              <w:t xml:space="preserve"> </w:t>
            </w:r>
          </w:p>
        </w:tc>
      </w:tr>
      <w:tr w:rsidR="003171EE" w:rsidRPr="001A428B" w14:paraId="2074285F" w14:textId="77777777" w:rsidTr="003171EE">
        <w:trPr>
          <w:trHeight w:val="207"/>
        </w:trPr>
        <w:tc>
          <w:tcPr>
            <w:tcW w:w="4174" w:type="dxa"/>
            <w:gridSpan w:val="2"/>
            <w:vMerge/>
            <w:tcBorders>
              <w:top w:val="nil"/>
              <w:left w:val="nil"/>
              <w:bottom w:val="nil"/>
              <w:right w:val="nil"/>
            </w:tcBorders>
          </w:tcPr>
          <w:p w14:paraId="6C3FAA43" w14:textId="77777777" w:rsidR="003171EE" w:rsidRPr="007212EC" w:rsidRDefault="003171EE" w:rsidP="003171EE">
            <w:pPr>
              <w:pStyle w:val="af4"/>
              <w:rPr>
                <w:color w:val="000000" w:themeColor="text1"/>
              </w:rPr>
            </w:pPr>
          </w:p>
        </w:tc>
        <w:tc>
          <w:tcPr>
            <w:tcW w:w="236" w:type="dxa"/>
            <w:gridSpan w:val="2"/>
            <w:vMerge/>
            <w:tcBorders>
              <w:left w:val="nil"/>
              <w:bottom w:val="nil"/>
              <w:right w:val="nil"/>
            </w:tcBorders>
            <w:vAlign w:val="center"/>
          </w:tcPr>
          <w:p w14:paraId="6173C68C" w14:textId="77777777" w:rsidR="003171EE" w:rsidRPr="007212EC" w:rsidRDefault="003171EE" w:rsidP="003171EE">
            <w:pPr>
              <w:jc w:val="center"/>
              <w:rPr>
                <w:color w:val="000000" w:themeColor="text1"/>
              </w:rPr>
            </w:pPr>
          </w:p>
        </w:tc>
        <w:sdt>
          <w:sdtPr>
            <w:rPr>
              <w:rFonts w:ascii="Georgia Pro" w:hAnsi="Georgia Pro"/>
              <w:color w:val="000000" w:themeColor="text1"/>
            </w:rPr>
            <w:id w:val="358172399"/>
            <w:placeholder>
              <w:docPart w:val="DA7F450771214E6597F1CC75EB120BC2"/>
            </w:placeholder>
            <w15:appearance w15:val="hidden"/>
          </w:sdtPr>
          <w:sdtContent>
            <w:tc>
              <w:tcPr>
                <w:tcW w:w="4296" w:type="dxa"/>
                <w:gridSpan w:val="4"/>
                <w:vMerge w:val="restart"/>
                <w:tcBorders>
                  <w:top w:val="nil"/>
                  <w:left w:val="nil"/>
                  <w:bottom w:val="nil"/>
                  <w:right w:val="nil"/>
                </w:tcBorders>
                <w:vAlign w:val="center"/>
              </w:tcPr>
              <w:p w14:paraId="3194CC97" w14:textId="77777777" w:rsidR="003171EE" w:rsidRPr="003171EE" w:rsidRDefault="003171EE" w:rsidP="003171EE">
                <w:pPr>
                  <w:spacing w:line="360" w:lineRule="auto"/>
                  <w:rPr>
                    <w:rFonts w:ascii="Georgia Pro" w:hAnsi="Georgia Pro"/>
                    <w:color w:val="000000" w:themeColor="text1"/>
                  </w:rPr>
                </w:pPr>
                <w:r w:rsidRPr="003171EE">
                  <w:rPr>
                    <w:rFonts w:ascii="Georgia Pro" w:hAnsi="Georgia Pro"/>
                    <w:color w:val="000000" w:themeColor="text1"/>
                  </w:rPr>
                  <w:t xml:space="preserve">Термин лиминальность </w:t>
                </w:r>
                <w:r w:rsidRPr="003171EE">
                  <w:rPr>
                    <w:rFonts w:ascii="Georgia Pro" w:hAnsi="Georgia Pro"/>
                    <w:i/>
                    <w:iCs/>
                    <w:color w:val="000000" w:themeColor="text1"/>
                  </w:rPr>
                  <w:t xml:space="preserve">(от лат. </w:t>
                </w:r>
                <w:proofErr w:type="spellStart"/>
                <w:r w:rsidRPr="003171EE">
                  <w:rPr>
                    <w:rFonts w:ascii="Georgia Pro" w:hAnsi="Georgia Pro"/>
                    <w:i/>
                    <w:iCs/>
                    <w:color w:val="000000" w:themeColor="text1"/>
                  </w:rPr>
                  <w:t>limen</w:t>
                </w:r>
                <w:proofErr w:type="spellEnd"/>
                <w:r w:rsidRPr="003171EE">
                  <w:rPr>
                    <w:rFonts w:ascii="Georgia Pro" w:hAnsi="Georgia Pro"/>
                    <w:i/>
                    <w:iCs/>
                    <w:color w:val="000000" w:themeColor="text1"/>
                  </w:rPr>
                  <w:t xml:space="preserve"> — порог)</w:t>
                </w:r>
                <w:r w:rsidRPr="003171EE">
                  <w:rPr>
                    <w:rFonts w:ascii="Georgia Pro" w:hAnsi="Georgia Pro"/>
                    <w:color w:val="000000" w:themeColor="text1"/>
                  </w:rPr>
                  <w:t xml:space="preserve"> появился в антропологии благодаря Арнольду ван Геннепу, который изучал ритуалы перехода — обряды, связанные с ключевыми изменениями в жизни человека: взрослением, свадьбой, смертью [1]. Он заметил, что такие переходы всегда включают «промежуточную фазу», когда человек временно теряет старый статус, но ещё не обретает новый. Например, подросток во время инициации уже не ребёнок, но ещё не полноправный член племени. </w:t>
                </w:r>
              </w:p>
              <w:p w14:paraId="34798DA1" w14:textId="77777777" w:rsidR="003171EE" w:rsidRPr="003171EE" w:rsidRDefault="003171EE" w:rsidP="003171EE">
                <w:pPr>
                  <w:spacing w:line="360" w:lineRule="auto"/>
                  <w:rPr>
                    <w:rFonts w:ascii="Georgia Pro" w:hAnsi="Georgia Pro"/>
                  </w:rPr>
                </w:pPr>
                <w:r w:rsidRPr="003171EE">
                  <w:rPr>
                    <w:rFonts w:ascii="Georgia Pro" w:hAnsi="Georgia Pro"/>
                  </w:rPr>
                  <w:t xml:space="preserve">Со временем концепцию развил Виктор Тэрнер. Он описал лиминальность как состояние «подвешенности», где рушатся привычные социальные правила, а люди объединяются в особые сообщества, где нет иерархии, а отношения строятся на взаимном доверии [2]. </w:t>
                </w:r>
              </w:p>
            </w:tc>
          </w:sdtContent>
        </w:sdt>
        <w:sdt>
          <w:sdtPr>
            <w:rPr>
              <w:rFonts w:ascii="Georgia" w:hAnsi="Georgia"/>
            </w:rPr>
            <w:id w:val="1424140549"/>
            <w:placeholder>
              <w:docPart w:val="79DE9FFFF554416E84DEF9CE7FD9C181"/>
            </w:placeholder>
            <w15:appearance w15:val="hidden"/>
          </w:sdtPr>
          <w:sdtContent>
            <w:tc>
              <w:tcPr>
                <w:tcW w:w="4297" w:type="dxa"/>
                <w:gridSpan w:val="2"/>
                <w:vMerge w:val="restart"/>
                <w:tcBorders>
                  <w:top w:val="nil"/>
                  <w:left w:val="nil"/>
                  <w:bottom w:val="nil"/>
                  <w:right w:val="nil"/>
                </w:tcBorders>
                <w:tcMar>
                  <w:top w:w="144" w:type="dxa"/>
                  <w:left w:w="144" w:type="dxa"/>
                </w:tcMar>
                <w:vAlign w:val="center"/>
              </w:tcPr>
              <w:p w14:paraId="363B2BFC" w14:textId="77777777" w:rsidR="003171EE" w:rsidRPr="003171EE" w:rsidRDefault="003171EE" w:rsidP="003171EE">
                <w:pPr>
                  <w:spacing w:line="360" w:lineRule="auto"/>
                  <w:rPr>
                    <w:rFonts w:ascii="Georgia Pro" w:hAnsi="Georgia Pro"/>
                  </w:rPr>
                </w:pPr>
                <w:r w:rsidRPr="003171EE">
                  <w:rPr>
                    <w:rFonts w:ascii="Georgia Pro" w:hAnsi="Georgia Pro"/>
                  </w:rPr>
                  <w:t xml:space="preserve">Сегодня лиминальность вышла за рамки ритуалов. Это и физические пространства вроде пустых аэропортов ночью или школьных коридоров после уроков, где знакомые места вдруг кажутся чужими. Это и жизненные ситуации: переезд в другой город, поиск работы, восстановление после потери близких. Даже онлайн-миры, где люди примеряют новые идентичности, можно назвать лиминальными [3]. </w:t>
                </w:r>
              </w:p>
              <w:p w14:paraId="17133BDD" w14:textId="77777777" w:rsidR="003171EE" w:rsidRPr="00105D27" w:rsidRDefault="003171EE" w:rsidP="003171EE">
                <w:pPr>
                  <w:spacing w:line="360" w:lineRule="auto"/>
                  <w:rPr>
                    <w:rFonts w:ascii="Georgia Pro" w:hAnsi="Georgia Pro"/>
                  </w:rPr>
                </w:pPr>
                <w:r w:rsidRPr="00105D27">
                  <w:rPr>
                    <w:rFonts w:ascii="Georgia Pro" w:hAnsi="Georgia Pro"/>
                  </w:rPr>
                  <w:t>Интересно, что лиминальность стала частью поп-культуры. Вспомните атмосферу фильма «Сияние» с его бесконечными пустыми коридорами отеля — это классический пример «жуткой» лиминальности, которая одновременно пугает и завораживает [4].</w:t>
                </w:r>
              </w:p>
              <w:p w14:paraId="57EC548A" w14:textId="77777777" w:rsidR="003171EE" w:rsidRPr="00105D27" w:rsidRDefault="003171EE" w:rsidP="003171EE">
                <w:pPr>
                  <w:spacing w:line="360" w:lineRule="auto"/>
                  <w:rPr>
                    <w:rFonts w:ascii="Georgia" w:hAnsi="Georgia"/>
                  </w:rPr>
                </w:pPr>
              </w:p>
            </w:tc>
          </w:sdtContent>
        </w:sdt>
      </w:tr>
      <w:tr w:rsidR="003171EE" w:rsidRPr="001A428B" w14:paraId="2D38F411" w14:textId="77777777" w:rsidTr="003171EE">
        <w:trPr>
          <w:trHeight w:val="1629"/>
        </w:trPr>
        <w:tc>
          <w:tcPr>
            <w:tcW w:w="4174" w:type="dxa"/>
            <w:gridSpan w:val="2"/>
            <w:tcBorders>
              <w:top w:val="nil"/>
              <w:left w:val="nil"/>
              <w:bottom w:val="nil"/>
              <w:right w:val="nil"/>
            </w:tcBorders>
          </w:tcPr>
          <w:p w14:paraId="233D901E" w14:textId="77777777" w:rsidR="003171EE" w:rsidRPr="007212EC" w:rsidRDefault="003171EE" w:rsidP="003171EE">
            <w:pPr>
              <w:pStyle w:val="af4"/>
              <w:rPr>
                <w:color w:val="000000" w:themeColor="text1"/>
              </w:rPr>
            </w:pPr>
            <w:r>
              <w:rPr>
                <w:lang w:bidi="ru-RU"/>
              </w:rPr>
              <w:drawing>
                <wp:inline distT="0" distB="0" distL="0" distR="0" wp14:anchorId="5CC36EF8" wp14:editId="35D89EF5">
                  <wp:extent cx="2482948" cy="24829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3" cstate="print">
                            <a:extLst>
                              <a:ext uri="{BEBA8EAE-BF5A-486C-A8C5-ECC9F3942E4B}">
                                <a14:imgProps xmlns:a14="http://schemas.microsoft.com/office/drawing/2010/main">
                                  <a14:imgLayer r:embed="rId14">
                                    <a14:imgEffect>
                                      <a14:sharpenSoften amount="17000"/>
                                    </a14:imgEffect>
                                    <a14:imgEffect>
                                      <a14:saturation sat="0"/>
                                    </a14:imgEffect>
                                    <a14:imgEffect>
                                      <a14:brightnessContrast bright="8000" contrast="-10000"/>
                                    </a14:imgEffect>
                                  </a14:imgLayer>
                                </a14:imgProps>
                              </a:ext>
                              <a:ext uri="{28A0092B-C50C-407E-A947-70E740481C1C}">
                                <a14:useLocalDpi xmlns:a14="http://schemas.microsoft.com/office/drawing/2010/main" val="0"/>
                              </a:ext>
                            </a:extLst>
                          </a:blip>
                          <a:stretch>
                            <a:fillRect/>
                          </a:stretch>
                        </pic:blipFill>
                        <pic:spPr>
                          <a:xfrm>
                            <a:off x="0" y="0"/>
                            <a:ext cx="2492904" cy="2492904"/>
                          </a:xfrm>
                          <a:prstGeom prst="rect">
                            <a:avLst/>
                          </a:prstGeom>
                        </pic:spPr>
                      </pic:pic>
                    </a:graphicData>
                  </a:graphic>
                </wp:inline>
              </w:drawing>
            </w:r>
          </w:p>
        </w:tc>
        <w:tc>
          <w:tcPr>
            <w:tcW w:w="236" w:type="dxa"/>
            <w:gridSpan w:val="2"/>
            <w:vMerge w:val="restart"/>
            <w:tcBorders>
              <w:top w:val="nil"/>
              <w:left w:val="nil"/>
              <w:bottom w:val="nil"/>
              <w:right w:val="nil"/>
            </w:tcBorders>
            <w:vAlign w:val="center"/>
          </w:tcPr>
          <w:p w14:paraId="0BCE8CF1" w14:textId="77777777" w:rsidR="003171EE" w:rsidRPr="007212EC" w:rsidRDefault="003171EE" w:rsidP="003171EE">
            <w:pPr>
              <w:jc w:val="center"/>
              <w:rPr>
                <w:color w:val="000000" w:themeColor="text1"/>
              </w:rPr>
            </w:pPr>
          </w:p>
        </w:tc>
        <w:tc>
          <w:tcPr>
            <w:tcW w:w="4296" w:type="dxa"/>
            <w:gridSpan w:val="4"/>
            <w:vMerge/>
            <w:tcBorders>
              <w:top w:val="nil"/>
              <w:left w:val="nil"/>
              <w:bottom w:val="nil"/>
              <w:right w:val="nil"/>
            </w:tcBorders>
          </w:tcPr>
          <w:p w14:paraId="0E01BC51" w14:textId="77777777" w:rsidR="003171EE" w:rsidRPr="001A428B" w:rsidRDefault="003171EE" w:rsidP="003171EE">
            <w:pPr>
              <w:rPr>
                <w:rFonts w:ascii="Georgia Pro" w:hAnsi="Georgia Pro"/>
              </w:rPr>
            </w:pPr>
          </w:p>
        </w:tc>
        <w:tc>
          <w:tcPr>
            <w:tcW w:w="4297" w:type="dxa"/>
            <w:gridSpan w:val="2"/>
            <w:vMerge/>
            <w:tcBorders>
              <w:top w:val="nil"/>
              <w:left w:val="nil"/>
              <w:bottom w:val="nil"/>
              <w:right w:val="nil"/>
            </w:tcBorders>
            <w:tcMar>
              <w:top w:w="144" w:type="dxa"/>
              <w:left w:w="144" w:type="dxa"/>
            </w:tcMar>
          </w:tcPr>
          <w:p w14:paraId="73A21CD4" w14:textId="77777777" w:rsidR="003171EE" w:rsidRPr="001A428B" w:rsidRDefault="003171EE" w:rsidP="003171EE">
            <w:pPr>
              <w:rPr>
                <w:rFonts w:ascii="Georgia Pro" w:hAnsi="Georgia Pro"/>
              </w:rPr>
            </w:pPr>
          </w:p>
        </w:tc>
      </w:tr>
      <w:tr w:rsidR="003171EE" w:rsidRPr="001A428B" w14:paraId="7E172BA9" w14:textId="77777777" w:rsidTr="003171EE">
        <w:trPr>
          <w:trHeight w:val="1008"/>
        </w:trPr>
        <w:tc>
          <w:tcPr>
            <w:tcW w:w="4174" w:type="dxa"/>
            <w:gridSpan w:val="2"/>
            <w:tcBorders>
              <w:top w:val="nil"/>
              <w:left w:val="nil"/>
              <w:bottom w:val="nil"/>
              <w:right w:val="nil"/>
            </w:tcBorders>
          </w:tcPr>
          <w:p w14:paraId="7CF7FE2C" w14:textId="77777777" w:rsidR="003171EE" w:rsidRPr="007212EC" w:rsidRDefault="003171EE" w:rsidP="003171EE">
            <w:pPr>
              <w:pStyle w:val="af4"/>
              <w:rPr>
                <w:color w:val="000000" w:themeColor="text1"/>
              </w:rPr>
            </w:pPr>
            <w:sdt>
              <w:sdtPr>
                <w:rPr>
                  <w:color w:val="000000" w:themeColor="text1"/>
                </w:rPr>
                <w:id w:val="-1173942399"/>
                <w:placeholder>
                  <w:docPart w:val="B27D38ECC90A4FDFA0020A2A1A0AB1C2"/>
                </w:placeholder>
                <w15:appearance w15:val="hidden"/>
              </w:sdtPr>
              <w:sdtContent>
                <w:r w:rsidRPr="003171EE">
                  <w:rPr>
                    <w:color w:val="000000" w:themeColor="text1"/>
                  </w:rPr>
                  <w:t xml:space="preserve">Кроме того, у этих фотографий есть ещё один занимательный эффект. Многие зрители испытывают чувство дежавю. Как это работает — никто так и не описал </w:t>
                </w:r>
              </w:sdtContent>
            </w:sdt>
          </w:p>
        </w:tc>
        <w:tc>
          <w:tcPr>
            <w:tcW w:w="236" w:type="dxa"/>
            <w:gridSpan w:val="2"/>
            <w:vMerge/>
            <w:tcBorders>
              <w:top w:val="nil"/>
              <w:left w:val="nil"/>
              <w:bottom w:val="nil"/>
              <w:right w:val="nil"/>
            </w:tcBorders>
            <w:vAlign w:val="center"/>
          </w:tcPr>
          <w:p w14:paraId="50DEE18F" w14:textId="77777777" w:rsidR="003171EE" w:rsidRPr="007212EC" w:rsidRDefault="003171EE" w:rsidP="003171EE">
            <w:pPr>
              <w:jc w:val="center"/>
              <w:rPr>
                <w:color w:val="000000" w:themeColor="text1"/>
              </w:rPr>
            </w:pPr>
          </w:p>
        </w:tc>
        <w:tc>
          <w:tcPr>
            <w:tcW w:w="4296" w:type="dxa"/>
            <w:gridSpan w:val="4"/>
            <w:vMerge/>
            <w:tcBorders>
              <w:top w:val="nil"/>
              <w:left w:val="nil"/>
              <w:bottom w:val="nil"/>
              <w:right w:val="nil"/>
            </w:tcBorders>
            <w:tcMar>
              <w:top w:w="144" w:type="dxa"/>
              <w:bottom w:w="144" w:type="dxa"/>
              <w:right w:w="144" w:type="dxa"/>
            </w:tcMar>
          </w:tcPr>
          <w:p w14:paraId="1180034B" w14:textId="77777777" w:rsidR="003171EE" w:rsidRPr="001A428B" w:rsidRDefault="003171EE" w:rsidP="003171EE">
            <w:pPr>
              <w:rPr>
                <w:rFonts w:ascii="Georgia Pro" w:hAnsi="Georgia Pro"/>
                <w:color w:val="000000" w:themeColor="text1"/>
              </w:rPr>
            </w:pPr>
          </w:p>
        </w:tc>
        <w:tc>
          <w:tcPr>
            <w:tcW w:w="4297" w:type="dxa"/>
            <w:gridSpan w:val="2"/>
            <w:vMerge/>
            <w:tcBorders>
              <w:top w:val="nil"/>
              <w:left w:val="nil"/>
              <w:bottom w:val="nil"/>
              <w:right w:val="nil"/>
            </w:tcBorders>
            <w:tcMar>
              <w:top w:w="144" w:type="dxa"/>
              <w:left w:w="144" w:type="dxa"/>
              <w:bottom w:w="144" w:type="dxa"/>
            </w:tcMar>
          </w:tcPr>
          <w:p w14:paraId="770B0DA3" w14:textId="77777777" w:rsidR="003171EE" w:rsidRPr="001A428B" w:rsidRDefault="003171EE" w:rsidP="003171EE">
            <w:pPr>
              <w:rPr>
                <w:rFonts w:ascii="Georgia Pro" w:hAnsi="Georgia Pro"/>
              </w:rPr>
            </w:pPr>
          </w:p>
        </w:tc>
      </w:tr>
      <w:tr w:rsidR="003171EE" w:rsidRPr="005F4830" w14:paraId="55778A2D" w14:textId="77777777" w:rsidTr="003171EE">
        <w:trPr>
          <w:trHeight w:val="552"/>
        </w:trPr>
        <w:tc>
          <w:tcPr>
            <w:tcW w:w="13003" w:type="dxa"/>
            <w:gridSpan w:val="10"/>
            <w:tcBorders>
              <w:top w:val="nil"/>
              <w:left w:val="nil"/>
              <w:bottom w:val="thickThinMediumGap" w:sz="24" w:space="0" w:color="auto"/>
              <w:right w:val="nil"/>
            </w:tcBorders>
            <w:vAlign w:val="center"/>
          </w:tcPr>
          <w:p w14:paraId="59F2DF90" w14:textId="77777777" w:rsidR="003171EE" w:rsidRPr="003171EE" w:rsidRDefault="003171EE" w:rsidP="003171EE">
            <w:pPr>
              <w:pStyle w:val="af0"/>
              <w:rPr>
                <w:sz w:val="48"/>
                <w:szCs w:val="20"/>
              </w:rPr>
            </w:pPr>
            <w:r w:rsidRPr="003171EE">
              <w:rPr>
                <w:sz w:val="40"/>
                <w:szCs w:val="16"/>
              </w:rPr>
              <w:t>Ключевые характеристики:</w:t>
            </w:r>
          </w:p>
        </w:tc>
      </w:tr>
      <w:tr w:rsidR="003171EE" w:rsidRPr="007212EC" w14:paraId="2E1D56FA" w14:textId="77777777" w:rsidTr="003171EE">
        <w:trPr>
          <w:trHeight w:val="288"/>
        </w:trPr>
        <w:tc>
          <w:tcPr>
            <w:tcW w:w="13003" w:type="dxa"/>
            <w:gridSpan w:val="10"/>
            <w:tcBorders>
              <w:top w:val="thickThinMediumGap" w:sz="24" w:space="0" w:color="auto"/>
              <w:left w:val="nil"/>
              <w:bottom w:val="nil"/>
              <w:right w:val="nil"/>
            </w:tcBorders>
            <w:vAlign w:val="center"/>
          </w:tcPr>
          <w:p w14:paraId="65FCCBA5" w14:textId="77777777" w:rsidR="003171EE" w:rsidRPr="007212EC" w:rsidRDefault="003171EE" w:rsidP="003171EE">
            <w:pPr>
              <w:pStyle w:val="a8"/>
            </w:pPr>
          </w:p>
        </w:tc>
      </w:tr>
      <w:tr w:rsidR="003171EE" w:rsidRPr="007212EC" w14:paraId="02C278A6" w14:textId="77777777" w:rsidTr="003171EE">
        <w:trPr>
          <w:trHeight w:val="51"/>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p w14:paraId="369E8D16" w14:textId="77777777" w:rsidR="003171EE" w:rsidRPr="003171EE" w:rsidRDefault="003171EE" w:rsidP="003171EE">
            <w:pPr>
              <w:pStyle w:val="ac"/>
              <w:jc w:val="center"/>
            </w:pPr>
            <w:sdt>
              <w:sdtPr>
                <w:id w:val="1245756918"/>
                <w:placeholder>
                  <w:docPart w:val="8174387ADE6247ED895B4CD149D66CE3"/>
                </w:placeholder>
                <w15:appearance w15:val="hidden"/>
              </w:sdtPr>
              <w:sdtContent>
                <w:r>
                  <w:t xml:space="preserve"> </w:t>
                </w:r>
                <w:r w:rsidRPr="00105D27">
                  <w:t xml:space="preserve">Переходность </w:t>
                </w:r>
              </w:sdtContent>
            </w:sdt>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7B975DC7" w14:textId="77777777" w:rsidR="003171EE" w:rsidRPr="003171EE" w:rsidRDefault="003171EE" w:rsidP="003171EE">
            <w:pPr>
              <w:pStyle w:val="ac"/>
              <w:jc w:val="center"/>
              <w:rPr>
                <w:color w:val="000000" w:themeColor="text1"/>
              </w:rPr>
            </w:pPr>
            <w:sdt>
              <w:sdtPr>
                <w:rPr>
                  <w:color w:val="000000" w:themeColor="text1"/>
                </w:rPr>
                <w:id w:val="1062218924"/>
                <w:placeholder>
                  <w:docPart w:val="EFAFF9BF2CF8490287162810FA562148"/>
                </w:placeholder>
                <w15:appearance w15:val="hidden"/>
              </w:sdtPr>
              <w:sdtContent>
                <w:r>
                  <w:t xml:space="preserve"> </w:t>
                </w:r>
                <w:r w:rsidRPr="00105D27">
                  <w:rPr>
                    <w:color w:val="000000" w:themeColor="text1"/>
                  </w:rPr>
                  <w:t xml:space="preserve">Амбивалентность </w:t>
                </w:r>
              </w:sdtContent>
            </w:sdt>
          </w:p>
        </w:tc>
        <w:tc>
          <w:tcPr>
            <w:tcW w:w="4337" w:type="dxa"/>
            <w:gridSpan w:val="3"/>
            <w:tcBorders>
              <w:top w:val="nil"/>
              <w:left w:val="single" w:sz="4" w:space="0" w:color="auto"/>
              <w:bottom w:val="nil"/>
              <w:right w:val="nil"/>
            </w:tcBorders>
            <w:tcMar>
              <w:top w:w="144" w:type="dxa"/>
              <w:left w:w="216" w:type="dxa"/>
              <w:bottom w:w="0" w:type="dxa"/>
              <w:right w:w="216" w:type="dxa"/>
            </w:tcMar>
            <w:vAlign w:val="center"/>
          </w:tcPr>
          <w:p w14:paraId="78F5A4DC" w14:textId="77777777" w:rsidR="003171EE" w:rsidRPr="003171EE" w:rsidRDefault="003171EE" w:rsidP="003171EE">
            <w:pPr>
              <w:pStyle w:val="ac"/>
              <w:spacing w:after="240"/>
              <w:jc w:val="center"/>
              <w:rPr>
                <w:rFonts w:asciiTheme="minorHAnsi" w:hAnsiTheme="minorHAnsi"/>
                <w:color w:val="000000" w:themeColor="text1"/>
                <w:sz w:val="24"/>
              </w:rPr>
            </w:pPr>
            <w:sdt>
              <w:sdtPr>
                <w:rPr>
                  <w:color w:val="000000" w:themeColor="text1"/>
                </w:rPr>
                <w:id w:val="1496762334"/>
                <w:placeholder>
                  <w:docPart w:val="BAEC3362D6874D8DAF9596D975FDF195"/>
                </w:placeholder>
                <w15:appearance w15:val="hidden"/>
              </w:sdtPr>
              <w:sdtContent>
                <w:r>
                  <w:t xml:space="preserve"> </w:t>
                </w:r>
                <w:r w:rsidRPr="00105D27">
                  <w:rPr>
                    <w:color w:val="000000" w:themeColor="text1"/>
                  </w:rPr>
                  <w:t xml:space="preserve">Отсутствие структуры </w:t>
                </w:r>
              </w:sdtContent>
            </w:sdt>
          </w:p>
        </w:tc>
      </w:tr>
      <w:tr w:rsidR="003171EE" w:rsidRPr="007212EC" w14:paraId="06F08142" w14:textId="77777777" w:rsidTr="003171EE">
        <w:trPr>
          <w:trHeight w:val="1530"/>
        </w:trPr>
        <w:tc>
          <w:tcPr>
            <w:tcW w:w="4332" w:type="dxa"/>
            <w:gridSpan w:val="3"/>
            <w:tcBorders>
              <w:top w:val="nil"/>
              <w:left w:val="nil"/>
              <w:bottom w:val="nil"/>
              <w:right w:val="single" w:sz="4" w:space="0" w:color="auto"/>
            </w:tcBorders>
            <w:tcMar>
              <w:left w:w="216" w:type="dxa"/>
              <w:right w:w="216" w:type="dxa"/>
            </w:tcMar>
          </w:tcPr>
          <w:p w14:paraId="799B1AFE" w14:textId="77777777" w:rsidR="003171EE" w:rsidRPr="003171EE" w:rsidRDefault="003171EE" w:rsidP="003171EE">
            <w:pPr>
              <w:pStyle w:val="2"/>
              <w:spacing w:line="360" w:lineRule="auto"/>
              <w:jc w:val="center"/>
              <w:rPr>
                <w:rFonts w:ascii="Georgia Pro" w:hAnsi="Georgia Pro"/>
              </w:rPr>
            </w:pPr>
            <w:r w:rsidRPr="003171EE">
              <w:rPr>
                <w:rFonts w:ascii="Georgia Pro" w:eastAsia="Times New Roman" w:hAnsi="Georgia Pro" w:cs="Times New Roman"/>
                <w:b w:val="0"/>
                <w:color w:val="000000" w:themeColor="text1"/>
                <w:szCs w:val="24"/>
              </w:rPr>
              <w:t>Лиминальные пространства существуют «между» — между прошлым и будущим, порядком и хаосом, известным и неизведанным. Например, школьные коридоры после окончания занятий, где привычная суета сменяется тишиной, создают ощущение временной приостановки</w:t>
            </w:r>
          </w:p>
        </w:tc>
        <w:tc>
          <w:tcPr>
            <w:tcW w:w="4334" w:type="dxa"/>
            <w:gridSpan w:val="4"/>
            <w:tcBorders>
              <w:top w:val="nil"/>
              <w:left w:val="single" w:sz="4" w:space="0" w:color="auto"/>
              <w:bottom w:val="nil"/>
              <w:right w:val="single" w:sz="4" w:space="0" w:color="auto"/>
            </w:tcBorders>
            <w:tcMar>
              <w:left w:w="216" w:type="dxa"/>
              <w:right w:w="216" w:type="dxa"/>
            </w:tcMar>
          </w:tcPr>
          <w:p w14:paraId="4E67864D" w14:textId="77777777" w:rsidR="003171EE" w:rsidRPr="003171EE" w:rsidRDefault="003171EE" w:rsidP="003171EE">
            <w:pPr>
              <w:pStyle w:val="2"/>
              <w:spacing w:line="360" w:lineRule="auto"/>
              <w:jc w:val="center"/>
              <w:rPr>
                <w:rFonts w:ascii="Georgia Pro" w:hAnsi="Georgia Pro"/>
                <w:color w:val="000000" w:themeColor="text1"/>
              </w:rPr>
            </w:pPr>
            <w:r w:rsidRPr="003171EE">
              <w:rPr>
                <w:rFonts w:ascii="Georgia Pro" w:eastAsia="Times New Roman" w:hAnsi="Georgia Pro" w:cs="Times New Roman"/>
                <w:b w:val="0"/>
                <w:color w:val="000000" w:themeColor="text1"/>
                <w:szCs w:val="24"/>
              </w:rPr>
              <w:t>Эти пространства вызывают противоречивые эмоции: страх перед неизвестностью сочетается с надеждой на новые возможности. Исследователи отмечают, что даже заброшенные здания могут одновременно пугать и притягивать, становясь метафорой внутренних конфликтов</w:t>
            </w:r>
          </w:p>
        </w:tc>
        <w:tc>
          <w:tcPr>
            <w:tcW w:w="4337" w:type="dxa"/>
            <w:gridSpan w:val="3"/>
            <w:tcBorders>
              <w:top w:val="nil"/>
              <w:left w:val="single" w:sz="4" w:space="0" w:color="auto"/>
              <w:bottom w:val="nil"/>
              <w:right w:val="nil"/>
            </w:tcBorders>
            <w:tcMar>
              <w:left w:w="216" w:type="dxa"/>
              <w:right w:w="216" w:type="dxa"/>
            </w:tcMar>
          </w:tcPr>
          <w:p w14:paraId="74980479" w14:textId="77777777" w:rsidR="003171EE" w:rsidRPr="003171EE" w:rsidRDefault="003171EE" w:rsidP="003171EE">
            <w:pPr>
              <w:pStyle w:val="2"/>
              <w:spacing w:line="360" w:lineRule="auto"/>
              <w:jc w:val="center"/>
              <w:rPr>
                <w:rFonts w:ascii="Georgia Pro" w:hAnsi="Georgia Pro"/>
              </w:rPr>
            </w:pPr>
            <w:r w:rsidRPr="003171EE">
              <w:rPr>
                <w:rFonts w:ascii="Georgia Pro" w:eastAsia="Times New Roman" w:hAnsi="Georgia Pro" w:cs="Times New Roman"/>
                <w:b w:val="0"/>
                <w:color w:val="000000" w:themeColor="text1"/>
                <w:szCs w:val="24"/>
              </w:rPr>
              <w:t>В лиминальных зонах рушатся привычные социальные роли и иерархии. Это особенно ярко проявляется в онлайн-пространствах, где студенты, участвующие в виртуальных стажировках, ощущают равенство и свободу от бюрократических ограничений</w:t>
            </w:r>
          </w:p>
        </w:tc>
      </w:tr>
      <w:tr w:rsidR="003171EE" w:rsidRPr="007212EC" w14:paraId="0F7EAD39" w14:textId="77777777" w:rsidTr="003171EE">
        <w:tblPrEx>
          <w:tblCellMar>
            <w:left w:w="108" w:type="dxa"/>
            <w:right w:w="108" w:type="dxa"/>
          </w:tblCellMar>
        </w:tblPrEx>
        <w:trPr>
          <w:trHeight w:val="64"/>
        </w:trPr>
        <w:tc>
          <w:tcPr>
            <w:tcW w:w="5938" w:type="dxa"/>
            <w:gridSpan w:val="5"/>
            <w:tcBorders>
              <w:top w:val="nil"/>
              <w:left w:val="nil"/>
              <w:bottom w:val="thinThickSmallGap" w:sz="24" w:space="0" w:color="auto"/>
              <w:right w:val="nil"/>
            </w:tcBorders>
          </w:tcPr>
          <w:p w14:paraId="539B78A6" w14:textId="77777777" w:rsidR="003171EE" w:rsidRPr="007212EC" w:rsidRDefault="003171EE" w:rsidP="003171EE">
            <w:pPr>
              <w:pStyle w:val="a8"/>
            </w:pPr>
          </w:p>
        </w:tc>
        <w:tc>
          <w:tcPr>
            <w:tcW w:w="1080" w:type="dxa"/>
            <w:vMerge w:val="restart"/>
            <w:tcBorders>
              <w:top w:val="nil"/>
              <w:left w:val="nil"/>
              <w:bottom w:val="nil"/>
              <w:right w:val="nil"/>
            </w:tcBorders>
            <w:vAlign w:val="center"/>
          </w:tcPr>
          <w:p w14:paraId="0E705093" w14:textId="17A5E7B4" w:rsidR="003171EE" w:rsidRPr="0010319C" w:rsidRDefault="003171EE" w:rsidP="003171EE">
            <w:pPr>
              <w:pStyle w:val="a6"/>
            </w:pPr>
            <w:r w:rsidRPr="0010319C">
              <w:rPr>
                <w:lang w:bidi="ru-RU"/>
              </w:rPr>
              <w:t xml:space="preserve">Стр. </w:t>
            </w:r>
            <w:r w:rsidRPr="0010319C">
              <w:rPr>
                <w:lang w:bidi="ru-RU"/>
              </w:rPr>
              <w:fldChar w:fldCharType="begin"/>
            </w:r>
            <w:r w:rsidRPr="0010319C">
              <w:rPr>
                <w:lang w:bidi="ru-RU"/>
              </w:rPr>
              <w:instrText xml:space="preserve"> PAGE   \* MERGEFORMAT </w:instrText>
            </w:r>
            <w:r w:rsidRPr="0010319C">
              <w:rPr>
                <w:lang w:bidi="ru-RU"/>
              </w:rPr>
              <w:fldChar w:fldCharType="separate"/>
            </w:r>
            <w:r w:rsidR="0065149A">
              <w:rPr>
                <w:noProof/>
                <w:lang w:bidi="ru-RU"/>
              </w:rPr>
              <w:t>1</w:t>
            </w:r>
            <w:r w:rsidRPr="0010319C">
              <w:rPr>
                <w:lang w:bidi="ru-RU"/>
              </w:rPr>
              <w:fldChar w:fldCharType="end"/>
            </w:r>
          </w:p>
        </w:tc>
        <w:tc>
          <w:tcPr>
            <w:tcW w:w="5985" w:type="dxa"/>
            <w:gridSpan w:val="4"/>
            <w:tcBorders>
              <w:top w:val="nil"/>
              <w:left w:val="nil"/>
              <w:bottom w:val="thinThickSmallGap" w:sz="24" w:space="0" w:color="auto"/>
              <w:right w:val="nil"/>
            </w:tcBorders>
            <w:vAlign w:val="center"/>
          </w:tcPr>
          <w:p w14:paraId="05CFC9D5" w14:textId="77777777" w:rsidR="003171EE" w:rsidRPr="007212EC" w:rsidRDefault="003171EE" w:rsidP="003171EE">
            <w:pPr>
              <w:pStyle w:val="a8"/>
            </w:pPr>
          </w:p>
        </w:tc>
      </w:tr>
      <w:tr w:rsidR="003171EE" w:rsidRPr="007212EC" w14:paraId="680E5A9D" w14:textId="77777777" w:rsidTr="003171EE">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09C82A11" w14:textId="77777777" w:rsidR="003171EE" w:rsidRPr="007212EC" w:rsidRDefault="003171EE" w:rsidP="003171EE">
            <w:pPr>
              <w:pStyle w:val="a8"/>
            </w:pPr>
          </w:p>
        </w:tc>
        <w:tc>
          <w:tcPr>
            <w:tcW w:w="1080" w:type="dxa"/>
            <w:vMerge/>
            <w:tcBorders>
              <w:top w:val="nil"/>
              <w:left w:val="nil"/>
              <w:bottom w:val="nil"/>
              <w:right w:val="nil"/>
            </w:tcBorders>
          </w:tcPr>
          <w:p w14:paraId="5F029728" w14:textId="77777777" w:rsidR="003171EE" w:rsidRPr="007212EC" w:rsidRDefault="003171EE" w:rsidP="003171EE">
            <w:pPr>
              <w:pStyle w:val="a8"/>
            </w:pPr>
          </w:p>
        </w:tc>
        <w:tc>
          <w:tcPr>
            <w:tcW w:w="5985" w:type="dxa"/>
            <w:gridSpan w:val="4"/>
            <w:tcBorders>
              <w:top w:val="thinThickSmallGap" w:sz="24" w:space="0" w:color="auto"/>
              <w:left w:val="nil"/>
              <w:bottom w:val="nil"/>
              <w:right w:val="nil"/>
            </w:tcBorders>
          </w:tcPr>
          <w:p w14:paraId="016DB03A" w14:textId="77777777" w:rsidR="003171EE" w:rsidRPr="007212EC" w:rsidRDefault="003171EE" w:rsidP="003171EE">
            <w:pPr>
              <w:pStyle w:val="a8"/>
            </w:pPr>
          </w:p>
        </w:tc>
      </w:tr>
    </w:tbl>
    <w:p w14:paraId="1B6F82C6" w14:textId="513AC6E3" w:rsidR="00CE1F2C" w:rsidRDefault="00CE1F2C">
      <w:pPr>
        <w:rPr>
          <w:color w:val="000000" w:themeColor="text1"/>
        </w:rPr>
        <w:sectPr w:rsidR="00CE1F2C" w:rsidSect="007B5A97">
          <w:pgSz w:w="15840" w:h="24480" w:code="3"/>
          <w:pgMar w:top="1134" w:right="1440" w:bottom="0" w:left="1440" w:header="720" w:footer="431" w:gutter="0"/>
          <w:cols w:space="720"/>
          <w:titlePg/>
          <w:docGrid w:linePitch="360"/>
        </w:sectPr>
      </w:pPr>
    </w:p>
    <w:tbl>
      <w:tblPr>
        <w:tblStyle w:val="a3"/>
        <w:tblpPr w:leftFromText="180" w:rightFromText="180" w:horzAnchor="margin" w:tblpY="-565"/>
        <w:tblW w:w="51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4"/>
        <w:gridCol w:w="78"/>
        <w:gridCol w:w="1577"/>
        <w:gridCol w:w="1205"/>
        <w:gridCol w:w="1302"/>
        <w:gridCol w:w="4821"/>
      </w:tblGrid>
      <w:tr w:rsidR="007212EC" w:rsidRPr="007212EC" w14:paraId="45FBBCEA" w14:textId="77777777" w:rsidTr="00E600A4">
        <w:trPr>
          <w:trHeight w:val="693"/>
        </w:trPr>
        <w:tc>
          <w:tcPr>
            <w:tcW w:w="13447" w:type="dxa"/>
            <w:gridSpan w:val="6"/>
            <w:tcBorders>
              <w:top w:val="thickThinMediumGap" w:sz="24" w:space="0" w:color="auto"/>
            </w:tcBorders>
            <w:tcMar>
              <w:top w:w="288" w:type="dxa"/>
              <w:left w:w="115" w:type="dxa"/>
              <w:right w:w="115" w:type="dxa"/>
            </w:tcMar>
          </w:tcPr>
          <w:p w14:paraId="3A864B1D" w14:textId="4D65B0C1" w:rsidR="00C07E8F" w:rsidRPr="003171EE" w:rsidRDefault="00C07E8F" w:rsidP="007A5DD6">
            <w:pPr>
              <w:pStyle w:val="af"/>
            </w:pPr>
          </w:p>
          <w:p w14:paraId="4CFC6802" w14:textId="60E8BF20" w:rsidR="00C07E8F" w:rsidRPr="00F7629D" w:rsidRDefault="00000000" w:rsidP="007A5DD6">
            <w:pPr>
              <w:pStyle w:val="af0"/>
            </w:pPr>
            <w:sdt>
              <w:sdtPr>
                <w:id w:val="-1425865282"/>
                <w:placeholder>
                  <w:docPart w:val="46838D0F574645A8A145E84D9B125ED5"/>
                </w:placeholder>
                <w15:appearance w15:val="hidden"/>
              </w:sdtPr>
              <w:sdtContent>
                <w:r w:rsidR="007A5DD6" w:rsidRPr="007A5DD6">
                  <w:t>Психоэмоциональная динамика в лиминальных пространствах</w:t>
                </w:r>
              </w:sdtContent>
            </w:sdt>
            <w:r w:rsidR="00C07E8F" w:rsidRPr="00F7629D">
              <w:rPr>
                <w:lang w:bidi="ru-RU"/>
              </w:rPr>
              <w:t xml:space="preserve"> </w:t>
            </w:r>
          </w:p>
          <w:p w14:paraId="0A2EF1B7" w14:textId="0E5D7D0E" w:rsidR="002107A1" w:rsidRPr="007A5DD6" w:rsidRDefault="00000000" w:rsidP="007A5DD6">
            <w:pPr>
              <w:pStyle w:val="af1"/>
              <w:rPr>
                <w:i/>
                <w:iCs/>
              </w:rPr>
            </w:pPr>
            <w:sdt>
              <w:sdtPr>
                <w:rPr>
                  <w:i/>
                  <w:iCs/>
                  <w:sz w:val="32"/>
                  <w:szCs w:val="18"/>
                </w:rPr>
                <w:id w:val="-1642881033"/>
                <w:placeholder>
                  <w:docPart w:val="26115EA20A2E4692B79280EBF92F0613"/>
                </w:placeholder>
                <w15:appearance w15:val="hidden"/>
              </w:sdtPr>
              <w:sdtContent>
                <w:r w:rsidR="007A5DD6" w:rsidRPr="007A5DD6">
                  <w:rPr>
                    <w:i/>
                    <w:iCs/>
                    <w:sz w:val="32"/>
                    <w:szCs w:val="18"/>
                  </w:rPr>
                  <w:t>Длительное нахождение в условиях неопределенности запускает сложные психологические процессы, которые можно разделить на фазы:</w:t>
                </w:r>
              </w:sdtContent>
            </w:sdt>
            <w:r w:rsidR="00C07E8F" w:rsidRPr="007A5DD6">
              <w:rPr>
                <w:i/>
                <w:iCs/>
                <w:sz w:val="32"/>
                <w:szCs w:val="18"/>
                <w:lang w:bidi="ru-RU"/>
              </w:rPr>
              <w:t xml:space="preserve"> </w:t>
            </w:r>
          </w:p>
        </w:tc>
      </w:tr>
      <w:tr w:rsidR="00F31919" w:rsidRPr="007212EC" w14:paraId="2E6B154C" w14:textId="77777777" w:rsidTr="00E600A4">
        <w:trPr>
          <w:trHeight w:val="4303"/>
        </w:trPr>
        <w:sdt>
          <w:sdtPr>
            <w:id w:val="-466121410"/>
            <w:placeholder>
              <w:docPart w:val="BB212FA113074C249477B6E7BB9C314D"/>
            </w:placeholder>
            <w15:appearance w15:val="hidden"/>
          </w:sdtPr>
          <w:sdtContent>
            <w:tc>
              <w:tcPr>
                <w:tcW w:w="4464" w:type="dxa"/>
                <w:vMerge w:val="restart"/>
                <w:tcMar>
                  <w:top w:w="288" w:type="dxa"/>
                  <w:left w:w="115" w:type="dxa"/>
                  <w:bottom w:w="144" w:type="dxa"/>
                  <w:right w:w="144" w:type="dxa"/>
                </w:tcMar>
              </w:tcPr>
              <w:p w14:paraId="185BC16D" w14:textId="3336AB18" w:rsidR="007A5DD6" w:rsidRPr="007A5DD6" w:rsidRDefault="007A5DD6" w:rsidP="007A5DD6">
                <w:pPr>
                  <w:spacing w:line="360" w:lineRule="auto"/>
                  <w:rPr>
                    <w:rFonts w:ascii="Georgia Pro" w:hAnsi="Georgia Pro"/>
                  </w:rPr>
                </w:pPr>
                <w:r w:rsidRPr="007A5DD6">
                  <w:rPr>
                    <w:rFonts w:ascii="Georgia Pro" w:hAnsi="Georgia Pro"/>
                    <w:b/>
                    <w:bCs/>
                  </w:rPr>
                  <w:t>Фаза дезориентации (0–2 недели)</w:t>
                </w:r>
                <w:r w:rsidRPr="007A5DD6">
                  <w:rPr>
                    <w:rFonts w:ascii="Georgia Pro" w:hAnsi="Georgia Pro"/>
                  </w:rPr>
                  <w:t xml:space="preserve"> характеризуется первоначальным контактом с лиминальным пространством, сопровождающимся растерянностью и тревогой. Человек сталкивается с отсутствием привычных ориентиров, что активирует механизмы стресса. В исследовании студентов, проходивших онлайн-стажировки во время пандемии COVID-19, участники описывали первые дни как «потерю почвы под ногами»: отсутствие офисного распорядка и живой коммуникации вызывало чувство изоляции [9]. Нейрофизиологические корреляты включают повышение уровня кортизола, связанное с реакцией «бей или беги» [10], а также активацию миндалевидного тела, ответственного за обработку страха [11].</w:t>
                </w:r>
              </w:p>
              <w:p w14:paraId="1BA4BF94" w14:textId="3746208E" w:rsidR="009E409B" w:rsidRPr="00C07E8F" w:rsidRDefault="009E409B" w:rsidP="007A5DD6"/>
            </w:tc>
          </w:sdtContent>
        </w:sdt>
        <w:sdt>
          <w:sdtPr>
            <w:rPr>
              <w:rFonts w:ascii="Georgia Pro" w:hAnsi="Georgia Pro"/>
            </w:rPr>
            <w:id w:val="-2057996076"/>
            <w:placeholder>
              <w:docPart w:val="BF969FE5CD3E4351BA1FBAE2254F0808"/>
            </w:placeholder>
            <w15:appearance w15:val="hidden"/>
          </w:sdtPr>
          <w:sdtContent>
            <w:tc>
              <w:tcPr>
                <w:tcW w:w="4161" w:type="dxa"/>
                <w:gridSpan w:val="4"/>
                <w:vMerge w:val="restart"/>
                <w:tcMar>
                  <w:top w:w="288" w:type="dxa"/>
                  <w:left w:w="115" w:type="dxa"/>
                  <w:bottom w:w="144" w:type="dxa"/>
                  <w:right w:w="115" w:type="dxa"/>
                </w:tcMar>
              </w:tcPr>
              <w:p w14:paraId="278462F1" w14:textId="77777777" w:rsidR="007A5DD6" w:rsidRDefault="007A5DD6" w:rsidP="007A5DD6">
                <w:pPr>
                  <w:spacing w:line="360" w:lineRule="auto"/>
                  <w:rPr>
                    <w:rFonts w:ascii="Georgia Pro" w:hAnsi="Georgia Pro"/>
                  </w:rPr>
                </w:pPr>
                <w:r w:rsidRPr="007A5DD6">
                  <w:rPr>
                    <w:rFonts w:ascii="Georgia Pro" w:hAnsi="Georgia Pro"/>
                  </w:rPr>
                  <w:t>На этапе адаптации (2–6 недель) индивид постепенно находит новые способы взаимодействия с пространством. Ключевую роль играют создание сообщества и ритуализация.</w:t>
                </w:r>
              </w:p>
              <w:p w14:paraId="21C09C2B" w14:textId="77777777" w:rsidR="007A5DD6" w:rsidRDefault="007A5DD6" w:rsidP="007A5DD6">
                <w:pPr>
                  <w:spacing w:line="360" w:lineRule="auto"/>
                  <w:rPr>
                    <w:rFonts w:ascii="Georgia Pro" w:hAnsi="Georgia Pro"/>
                  </w:rPr>
                </w:pPr>
                <w:r w:rsidRPr="007A5DD6">
                  <w:rPr>
                    <w:rFonts w:ascii="Georgia Pro" w:hAnsi="Georgia Pro"/>
                  </w:rPr>
                  <w:t xml:space="preserve"> В проекте S.P.A.C.E студенты, изначально разобщенные, сформировали «виртуальную коммуну», где делились опытом и поддерживали друг друга, что снизило тревожность и усилило чувство принадлежности [12]. Ритуализация проявляется в стремлении к структуре даже в переходных условиях. </w:t>
                </w:r>
              </w:p>
              <w:p w14:paraId="7D7ADD11" w14:textId="1CD490B8" w:rsidR="009E409B" w:rsidRPr="007A5DD6" w:rsidRDefault="007A5DD6" w:rsidP="007A5DD6">
                <w:pPr>
                  <w:spacing w:line="360" w:lineRule="auto"/>
                  <w:rPr>
                    <w:rFonts w:ascii="Georgia Pro" w:hAnsi="Georgia Pro"/>
                  </w:rPr>
                </w:pPr>
                <w:r w:rsidRPr="007A5DD6">
                  <w:rPr>
                    <w:rFonts w:ascii="Georgia Pro" w:hAnsi="Georgia Pro"/>
                  </w:rPr>
                  <w:t>Например, участники эксперимента в архипелаге установили собственный график встреч и «мягкое планирование» — неформальные обсуждения задач, заменявшие жесткие дедлайны [13].</w:t>
                </w:r>
              </w:p>
            </w:tc>
          </w:sdtContent>
        </w:sdt>
        <w:tc>
          <w:tcPr>
            <w:tcW w:w="4820" w:type="dxa"/>
            <w:tcMar>
              <w:top w:w="288" w:type="dxa"/>
              <w:left w:w="115" w:type="dxa"/>
              <w:bottom w:w="144" w:type="dxa"/>
              <w:right w:w="115" w:type="dxa"/>
            </w:tcMar>
          </w:tcPr>
          <w:p w14:paraId="6D7FD946" w14:textId="09322A21" w:rsidR="009E409B" w:rsidRPr="007A5DD6" w:rsidRDefault="00000000" w:rsidP="007A5DD6">
            <w:pPr>
              <w:spacing w:line="360" w:lineRule="auto"/>
              <w:rPr>
                <w:rFonts w:ascii="Georgia Pro" w:hAnsi="Georgia Pro"/>
              </w:rPr>
            </w:pPr>
            <w:sdt>
              <w:sdtPr>
                <w:rPr>
                  <w:rFonts w:ascii="Georgia Pro" w:hAnsi="Georgia Pro"/>
                </w:rPr>
                <w:id w:val="-1603877487"/>
                <w:placeholder>
                  <w:docPart w:val="6E8857CFB51D4FDCB872F2E174236D9E"/>
                </w:placeholder>
                <w15:appearance w15:val="hidden"/>
              </w:sdtPr>
              <w:sdtContent>
                <w:r w:rsidR="007A5DD6" w:rsidRPr="007A5DD6">
                  <w:rPr>
                    <w:rFonts w:ascii="Georgia Pro" w:hAnsi="Georgia Pro"/>
                  </w:rPr>
                  <w:t xml:space="preserve">Фаза трансформации (6+ недель) связана с </w:t>
                </w:r>
                <w:proofErr w:type="spellStart"/>
                <w:r w:rsidR="007A5DD6" w:rsidRPr="008D76B1">
                  <w:rPr>
                    <w:rFonts w:ascii="Georgia Pro" w:hAnsi="Georgia Pro"/>
                    <w:i/>
                    <w:iCs/>
                  </w:rPr>
                  <w:t>profound</w:t>
                </w:r>
                <w:proofErr w:type="spellEnd"/>
                <w:r w:rsidR="007A5DD6" w:rsidRPr="008D76B1">
                  <w:rPr>
                    <w:rFonts w:ascii="Georgia Pro" w:hAnsi="Georgia Pro"/>
                    <w:i/>
                    <w:iCs/>
                  </w:rPr>
                  <w:t xml:space="preserve"> </w:t>
                </w:r>
                <w:proofErr w:type="spellStart"/>
                <w:r w:rsidR="007A5DD6" w:rsidRPr="008D76B1">
                  <w:rPr>
                    <w:rFonts w:ascii="Georgia Pro" w:hAnsi="Georgia Pro"/>
                    <w:i/>
                    <w:iCs/>
                  </w:rPr>
                  <w:t>personal</w:t>
                </w:r>
                <w:proofErr w:type="spellEnd"/>
                <w:r w:rsidR="007A5DD6" w:rsidRPr="008D76B1">
                  <w:rPr>
                    <w:rFonts w:ascii="Georgia Pro" w:hAnsi="Georgia Pro"/>
                    <w:i/>
                    <w:iCs/>
                  </w:rPr>
                  <w:t xml:space="preserve"> </w:t>
                </w:r>
                <w:proofErr w:type="spellStart"/>
                <w:r w:rsidR="007A5DD6" w:rsidRPr="008D76B1">
                  <w:rPr>
                    <w:rFonts w:ascii="Georgia Pro" w:hAnsi="Georgia Pro"/>
                    <w:i/>
                    <w:iCs/>
                  </w:rPr>
                  <w:t>changes</w:t>
                </w:r>
                <w:proofErr w:type="spellEnd"/>
                <w:r w:rsidR="007A5DD6" w:rsidRPr="007A5DD6">
                  <w:rPr>
                    <w:rFonts w:ascii="Georgia Pro" w:hAnsi="Georgia Pro"/>
                  </w:rPr>
                  <w:t xml:space="preserve">, которые возникают при длительной лиминальности. В исследовании креативных профессионалов, работавших в удаленных условиях, 70% участников отметили пересмотр карьерных целей и жизненных ценностей [14], однако у 30% возникли симптомы выгорания из-за невозможности вернуться к прежней стабильности. К ключевым трансформациям относятся переоценка идентичности и развитие резилентности. Лишившись привычных социальных ролей, люди экспериментируют с новыми аспектами самости: мигранты в транзитных лагерях часто описывают себя как «ни там, ни здесь», что стимулирует поиск гибридной идентичности [15]. </w:t>
                </w:r>
              </w:sdtContent>
            </w:sdt>
            <w:r w:rsidR="00C07E8F" w:rsidRPr="007A5DD6">
              <w:rPr>
                <w:rFonts w:ascii="Georgia Pro" w:hAnsi="Georgia Pro"/>
                <w:lang w:bidi="ru-RU"/>
              </w:rPr>
              <w:t xml:space="preserve"> </w:t>
            </w:r>
          </w:p>
          <w:p w14:paraId="5CBF3542" w14:textId="7A54EF59" w:rsidR="00F31919" w:rsidRPr="007212EC" w:rsidRDefault="00F31919" w:rsidP="007A5DD6">
            <w:pPr>
              <w:rPr>
                <w:color w:val="000000" w:themeColor="text1"/>
              </w:rPr>
            </w:pPr>
          </w:p>
        </w:tc>
      </w:tr>
      <w:tr w:rsidR="00F31919" w:rsidRPr="007212EC" w14:paraId="3150D107" w14:textId="77777777" w:rsidTr="00E600A4">
        <w:trPr>
          <w:trHeight w:val="737"/>
        </w:trPr>
        <w:tc>
          <w:tcPr>
            <w:tcW w:w="4464" w:type="dxa"/>
            <w:vMerge/>
            <w:tcBorders>
              <w:bottom w:val="thickThinMediumGap" w:sz="24" w:space="0" w:color="auto"/>
            </w:tcBorders>
            <w:tcMar>
              <w:top w:w="288" w:type="dxa"/>
              <w:left w:w="115" w:type="dxa"/>
              <w:bottom w:w="144" w:type="dxa"/>
              <w:right w:w="144" w:type="dxa"/>
            </w:tcMar>
          </w:tcPr>
          <w:p w14:paraId="5D1CC2CC" w14:textId="77777777" w:rsidR="00F31919" w:rsidRPr="007212EC" w:rsidRDefault="00F31919" w:rsidP="007A5DD6">
            <w:pPr>
              <w:pStyle w:val="ae"/>
              <w:rPr>
                <w:color w:val="000000" w:themeColor="text1"/>
              </w:rPr>
            </w:pPr>
          </w:p>
        </w:tc>
        <w:tc>
          <w:tcPr>
            <w:tcW w:w="4161" w:type="dxa"/>
            <w:gridSpan w:val="4"/>
            <w:vMerge/>
            <w:tcBorders>
              <w:bottom w:val="thickThinMediumGap" w:sz="24" w:space="0" w:color="auto"/>
            </w:tcBorders>
            <w:tcMar>
              <w:top w:w="288" w:type="dxa"/>
              <w:left w:w="115" w:type="dxa"/>
              <w:bottom w:w="144" w:type="dxa"/>
              <w:right w:w="115" w:type="dxa"/>
            </w:tcMar>
          </w:tcPr>
          <w:p w14:paraId="336A032C" w14:textId="77777777" w:rsidR="00F31919" w:rsidRPr="007212EC" w:rsidRDefault="00F31919" w:rsidP="007A5DD6">
            <w:pPr>
              <w:pStyle w:val="ae"/>
              <w:rPr>
                <w:color w:val="000000" w:themeColor="text1"/>
              </w:rPr>
            </w:pPr>
          </w:p>
        </w:tc>
        <w:tc>
          <w:tcPr>
            <w:tcW w:w="4820" w:type="dxa"/>
            <w:tcBorders>
              <w:bottom w:val="thickThinMediumGap" w:sz="24" w:space="0" w:color="auto"/>
            </w:tcBorders>
            <w:tcMar>
              <w:top w:w="0" w:type="dxa"/>
              <w:left w:w="115" w:type="dxa"/>
              <w:bottom w:w="0" w:type="dxa"/>
              <w:right w:w="115" w:type="dxa"/>
            </w:tcMar>
            <w:vAlign w:val="center"/>
          </w:tcPr>
          <w:p w14:paraId="05087A84" w14:textId="60FBC055" w:rsidR="00F31919" w:rsidRPr="007212EC" w:rsidRDefault="00F31919" w:rsidP="007A5DD6">
            <w:pPr>
              <w:pStyle w:val="af4"/>
            </w:pPr>
          </w:p>
        </w:tc>
      </w:tr>
      <w:tr w:rsidR="007212EC" w:rsidRPr="007212EC" w14:paraId="58DBA937" w14:textId="77777777" w:rsidTr="00E600A4">
        <w:trPr>
          <w:trHeight w:val="15"/>
        </w:trPr>
        <w:tc>
          <w:tcPr>
            <w:tcW w:w="4464" w:type="dxa"/>
            <w:tcBorders>
              <w:top w:val="thickThinMediumGap" w:sz="24" w:space="0" w:color="auto"/>
            </w:tcBorders>
            <w:tcMar>
              <w:top w:w="0" w:type="dxa"/>
              <w:left w:w="115" w:type="dxa"/>
              <w:right w:w="115" w:type="dxa"/>
            </w:tcMar>
            <w:vAlign w:val="center"/>
          </w:tcPr>
          <w:p w14:paraId="046FC06E" w14:textId="77777777" w:rsidR="00CB4217" w:rsidRPr="007212EC" w:rsidRDefault="00CB4217" w:rsidP="007A5DD6">
            <w:pPr>
              <w:pStyle w:val="a8"/>
            </w:pPr>
          </w:p>
        </w:tc>
        <w:tc>
          <w:tcPr>
            <w:tcW w:w="4161" w:type="dxa"/>
            <w:gridSpan w:val="4"/>
            <w:tcBorders>
              <w:top w:val="thickThinMediumGap" w:sz="24" w:space="0" w:color="auto"/>
            </w:tcBorders>
            <w:tcMar>
              <w:top w:w="0" w:type="dxa"/>
              <w:left w:w="115" w:type="dxa"/>
              <w:right w:w="115" w:type="dxa"/>
            </w:tcMar>
            <w:vAlign w:val="center"/>
          </w:tcPr>
          <w:p w14:paraId="4E35E8FE" w14:textId="77777777" w:rsidR="00CB4217" w:rsidRPr="007A5DD6" w:rsidRDefault="00CB4217" w:rsidP="007A5DD6">
            <w:pPr>
              <w:pStyle w:val="a8"/>
              <w:rPr>
                <w:rFonts w:ascii="Times New Roman" w:hAnsi="Times New Roman"/>
              </w:rPr>
            </w:pPr>
          </w:p>
        </w:tc>
        <w:tc>
          <w:tcPr>
            <w:tcW w:w="4820" w:type="dxa"/>
            <w:tcBorders>
              <w:top w:val="thickThinMediumGap" w:sz="24" w:space="0" w:color="auto"/>
            </w:tcBorders>
            <w:tcMar>
              <w:top w:w="0" w:type="dxa"/>
              <w:left w:w="115" w:type="dxa"/>
              <w:right w:w="115" w:type="dxa"/>
            </w:tcMar>
            <w:vAlign w:val="center"/>
          </w:tcPr>
          <w:p w14:paraId="0538387C" w14:textId="77777777" w:rsidR="00CB4217" w:rsidRPr="007212EC" w:rsidRDefault="00CB4217" w:rsidP="007A5DD6">
            <w:pPr>
              <w:pStyle w:val="a8"/>
            </w:pPr>
          </w:p>
        </w:tc>
      </w:tr>
      <w:tr w:rsidR="007212EC" w:rsidRPr="007212EC" w14:paraId="606F9A39" w14:textId="77777777" w:rsidTr="00E600A4">
        <w:trPr>
          <w:trHeight w:val="7438"/>
        </w:trPr>
        <w:tc>
          <w:tcPr>
            <w:tcW w:w="8626" w:type="dxa"/>
            <w:gridSpan w:val="5"/>
            <w:tcBorders>
              <w:right w:val="single" w:sz="4" w:space="0" w:color="auto"/>
            </w:tcBorders>
          </w:tcPr>
          <w:p w14:paraId="7DF77759" w14:textId="77777777" w:rsidR="00BC1947" w:rsidRPr="007212EC" w:rsidRDefault="00BC1947" w:rsidP="007A5DD6">
            <w:pPr>
              <w:rPr>
                <w:color w:val="000000" w:themeColor="text1"/>
              </w:rPr>
            </w:pPr>
            <w:r w:rsidRPr="007212EC">
              <w:rPr>
                <w:rFonts w:asciiTheme="majorHAnsi" w:hAnsiTheme="majorHAnsi"/>
                <w:noProof/>
                <w:color w:val="000000" w:themeColor="text1"/>
                <w:sz w:val="36"/>
                <w:szCs w:val="36"/>
                <w:lang w:bidi="ru-RU"/>
              </w:rPr>
              <w:drawing>
                <wp:inline distT="0" distB="0" distL="0" distR="0" wp14:anchorId="19D86B69" wp14:editId="50F0C23F">
                  <wp:extent cx="5077460" cy="5071403"/>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5">
                            <a:extLst>
                              <a:ext uri="{BEBA8EAE-BF5A-486C-A8C5-ECC9F3942E4B}">
                                <a14:imgProps xmlns:a14="http://schemas.microsoft.com/office/drawing/2010/main">
                                  <a14:imgLayer r:embed="rId16">
                                    <a14:imgEffect>
                                      <a14:sharpenSoften amount="7000"/>
                                    </a14:imgEffect>
                                    <a14:imgEffect>
                                      <a14:saturation sat="0"/>
                                    </a14:imgEffect>
                                    <a14:imgEffect>
                                      <a14:brightnessContrast bright="-10000" contrast="-1000"/>
                                    </a14:imgEffect>
                                  </a14:imgLayer>
                                </a14:imgProps>
                              </a:ext>
                              <a:ext uri="{28A0092B-C50C-407E-A947-70E740481C1C}">
                                <a14:useLocalDpi xmlns:a14="http://schemas.microsoft.com/office/drawing/2010/main" val="0"/>
                              </a:ext>
                            </a:extLst>
                          </a:blip>
                          <a:stretch>
                            <a:fillRect/>
                          </a:stretch>
                        </pic:blipFill>
                        <pic:spPr bwMode="auto">
                          <a:xfrm>
                            <a:off x="0" y="0"/>
                            <a:ext cx="5078861" cy="5072802"/>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tcBorders>
              <w:left w:val="single" w:sz="4" w:space="0" w:color="auto"/>
            </w:tcBorders>
            <w:tcMar>
              <w:top w:w="0" w:type="dxa"/>
              <w:left w:w="216" w:type="dxa"/>
              <w:right w:w="115" w:type="dxa"/>
            </w:tcMar>
          </w:tcPr>
          <w:p w14:paraId="3CE665D0" w14:textId="7937AECA" w:rsidR="005F2B1B" w:rsidRPr="008D76B1" w:rsidRDefault="005F2B1B" w:rsidP="008D76B1">
            <w:pPr>
              <w:pStyle w:val="ab"/>
            </w:pPr>
          </w:p>
          <w:p w14:paraId="6DDCBCC5" w14:textId="51F6C6E0" w:rsidR="00AA5FE5" w:rsidRPr="009D5E5F" w:rsidRDefault="00000000" w:rsidP="007A5DD6">
            <w:pPr>
              <w:pStyle w:val="ac"/>
              <w:rPr>
                <w:rFonts w:asciiTheme="minorHAnsi" w:hAnsiTheme="minorHAnsi"/>
                <w:color w:val="000000" w:themeColor="text1"/>
                <w:sz w:val="24"/>
              </w:rPr>
            </w:pPr>
            <w:sdt>
              <w:sdtPr>
                <w:rPr>
                  <w:color w:val="000000" w:themeColor="text1"/>
                </w:rPr>
                <w:id w:val="54973609"/>
                <w:placeholder>
                  <w:docPart w:val="0B8618E5A67F495EB808F3EAABAD78EE"/>
                </w:placeholder>
                <w15:appearance w15:val="hidden"/>
              </w:sdtPr>
              <w:sdtContent>
                <w:r w:rsidR="008D76B1" w:rsidRPr="008D76B1">
                  <w:rPr>
                    <w:color w:val="000000" w:themeColor="text1"/>
                  </w:rPr>
                  <w:t>Факторы, влияющие на динамику состояний</w:t>
                </w:r>
              </w:sdtContent>
            </w:sdt>
            <w:r w:rsidR="009D5E5F">
              <w:rPr>
                <w:color w:val="000000" w:themeColor="text1"/>
                <w:lang w:bidi="ru-RU"/>
              </w:rPr>
              <w:t xml:space="preserve"> </w:t>
            </w:r>
          </w:p>
          <w:p w14:paraId="4842B419" w14:textId="5B796DD3" w:rsidR="00BC1947" w:rsidRDefault="00000000" w:rsidP="007A5DD6">
            <w:pPr>
              <w:pStyle w:val="ad"/>
            </w:pPr>
            <w:sdt>
              <w:sdtPr>
                <w:id w:val="1915975450"/>
                <w:placeholder>
                  <w:docPart w:val="EB68087DA0414EA0BE1FE66C8E56EC47"/>
                </w:placeholder>
                <w15:appearance w15:val="hidden"/>
              </w:sdtPr>
              <w:sdtContent>
                <w:r w:rsidR="008D76B1" w:rsidRPr="008D76B1">
                  <w:t>1. Физические характеристики пространства</w:t>
                </w:r>
              </w:sdtContent>
            </w:sdt>
          </w:p>
          <w:p w14:paraId="4203F787" w14:textId="77777777" w:rsidR="008C0AD6" w:rsidRDefault="008C0AD6" w:rsidP="007A5DD6">
            <w:pPr>
              <w:pStyle w:val="a8"/>
            </w:pPr>
          </w:p>
          <w:sdt>
            <w:sdtPr>
              <w:rPr>
                <w:rFonts w:ascii="Georgia Pro" w:hAnsi="Georgia Pro"/>
                <w:color w:val="000000" w:themeColor="text1"/>
                <w:szCs w:val="24"/>
              </w:rPr>
              <w:id w:val="576337372"/>
              <w:placeholder>
                <w:docPart w:val="AD3D42BAF221474A8EF765EACB85C565"/>
              </w:placeholder>
              <w15:appearance w15:val="hidden"/>
            </w:sdtPr>
            <w:sdtEndPr>
              <w:rPr>
                <w:spacing w:val="-6"/>
              </w:rPr>
            </w:sdtEndPr>
            <w:sdtContent>
              <w:p w14:paraId="60A59A7E" w14:textId="322B3AC4" w:rsidR="008D76B1" w:rsidRPr="008D76B1" w:rsidRDefault="008D76B1" w:rsidP="008D76B1">
                <w:pPr>
                  <w:pStyle w:val="a8"/>
                  <w:spacing w:line="360" w:lineRule="auto"/>
                  <w:rPr>
                    <w:rFonts w:ascii="Georgia Pro" w:hAnsi="Georgia Pro"/>
                    <w:color w:val="000000" w:themeColor="text1"/>
                    <w:spacing w:val="-6"/>
                    <w:szCs w:val="24"/>
                  </w:rPr>
                </w:pPr>
                <w:r w:rsidRPr="008D76B1">
                  <w:rPr>
                    <w:rFonts w:ascii="Georgia Pro" w:hAnsi="Georgia Pro"/>
                    <w:b/>
                    <w:bCs/>
                    <w:color w:val="000000" w:themeColor="text1"/>
                    <w:spacing w:val="-6"/>
                    <w:szCs w:val="24"/>
                  </w:rPr>
                  <w:t xml:space="preserve">Закрытые </w:t>
                </w:r>
                <w:r w:rsidR="00E600A4" w:rsidRPr="00E600A4">
                  <w:rPr>
                    <w:rFonts w:ascii="Georgia Pro" w:hAnsi="Georgia Pro"/>
                    <w:b/>
                    <w:bCs/>
                    <w:color w:val="000000" w:themeColor="text1"/>
                    <w:spacing w:val="-6"/>
                    <w:szCs w:val="24"/>
                  </w:rPr>
                  <w:t>и</w:t>
                </w:r>
                <w:r w:rsidRPr="008D76B1">
                  <w:rPr>
                    <w:rFonts w:ascii="Georgia Pro" w:hAnsi="Georgia Pro"/>
                    <w:b/>
                    <w:bCs/>
                    <w:color w:val="000000" w:themeColor="text1"/>
                    <w:spacing w:val="-6"/>
                    <w:szCs w:val="24"/>
                  </w:rPr>
                  <w:t xml:space="preserve"> открытые пространства.</w:t>
                </w:r>
                <w:r w:rsidRPr="008D76B1">
                  <w:rPr>
                    <w:rFonts w:ascii="Georgia Pro" w:hAnsi="Georgia Pro"/>
                    <w:color w:val="000000" w:themeColor="text1"/>
                    <w:spacing w:val="-6"/>
                    <w:szCs w:val="24"/>
                  </w:rPr>
                  <w:t xml:space="preserve"> Закрытые </w:t>
                </w:r>
                <w:proofErr w:type="spellStart"/>
                <w:r w:rsidRPr="008D76B1">
                  <w:rPr>
                    <w:rFonts w:ascii="Georgia Pro" w:hAnsi="Georgia Pro"/>
                    <w:color w:val="000000" w:themeColor="text1"/>
                    <w:spacing w:val="-6"/>
                    <w:szCs w:val="24"/>
                  </w:rPr>
                  <w:t>лиминальные</w:t>
                </w:r>
                <w:proofErr w:type="spellEnd"/>
                <w:r w:rsidRPr="008D76B1">
                  <w:rPr>
                    <w:rFonts w:ascii="Georgia Pro" w:hAnsi="Georgia Pro"/>
                    <w:color w:val="000000" w:themeColor="text1"/>
                    <w:spacing w:val="-6"/>
                    <w:szCs w:val="24"/>
                  </w:rPr>
                  <w:t xml:space="preserve"> зоны (подземные парковки, лифты) усиливают чувство замкнутости, тогда как открытые (пустые улицы, парки) провоцируют экзистенциальную тревогу из-за чрезмерной свободы.</w:t>
                </w:r>
              </w:p>
              <w:p w14:paraId="7B4AC353" w14:textId="77777777" w:rsidR="008D76B1" w:rsidRDefault="008D76B1" w:rsidP="008D76B1">
                <w:pPr>
                  <w:spacing w:after="0" w:line="360" w:lineRule="auto"/>
                  <w:rPr>
                    <w:rFonts w:ascii="Georgia Pro" w:hAnsi="Georgia Pro"/>
                    <w:color w:val="000000" w:themeColor="text1"/>
                    <w:szCs w:val="24"/>
                  </w:rPr>
                </w:pPr>
                <w:r w:rsidRPr="008D76B1">
                  <w:rPr>
                    <w:rFonts w:ascii="Georgia Pro" w:hAnsi="Georgia Pro"/>
                    <w:b/>
                    <w:bCs/>
                    <w:color w:val="000000" w:themeColor="text1"/>
                    <w:szCs w:val="24"/>
                  </w:rPr>
                  <w:t>Архитектурный дизайн.</w:t>
                </w:r>
                <w:r w:rsidRPr="008D76B1">
                  <w:rPr>
                    <w:rFonts w:ascii="Georgia Pro" w:hAnsi="Georgia Pro"/>
                    <w:color w:val="000000" w:themeColor="text1"/>
                    <w:szCs w:val="24"/>
                  </w:rPr>
                  <w:t xml:space="preserve"> </w:t>
                </w:r>
              </w:p>
              <w:p w14:paraId="0258F4E2" w14:textId="29B741B8" w:rsidR="00E600A4" w:rsidRDefault="008D76B1" w:rsidP="008D76B1">
                <w:pPr>
                  <w:spacing w:line="360" w:lineRule="auto"/>
                  <w:rPr>
                    <w:rFonts w:ascii="Georgia Pro" w:hAnsi="Georgia Pro"/>
                    <w:color w:val="000000" w:themeColor="text1"/>
                    <w:szCs w:val="24"/>
                  </w:rPr>
                </w:pPr>
                <w:r w:rsidRPr="008D76B1">
                  <w:rPr>
                    <w:rFonts w:ascii="Georgia Pro" w:hAnsi="Georgia Pro"/>
                    <w:color w:val="000000" w:themeColor="text1"/>
                    <w:szCs w:val="24"/>
                  </w:rPr>
                  <w:t xml:space="preserve">Отсутствие окон, монотонные цветовые схемы и неестественное освещение (например, в больничных коридорах) создают эффект </w:t>
                </w:r>
                <w:r w:rsidRPr="008D76B1">
                  <w:rPr>
                    <w:rFonts w:ascii="Georgia Pro" w:hAnsi="Georgia Pro"/>
                    <w:i/>
                    <w:iCs/>
                    <w:color w:val="000000" w:themeColor="text1"/>
                    <w:szCs w:val="24"/>
                  </w:rPr>
                  <w:t>«зловещей долины»,</w:t>
                </w:r>
                <w:r w:rsidRPr="008D76B1">
                  <w:rPr>
                    <w:rFonts w:ascii="Georgia Pro" w:hAnsi="Georgia Pro"/>
                    <w:color w:val="000000" w:themeColor="text1"/>
                    <w:szCs w:val="24"/>
                  </w:rPr>
                  <w:t xml:space="preserve"> когда мозг распознает пространство как знакомое, но искаженное</w:t>
                </w:r>
                <w:r>
                  <w:rPr>
                    <w:rFonts w:ascii="Georgia Pro" w:hAnsi="Georgia Pro"/>
                    <w:color w:val="000000" w:themeColor="text1"/>
                    <w:szCs w:val="24"/>
                  </w:rPr>
                  <w:t>.</w:t>
                </w:r>
              </w:p>
              <w:p w14:paraId="7A1784AB" w14:textId="77777777" w:rsidR="008D76B1" w:rsidRDefault="008D76B1" w:rsidP="008D76B1">
                <w:pPr>
                  <w:spacing w:line="360" w:lineRule="auto"/>
                  <w:rPr>
                    <w:rFonts w:ascii="Georgia Pro" w:hAnsi="Georgia Pro"/>
                    <w:color w:val="000000" w:themeColor="text1"/>
                    <w:sz w:val="28"/>
                    <w:szCs w:val="32"/>
                  </w:rPr>
                </w:pPr>
                <w:r w:rsidRPr="008D76B1">
                  <w:rPr>
                    <w:rFonts w:ascii="Georgia Pro" w:hAnsi="Georgia Pro"/>
                    <w:color w:val="000000" w:themeColor="text1"/>
                    <w:sz w:val="28"/>
                    <w:szCs w:val="32"/>
                  </w:rPr>
                  <w:t>2</w:t>
                </w:r>
                <w:r w:rsidRPr="008D76B1">
                  <w:rPr>
                    <w:rFonts w:ascii="Georgia Pro" w:hAnsi="Georgia Pro"/>
                    <w:color w:val="000000" w:themeColor="text1"/>
                    <w:sz w:val="28"/>
                    <w:szCs w:val="32"/>
                  </w:rPr>
                  <w:t>. Индивидуальные особенности</w:t>
                </w:r>
              </w:p>
              <w:p w14:paraId="769C2CCD" w14:textId="6AB61915" w:rsidR="008D76B1" w:rsidRPr="008D76B1" w:rsidRDefault="00E600A4" w:rsidP="00E600A4">
                <w:pPr>
                  <w:spacing w:line="360" w:lineRule="auto"/>
                  <w:rPr>
                    <w:rFonts w:ascii="Georgia Pro" w:hAnsi="Georgia Pro"/>
                    <w:color w:val="000000" w:themeColor="text1"/>
                    <w:szCs w:val="24"/>
                  </w:rPr>
                </w:pPr>
                <w:r w:rsidRPr="00E600A4">
                  <w:rPr>
                    <w:rFonts w:ascii="Georgia Pro" w:hAnsi="Georgia Pro"/>
                    <w:b/>
                    <w:bCs/>
                    <w:color w:val="000000" w:themeColor="text1"/>
                    <w:szCs w:val="24"/>
                  </w:rPr>
                  <w:t>Когнитивная гибкость</w:t>
                </w:r>
                <w:r w:rsidRPr="00E600A4">
                  <w:rPr>
                    <w:rFonts w:ascii="Georgia Pro" w:hAnsi="Georgia Pro"/>
                    <w:color w:val="000000" w:themeColor="text1"/>
                    <w:szCs w:val="24"/>
                  </w:rPr>
                  <w:t>. Люди с высоким уровнем толерантности к неопределенности быстрее адаптируются к лиминальным условиям</w:t>
                </w:r>
                <w:r>
                  <w:rPr>
                    <w:rFonts w:ascii="Georgia Pro" w:hAnsi="Georgia Pro"/>
                    <w:color w:val="000000" w:themeColor="text1"/>
                    <w:szCs w:val="24"/>
                  </w:rPr>
                  <w:t>.</w:t>
                </w:r>
              </w:p>
            </w:sdtContent>
          </w:sdt>
        </w:tc>
      </w:tr>
      <w:tr w:rsidR="00F31919" w:rsidRPr="007212EC" w14:paraId="546C272F" w14:textId="77777777" w:rsidTr="00E600A4">
        <w:trPr>
          <w:trHeight w:val="674"/>
        </w:trPr>
        <w:tc>
          <w:tcPr>
            <w:tcW w:w="8626" w:type="dxa"/>
            <w:gridSpan w:val="5"/>
            <w:tcBorders>
              <w:right w:val="single" w:sz="4" w:space="0" w:color="auto"/>
            </w:tcBorders>
            <w:vAlign w:val="center"/>
          </w:tcPr>
          <w:p w14:paraId="347C7053" w14:textId="54ABB2CC" w:rsidR="00F31919" w:rsidRPr="00E600A4" w:rsidRDefault="00000000" w:rsidP="00E600A4">
            <w:pPr>
              <w:pStyle w:val="af4"/>
              <w:spacing w:line="276" w:lineRule="auto"/>
              <w:jc w:val="right"/>
              <w:rPr>
                <w:rFonts w:ascii="Georgia Pro" w:hAnsi="Georgia Pro"/>
                <w:b/>
                <w:bCs/>
                <w:i/>
                <w:iCs/>
              </w:rPr>
            </w:pPr>
            <w:sdt>
              <w:sdtPr>
                <w:rPr>
                  <w:rFonts w:ascii="Georgia Pro" w:hAnsi="Georgia Pro"/>
                  <w:b/>
                  <w:bCs/>
                  <w:i/>
                  <w:iCs/>
                  <w:sz w:val="22"/>
                  <w:szCs w:val="28"/>
                </w:rPr>
                <w:id w:val="197898404"/>
                <w:placeholder>
                  <w:docPart w:val="B4E30B3597894C3B95FDB136EB0055A0"/>
                </w:placeholder>
                <w15:appearance w15:val="hidden"/>
              </w:sdtPr>
              <w:sdtContent>
                <w:r w:rsidR="008D76B1" w:rsidRPr="00E600A4">
                  <w:rPr>
                    <w:rFonts w:ascii="Georgia Pro" w:hAnsi="Georgia Pro"/>
                    <w:b/>
                    <w:bCs/>
                    <w:i/>
                    <w:iCs/>
                    <w:sz w:val="22"/>
                    <w:szCs w:val="28"/>
                  </w:rPr>
                  <w:t xml:space="preserve">Самое интересное, эффект лиминальных пространств действует не только на тех, кто попадает в них вживую. </w:t>
                </w:r>
                <w:r w:rsidR="008D76B1" w:rsidRPr="00E600A4">
                  <w:rPr>
                    <w:rFonts w:ascii="Georgia Pro" w:hAnsi="Georgia Pro"/>
                    <w:b/>
                    <w:bCs/>
                    <w:i/>
                    <w:iCs/>
                    <w:sz w:val="22"/>
                    <w:szCs w:val="28"/>
                  </w:rPr>
                  <w:t xml:space="preserve"> </w:t>
                </w:r>
                <w:r w:rsidR="008D76B1" w:rsidRPr="00E600A4">
                  <w:rPr>
                    <w:rFonts w:ascii="Georgia Pro" w:hAnsi="Georgia Pro"/>
                    <w:b/>
                    <w:bCs/>
                    <w:i/>
                    <w:iCs/>
                    <w:sz w:val="22"/>
                    <w:szCs w:val="28"/>
                  </w:rPr>
                  <w:t>Даже фотографии иногда хватает, чтобы испытать весь спектр эмоций на себе</w:t>
                </w:r>
              </w:sdtContent>
            </w:sdt>
            <w:r w:rsidR="007C10B3" w:rsidRPr="00E600A4">
              <w:rPr>
                <w:rFonts w:ascii="Georgia Pro" w:hAnsi="Georgia Pro"/>
                <w:b/>
                <w:bCs/>
                <w:i/>
                <w:iCs/>
                <w:sz w:val="22"/>
                <w:szCs w:val="28"/>
                <w:lang w:bidi="ru-RU"/>
              </w:rPr>
              <w:t xml:space="preserve"> </w:t>
            </w:r>
          </w:p>
        </w:tc>
        <w:tc>
          <w:tcPr>
            <w:tcW w:w="4820" w:type="dxa"/>
            <w:tcMar>
              <w:top w:w="0" w:type="dxa"/>
              <w:left w:w="216" w:type="dxa"/>
              <w:right w:w="115" w:type="dxa"/>
            </w:tcMar>
          </w:tcPr>
          <w:p w14:paraId="24EDDE0C" w14:textId="77777777" w:rsidR="00F31919" w:rsidRPr="007212EC" w:rsidRDefault="00F31919" w:rsidP="007A5DD6">
            <w:pPr>
              <w:pStyle w:val="ab"/>
              <w:rPr>
                <w:color w:val="000000" w:themeColor="text1"/>
              </w:rPr>
            </w:pPr>
          </w:p>
        </w:tc>
      </w:tr>
      <w:tr w:rsidR="007A5DD6" w:rsidRPr="007212EC" w14:paraId="20C6FCCC" w14:textId="77777777" w:rsidTr="00E600A4">
        <w:trPr>
          <w:gridAfter w:val="4"/>
          <w:wAfter w:w="8905" w:type="dxa"/>
          <w:trHeight w:val="1193"/>
        </w:trPr>
        <w:tc>
          <w:tcPr>
            <w:tcW w:w="4542" w:type="dxa"/>
            <w:gridSpan w:val="2"/>
          </w:tcPr>
          <w:p w14:paraId="15E8D884" w14:textId="7113C37B" w:rsidR="007A5DD6" w:rsidRPr="007212EC" w:rsidRDefault="007A5DD6" w:rsidP="008D76B1">
            <w:pPr>
              <w:rPr>
                <w:color w:val="000000" w:themeColor="text1"/>
              </w:rPr>
            </w:pPr>
          </w:p>
        </w:tc>
      </w:tr>
      <w:tr w:rsidR="0010319C" w:rsidRPr="007212EC" w14:paraId="223F79D0" w14:textId="77777777" w:rsidTr="00E60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0"/>
        </w:trPr>
        <w:tc>
          <w:tcPr>
            <w:tcW w:w="6119" w:type="dxa"/>
            <w:gridSpan w:val="3"/>
            <w:tcBorders>
              <w:top w:val="nil"/>
              <w:left w:val="nil"/>
              <w:bottom w:val="nil"/>
              <w:right w:val="nil"/>
            </w:tcBorders>
          </w:tcPr>
          <w:p w14:paraId="5A40EC0E" w14:textId="5DC9F9EA" w:rsidR="0010319C" w:rsidRPr="007A5DD6" w:rsidRDefault="0010319C" w:rsidP="007A5DD6">
            <w:pPr>
              <w:pStyle w:val="a8"/>
              <w:rPr>
                <w:rFonts w:ascii="Times New Roman" w:hAnsi="Times New Roman"/>
              </w:rPr>
            </w:pPr>
          </w:p>
        </w:tc>
        <w:tc>
          <w:tcPr>
            <w:tcW w:w="1205" w:type="dxa"/>
            <w:vMerge w:val="restart"/>
            <w:tcBorders>
              <w:top w:val="nil"/>
              <w:left w:val="nil"/>
              <w:bottom w:val="nil"/>
              <w:right w:val="nil"/>
            </w:tcBorders>
            <w:vAlign w:val="center"/>
          </w:tcPr>
          <w:p w14:paraId="3AFA206E" w14:textId="77777777" w:rsidR="008D76B1" w:rsidRDefault="008D76B1" w:rsidP="007A5DD6">
            <w:pPr>
              <w:pStyle w:val="a6"/>
              <w:rPr>
                <w:lang w:bidi="ru-RU"/>
              </w:rPr>
            </w:pPr>
          </w:p>
          <w:p w14:paraId="26831602" w14:textId="77777777" w:rsidR="008D76B1" w:rsidRDefault="008D76B1" w:rsidP="007A5DD6">
            <w:pPr>
              <w:pStyle w:val="a6"/>
              <w:rPr>
                <w:lang w:bidi="ru-RU"/>
              </w:rPr>
            </w:pPr>
          </w:p>
          <w:p w14:paraId="50C8DF92" w14:textId="77777777" w:rsidR="008D76B1" w:rsidRDefault="008D76B1" w:rsidP="007A5DD6">
            <w:pPr>
              <w:pStyle w:val="a6"/>
              <w:rPr>
                <w:lang w:bidi="ru-RU"/>
              </w:rPr>
            </w:pPr>
          </w:p>
          <w:p w14:paraId="3BBC1BA6" w14:textId="77777777" w:rsidR="008D76B1" w:rsidRDefault="008D76B1" w:rsidP="007A5DD6">
            <w:pPr>
              <w:pStyle w:val="a6"/>
              <w:rPr>
                <w:lang w:bidi="ru-RU"/>
              </w:rPr>
            </w:pPr>
          </w:p>
          <w:p w14:paraId="07ACC4F5" w14:textId="331FFCCC" w:rsidR="0010319C" w:rsidRPr="007212EC" w:rsidRDefault="0010319C" w:rsidP="007A5DD6">
            <w:pPr>
              <w:pStyle w:val="a6"/>
            </w:pPr>
            <w:r w:rsidRPr="0010319C">
              <w:rPr>
                <w:lang w:bidi="ru-RU"/>
              </w:rPr>
              <w:t xml:space="preserve">Стр. </w:t>
            </w:r>
            <w:r w:rsidRPr="0010319C">
              <w:rPr>
                <w:lang w:bidi="ru-RU"/>
              </w:rPr>
              <w:fldChar w:fldCharType="begin"/>
            </w:r>
            <w:r w:rsidRPr="0010319C">
              <w:rPr>
                <w:lang w:bidi="ru-RU"/>
              </w:rPr>
              <w:instrText xml:space="preserve"> PAGE   \* MERGEFORMAT </w:instrText>
            </w:r>
            <w:r w:rsidRPr="0010319C">
              <w:rPr>
                <w:lang w:bidi="ru-RU"/>
              </w:rPr>
              <w:fldChar w:fldCharType="separate"/>
            </w:r>
            <w:r w:rsidR="0065149A">
              <w:rPr>
                <w:noProof/>
                <w:lang w:bidi="ru-RU"/>
              </w:rPr>
              <w:t>2</w:t>
            </w:r>
            <w:r w:rsidRPr="0010319C">
              <w:rPr>
                <w:lang w:bidi="ru-RU"/>
              </w:rPr>
              <w:fldChar w:fldCharType="end"/>
            </w:r>
          </w:p>
        </w:tc>
        <w:tc>
          <w:tcPr>
            <w:tcW w:w="6122" w:type="dxa"/>
            <w:gridSpan w:val="2"/>
            <w:tcBorders>
              <w:top w:val="nil"/>
              <w:left w:val="nil"/>
              <w:bottom w:val="thinThickSmallGap" w:sz="24" w:space="0" w:color="auto"/>
              <w:right w:val="nil"/>
            </w:tcBorders>
          </w:tcPr>
          <w:p w14:paraId="4C31652E" w14:textId="77777777" w:rsidR="0010319C" w:rsidRDefault="0010319C" w:rsidP="007A5DD6">
            <w:pPr>
              <w:pStyle w:val="a8"/>
              <w:rPr>
                <w:rFonts w:ascii="Times New Roman" w:hAnsi="Times New Roman"/>
              </w:rPr>
            </w:pPr>
          </w:p>
          <w:p w14:paraId="0511E371" w14:textId="77777777" w:rsidR="008D76B1" w:rsidRDefault="008D76B1" w:rsidP="007A5DD6">
            <w:pPr>
              <w:pStyle w:val="a8"/>
              <w:rPr>
                <w:rFonts w:ascii="Times New Roman" w:hAnsi="Times New Roman"/>
              </w:rPr>
            </w:pPr>
          </w:p>
          <w:p w14:paraId="67458534" w14:textId="77777777" w:rsidR="008D76B1" w:rsidRDefault="008D76B1" w:rsidP="007A5DD6">
            <w:pPr>
              <w:pStyle w:val="a8"/>
              <w:rPr>
                <w:rFonts w:ascii="Times New Roman" w:hAnsi="Times New Roman"/>
              </w:rPr>
            </w:pPr>
          </w:p>
          <w:p w14:paraId="0A0CA5C0" w14:textId="77777777" w:rsidR="008D76B1" w:rsidRPr="008D76B1" w:rsidRDefault="008D76B1" w:rsidP="007A5DD6">
            <w:pPr>
              <w:pStyle w:val="a8"/>
              <w:rPr>
                <w:rFonts w:ascii="Times New Roman" w:hAnsi="Times New Roman"/>
              </w:rPr>
            </w:pPr>
          </w:p>
        </w:tc>
      </w:tr>
      <w:tr w:rsidR="002E400F" w:rsidRPr="007212EC" w14:paraId="50C93AAC" w14:textId="77777777" w:rsidTr="00E600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8"/>
        </w:trPr>
        <w:tc>
          <w:tcPr>
            <w:tcW w:w="6119" w:type="dxa"/>
            <w:gridSpan w:val="3"/>
            <w:tcBorders>
              <w:top w:val="thinThickSmallGap" w:sz="24" w:space="0" w:color="auto"/>
              <w:left w:val="nil"/>
              <w:bottom w:val="nil"/>
              <w:right w:val="nil"/>
            </w:tcBorders>
          </w:tcPr>
          <w:p w14:paraId="7830E9D7" w14:textId="77777777" w:rsidR="002E400F" w:rsidRPr="007212EC" w:rsidRDefault="002E400F" w:rsidP="007A5DD6">
            <w:pPr>
              <w:pStyle w:val="a8"/>
            </w:pPr>
          </w:p>
        </w:tc>
        <w:tc>
          <w:tcPr>
            <w:tcW w:w="1205" w:type="dxa"/>
            <w:vMerge/>
            <w:tcBorders>
              <w:left w:val="nil"/>
              <w:bottom w:val="nil"/>
              <w:right w:val="nil"/>
            </w:tcBorders>
            <w:vAlign w:val="center"/>
          </w:tcPr>
          <w:p w14:paraId="0787CFAD" w14:textId="77777777" w:rsidR="002E400F" w:rsidRPr="007212EC" w:rsidRDefault="002E400F" w:rsidP="007A5DD6">
            <w:pPr>
              <w:pStyle w:val="a8"/>
            </w:pPr>
          </w:p>
        </w:tc>
        <w:tc>
          <w:tcPr>
            <w:tcW w:w="6122" w:type="dxa"/>
            <w:gridSpan w:val="2"/>
            <w:tcBorders>
              <w:top w:val="thinThickSmallGap" w:sz="24" w:space="0" w:color="auto"/>
              <w:left w:val="nil"/>
              <w:bottom w:val="nil"/>
              <w:right w:val="nil"/>
            </w:tcBorders>
          </w:tcPr>
          <w:p w14:paraId="0036C8FD" w14:textId="77777777" w:rsidR="002E400F" w:rsidRPr="007212EC" w:rsidRDefault="002E400F" w:rsidP="007A5DD6">
            <w:pPr>
              <w:pStyle w:val="a8"/>
            </w:pPr>
          </w:p>
        </w:tc>
      </w:tr>
    </w:tbl>
    <w:p w14:paraId="769E069F" w14:textId="77777777" w:rsidR="00E034A1" w:rsidRDefault="00E034A1">
      <w:pPr>
        <w:sectPr w:rsidR="00E034A1" w:rsidSect="007B5A97">
          <w:pgSz w:w="15840" w:h="24480" w:code="3"/>
          <w:pgMar w:top="1134" w:right="1440" w:bottom="0" w:left="1440" w:header="720" w:footer="431" w:gutter="0"/>
          <w:cols w:space="720"/>
          <w:titlePg/>
          <w:docGrid w:linePitch="360"/>
        </w:sectPr>
      </w:pPr>
    </w:p>
    <w:tbl>
      <w:tblPr>
        <w:tblStyle w:val="a3"/>
        <w:tblpPr w:leftFromText="180" w:rightFromText="180" w:vertAnchor="text" w:horzAnchor="margin" w:tblpY="-414"/>
        <w:tblW w:w="5000" w:type="pct"/>
        <w:tblLayout w:type="fixed"/>
        <w:tblLook w:val="04A0" w:firstRow="1" w:lastRow="0" w:firstColumn="1" w:lastColumn="0" w:noHBand="0" w:noVBand="1"/>
      </w:tblPr>
      <w:tblGrid>
        <w:gridCol w:w="2499"/>
        <w:gridCol w:w="740"/>
        <w:gridCol w:w="590"/>
        <w:gridCol w:w="2060"/>
        <w:gridCol w:w="591"/>
        <w:gridCol w:w="571"/>
        <w:gridCol w:w="1884"/>
        <w:gridCol w:w="785"/>
        <w:gridCol w:w="3186"/>
        <w:gridCol w:w="54"/>
      </w:tblGrid>
      <w:tr w:rsidR="00A55211" w:rsidRPr="007212EC" w14:paraId="0F53FA7E" w14:textId="77777777" w:rsidTr="00A55211">
        <w:trPr>
          <w:trHeight w:val="864"/>
        </w:trPr>
        <w:tc>
          <w:tcPr>
            <w:tcW w:w="3239" w:type="dxa"/>
            <w:gridSpan w:val="2"/>
            <w:tcBorders>
              <w:top w:val="nil"/>
              <w:left w:val="nil"/>
              <w:bottom w:val="nil"/>
              <w:right w:val="nil"/>
            </w:tcBorders>
            <w:vAlign w:val="center"/>
          </w:tcPr>
          <w:p w14:paraId="2B42317D" w14:textId="77777777" w:rsidR="00A55211" w:rsidRPr="007212EC" w:rsidRDefault="00A55211" w:rsidP="00A55211">
            <w:pPr>
              <w:pStyle w:val="af5"/>
            </w:pPr>
          </w:p>
        </w:tc>
        <w:tc>
          <w:tcPr>
            <w:tcW w:w="6481" w:type="dxa"/>
            <w:gridSpan w:val="6"/>
            <w:tcBorders>
              <w:top w:val="nil"/>
              <w:left w:val="nil"/>
              <w:bottom w:val="nil"/>
              <w:right w:val="nil"/>
            </w:tcBorders>
            <w:vAlign w:val="center"/>
          </w:tcPr>
          <w:p w14:paraId="257150DE" w14:textId="77777777" w:rsidR="00A55211" w:rsidRPr="00CE1F2C" w:rsidRDefault="00A55211" w:rsidP="00A55211">
            <w:pPr>
              <w:pStyle w:val="a5"/>
            </w:pPr>
            <w:sdt>
              <w:sdtPr>
                <w:id w:val="1658338899"/>
                <w:placeholder>
                  <w:docPart w:val="ADDA9EF1122442A78D89C42D3063368B"/>
                </w:placeholder>
                <w15:appearance w15:val="hidden"/>
              </w:sdtPr>
              <w:sdtContent>
                <w:r w:rsidRPr="00E600A4">
                  <w:rPr>
                    <w:sz w:val="52"/>
                    <w:szCs w:val="24"/>
                  </w:rPr>
                  <w:t>Заключение</w:t>
                </w:r>
              </w:sdtContent>
            </w:sdt>
          </w:p>
        </w:tc>
        <w:tc>
          <w:tcPr>
            <w:tcW w:w="3240" w:type="dxa"/>
            <w:gridSpan w:val="2"/>
            <w:tcBorders>
              <w:top w:val="nil"/>
              <w:left w:val="nil"/>
              <w:bottom w:val="nil"/>
              <w:right w:val="nil"/>
            </w:tcBorders>
            <w:vAlign w:val="center"/>
          </w:tcPr>
          <w:p w14:paraId="073820EE" w14:textId="77777777" w:rsidR="00A55211" w:rsidRPr="00800A0F" w:rsidRDefault="00A55211" w:rsidP="00A55211">
            <w:pPr>
              <w:pStyle w:val="af5"/>
            </w:pPr>
          </w:p>
        </w:tc>
      </w:tr>
      <w:tr w:rsidR="00A55211" w14:paraId="742B7CA9" w14:textId="77777777" w:rsidTr="00A55211">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23BD77CF" w14:textId="77777777" w:rsidR="00A55211" w:rsidRPr="00A36549" w:rsidRDefault="00A55211" w:rsidP="00A55211">
            <w:pPr>
              <w:pStyle w:val="a6"/>
            </w:pPr>
          </w:p>
        </w:tc>
        <w:tc>
          <w:tcPr>
            <w:tcW w:w="5106" w:type="dxa"/>
            <w:gridSpan w:val="4"/>
            <w:tcBorders>
              <w:top w:val="thinThickSmallGap" w:sz="24" w:space="0" w:color="000000" w:themeColor="text1"/>
              <w:left w:val="nil"/>
              <w:bottom w:val="nil"/>
              <w:right w:val="nil"/>
            </w:tcBorders>
            <w:vAlign w:val="center"/>
          </w:tcPr>
          <w:p w14:paraId="36AA1757" w14:textId="77777777" w:rsidR="00A55211" w:rsidRPr="00A36549" w:rsidRDefault="00A55211" w:rsidP="00A55211">
            <w:pPr>
              <w:pStyle w:val="a6"/>
            </w:pPr>
          </w:p>
        </w:tc>
        <w:tc>
          <w:tcPr>
            <w:tcW w:w="3971" w:type="dxa"/>
            <w:gridSpan w:val="2"/>
            <w:tcBorders>
              <w:top w:val="thinThickSmallGap" w:sz="24" w:space="0" w:color="000000" w:themeColor="text1"/>
              <w:left w:val="nil"/>
              <w:bottom w:val="nil"/>
              <w:right w:val="nil"/>
            </w:tcBorders>
            <w:vAlign w:val="center"/>
          </w:tcPr>
          <w:p w14:paraId="364E47F6" w14:textId="77777777" w:rsidR="00A55211" w:rsidRPr="00A36549" w:rsidRDefault="00A55211" w:rsidP="00A55211">
            <w:pPr>
              <w:pStyle w:val="a6"/>
            </w:pPr>
          </w:p>
        </w:tc>
      </w:tr>
      <w:tr w:rsidR="00A55211" w14:paraId="794F4D93" w14:textId="77777777" w:rsidTr="00A55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87"/>
        </w:trPr>
        <w:tc>
          <w:tcPr>
            <w:tcW w:w="12960" w:type="dxa"/>
            <w:gridSpan w:val="10"/>
            <w:tcMar>
              <w:left w:w="0" w:type="dxa"/>
              <w:right w:w="0" w:type="dxa"/>
            </w:tcMar>
          </w:tcPr>
          <w:p w14:paraId="435A467F" w14:textId="77777777" w:rsidR="00A55211" w:rsidRDefault="00A55211" w:rsidP="00A55211">
            <w:pPr>
              <w:pStyle w:val="a8"/>
            </w:pPr>
            <w:r>
              <w:rPr>
                <w:noProof/>
                <w:lang w:bidi="ru-RU"/>
              </w:rPr>
              <w:drawing>
                <wp:inline distT="0" distB="0" distL="0" distR="0" wp14:anchorId="6CBA7709" wp14:editId="013E8099">
                  <wp:extent cx="8264769" cy="5404383"/>
                  <wp:effectExtent l="0" t="0" r="3175" b="6350"/>
                  <wp:docPr id="8" name="Рисунок 8" descr="Изображение выглядит как потолок, в помещении, стена, пол&#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потолок, в помещении, стена, пол&#10;&#10;Контент, сгенерированный ИИ, может содержать ошибки."/>
                          <pic:cNvPicPr/>
                        </pic:nvPicPr>
                        <pic:blipFill>
                          <a:blip r:embed="rId17">
                            <a:extLst>
                              <a:ext uri="{BEBA8EAE-BF5A-486C-A8C5-ECC9F3942E4B}">
                                <a14:imgProps xmlns:a14="http://schemas.microsoft.com/office/drawing/2010/main">
                                  <a14:imgLayer r:embed="rId18">
                                    <a14:imgEffect>
                                      <a14:sharpenSoften amount="5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8294192" cy="5423623"/>
                          </a:xfrm>
                          <a:prstGeom prst="rect">
                            <a:avLst/>
                          </a:prstGeom>
                          <a:ln>
                            <a:noFill/>
                          </a:ln>
                          <a:extLst>
                            <a:ext uri="{53640926-AAD7-44D8-BBD7-CCE9431645EC}">
                              <a14:shadowObscured xmlns:a14="http://schemas.microsoft.com/office/drawing/2010/main"/>
                            </a:ext>
                          </a:extLst>
                        </pic:spPr>
                      </pic:pic>
                    </a:graphicData>
                  </a:graphic>
                </wp:inline>
              </w:drawing>
            </w:r>
          </w:p>
        </w:tc>
      </w:tr>
      <w:tr w:rsidR="00A55211" w:rsidRPr="00CC3396" w14:paraId="67DEADCF" w14:textId="77777777" w:rsidTr="00A55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2960" w:type="dxa"/>
            <w:gridSpan w:val="10"/>
            <w:vAlign w:val="center"/>
          </w:tcPr>
          <w:p w14:paraId="725FFFA1" w14:textId="77777777" w:rsidR="00A55211" w:rsidRPr="00E600A4" w:rsidRDefault="00A55211" w:rsidP="00A55211">
            <w:pPr>
              <w:pStyle w:val="af4"/>
              <w:spacing w:before="240" w:line="276" w:lineRule="auto"/>
              <w:rPr>
                <w:rFonts w:ascii="Georgia Pro" w:hAnsi="Georgia Pro"/>
              </w:rPr>
            </w:pPr>
            <w:sdt>
              <w:sdtPr>
                <w:rPr>
                  <w:rFonts w:ascii="Georgia Pro" w:hAnsi="Georgia Pro"/>
                  <w:sz w:val="22"/>
                  <w:szCs w:val="28"/>
                </w:rPr>
                <w:id w:val="-1828664409"/>
                <w:placeholder>
                  <w:docPart w:val="E56012F71919425C8B14D2F1BA555EE5"/>
                </w:placeholder>
                <w15:appearance w15:val="hidden"/>
              </w:sdtPr>
              <w:sdtContent>
                <w:r w:rsidRPr="00E600A4">
                  <w:rPr>
                    <w:rFonts w:ascii="Georgia Pro" w:hAnsi="Georgia Pro"/>
                    <w:sz w:val="22"/>
                    <w:szCs w:val="28"/>
                  </w:rPr>
                  <w:t>Лиминальные пространства часто обсуждают в англоязычном Интернете, в особенности на "Реддите". В последнем даже есть специальная тема Liminal Space, в которой пользователи публикуют собственные фотографии из таких мест</w:t>
                </w:r>
              </w:sdtContent>
            </w:sdt>
            <w:r w:rsidRPr="00E600A4">
              <w:rPr>
                <w:rFonts w:ascii="Georgia Pro" w:hAnsi="Georgia Pro"/>
                <w:sz w:val="22"/>
                <w:szCs w:val="28"/>
                <w:lang w:bidi="ru-RU"/>
              </w:rPr>
              <w:t xml:space="preserve"> </w:t>
            </w:r>
          </w:p>
        </w:tc>
      </w:tr>
      <w:tr w:rsidR="00A55211" w:rsidRPr="007212EC" w14:paraId="288744BE" w14:textId="77777777" w:rsidTr="00A55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0" w:type="dxa"/>
            <w:gridSpan w:val="10"/>
            <w:tcMar>
              <w:top w:w="288" w:type="dxa"/>
              <w:left w:w="115" w:type="dxa"/>
              <w:bottom w:w="144" w:type="dxa"/>
              <w:right w:w="115" w:type="dxa"/>
            </w:tcMar>
          </w:tcPr>
          <w:p w14:paraId="64BED4CF" w14:textId="77777777" w:rsidR="00A55211" w:rsidRPr="00CC3396" w:rsidRDefault="00A55211" w:rsidP="00A55211">
            <w:pPr>
              <w:pStyle w:val="af0"/>
              <w:spacing w:line="360" w:lineRule="auto"/>
            </w:pPr>
            <w:sdt>
              <w:sdtPr>
                <w:id w:val="2025209191"/>
                <w:placeholder>
                  <w:docPart w:val="8BD62E8D16D2446C8CC79057F1BFA3CC"/>
                </w:placeholder>
                <w15:appearance w15:val="hidden"/>
              </w:sdtPr>
              <w:sdtContent>
                <w:r w:rsidRPr="00E600A4">
                  <w:t>Практические импликации</w:t>
                </w:r>
              </w:sdtContent>
            </w:sdt>
            <w:r w:rsidRPr="00CC3396">
              <w:rPr>
                <w:lang w:bidi="ru-RU"/>
              </w:rPr>
              <w:t xml:space="preserve"> </w:t>
            </w:r>
          </w:p>
          <w:p w14:paraId="07F6F7A6" w14:textId="77777777" w:rsidR="00A55211" w:rsidRPr="007212EC" w:rsidRDefault="00A55211" w:rsidP="00A55211">
            <w:pPr>
              <w:pStyle w:val="af1"/>
              <w:rPr>
                <w:rFonts w:ascii="Georgia Pro" w:hAnsi="Georgia Pro"/>
                <w:color w:val="000000" w:themeColor="text1"/>
              </w:rPr>
            </w:pPr>
            <w:sdt>
              <w:sdtPr>
                <w:rPr>
                  <w:rFonts w:ascii="Georgia Pro" w:hAnsi="Georgia Pro"/>
                  <w:color w:val="000000" w:themeColor="text1"/>
                </w:rPr>
                <w:id w:val="-258139603"/>
                <w:placeholder>
                  <w:docPart w:val="70C049D1415A4A9C8629F6145044BBF5"/>
                </w:placeholder>
                <w15:appearance w15:val="hidden"/>
              </w:sdtPr>
              <w:sdtContent>
                <w:r w:rsidRPr="00E600A4">
                  <w:rPr>
                    <w:rFonts w:ascii="Georgia Pro" w:hAnsi="Georgia Pro"/>
                    <w:color w:val="000000" w:themeColor="text1"/>
                  </w:rPr>
                  <w:t>Изучение психоэмоциональных процессов в лиминальных пространствах открывает новые горизонты для прикладных решений в различных областях.</w:t>
                </w:r>
              </w:sdtContent>
            </w:sdt>
            <w:r>
              <w:rPr>
                <w:rFonts w:ascii="Georgia Pro" w:eastAsia="Georgia Pro" w:hAnsi="Georgia Pro" w:cs="Georgia Pro"/>
                <w:color w:val="000000" w:themeColor="text1"/>
                <w:lang w:bidi="ru-RU"/>
              </w:rPr>
              <w:t xml:space="preserve"> </w:t>
            </w:r>
          </w:p>
        </w:tc>
      </w:tr>
      <w:tr w:rsidR="00A55211" w:rsidRPr="007212EC" w14:paraId="721A84F3" w14:textId="77777777" w:rsidTr="00A55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5"/>
        </w:trPr>
        <w:tc>
          <w:tcPr>
            <w:tcW w:w="2499" w:type="dxa"/>
            <w:tcMar>
              <w:top w:w="144" w:type="dxa"/>
              <w:left w:w="115" w:type="dxa"/>
              <w:right w:w="216" w:type="dxa"/>
            </w:tcMar>
          </w:tcPr>
          <w:p w14:paraId="6864F1A8" w14:textId="77777777" w:rsidR="00A55211" w:rsidRDefault="00A55211" w:rsidP="00A55211">
            <w:pPr>
              <w:pStyle w:val="a8"/>
              <w:rPr>
                <w:noProof/>
              </w:rPr>
            </w:pPr>
            <w:r w:rsidRPr="007212EC">
              <w:rPr>
                <w:noProof/>
                <w:lang w:bidi="ru-RU"/>
              </w:rPr>
              <w:drawing>
                <wp:inline distT="0" distB="0" distL="0" distR="0" wp14:anchorId="61971A16" wp14:editId="48628F23">
                  <wp:extent cx="1491176" cy="1336754"/>
                  <wp:effectExtent l="0" t="0" r="0" b="0"/>
                  <wp:docPr id="3" name="Рисунок 3" descr="Изображение выглядит как человек, на открытом воздухе, Человеческое лицо, одежд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человек, на открытом воздухе, Человеческое лицо, одежда&#10;&#10;Контент, сгенерированный ИИ, может содержать ошибки."/>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496252" cy="1341304"/>
                          </a:xfrm>
                          <a:prstGeom prst="rect">
                            <a:avLst/>
                          </a:prstGeom>
                          <a:ln>
                            <a:noFill/>
                          </a:ln>
                          <a:extLst>
                            <a:ext uri="{53640926-AAD7-44D8-BBD7-CCE9431645EC}">
                              <a14:shadowObscured xmlns:a14="http://schemas.microsoft.com/office/drawing/2010/main"/>
                            </a:ext>
                          </a:extLst>
                        </pic:spPr>
                      </pic:pic>
                    </a:graphicData>
                  </a:graphic>
                </wp:inline>
              </w:drawing>
            </w:r>
          </w:p>
          <w:p w14:paraId="0397A28F" w14:textId="77777777" w:rsidR="00A55211" w:rsidRPr="007212EC" w:rsidRDefault="00A55211" w:rsidP="00A55211">
            <w:pPr>
              <w:pStyle w:val="a8"/>
              <w:jc w:val="right"/>
              <w:rPr>
                <w:noProof/>
              </w:rPr>
            </w:pPr>
            <w:sdt>
              <w:sdtPr>
                <w:rPr>
                  <w:bCs/>
                </w:rPr>
                <w:id w:val="-2064791936"/>
                <w:placeholder>
                  <w:docPart w:val="4ACC4B2898A84DB686316B8610093D0B"/>
                </w:placeholder>
                <w15:appearance w15:val="hidden"/>
              </w:sdtPr>
              <w:sdtContent>
                <w:r w:rsidRPr="00A55211">
                  <w:rPr>
                    <w:rFonts w:ascii="Times New Roman" w:hAnsi="Times New Roman"/>
                    <w:bCs/>
                    <w:i/>
                    <w:iCs/>
                  </w:rPr>
                  <w:t>Автор</w:t>
                </w:r>
              </w:sdtContent>
            </w:sdt>
          </w:p>
        </w:tc>
        <w:sdt>
          <w:sdtPr>
            <w:rPr>
              <w:rFonts w:ascii="Georgia Pro" w:hAnsi="Georgia Pro"/>
            </w:rPr>
            <w:id w:val="-870917369"/>
            <w:placeholder>
              <w:docPart w:val="195317B63FE44595B24816854741F223"/>
            </w:placeholder>
            <w15:appearance w15:val="hidden"/>
          </w:sdtPr>
          <w:sdtContent>
            <w:tc>
              <w:tcPr>
                <w:tcW w:w="3981" w:type="dxa"/>
                <w:gridSpan w:val="4"/>
                <w:tcMar>
                  <w:top w:w="144" w:type="dxa"/>
                </w:tcMar>
              </w:tcPr>
              <w:p w14:paraId="6B440A55" w14:textId="77777777" w:rsidR="00A55211" w:rsidRPr="00E600A4" w:rsidRDefault="00A55211" w:rsidP="00A55211">
                <w:pPr>
                  <w:spacing w:after="0" w:line="360" w:lineRule="auto"/>
                  <w:rPr>
                    <w:rFonts w:ascii="Georgia Pro" w:hAnsi="Georgia Pro"/>
                  </w:rPr>
                </w:pPr>
                <w:r w:rsidRPr="00E600A4">
                  <w:rPr>
                    <w:rFonts w:ascii="Georgia Pro" w:hAnsi="Georgia Pro"/>
                  </w:rPr>
                  <w:t xml:space="preserve">В архитектуре и урбанистике, например, осознание влияния переходных зон на психику человека уже меняет подход к проектированию общественных мест. Аэропорты, вокзалы, больничные коридоры — эти пространства, традиционно считающиеся «неудобными», теперь рассматриваются как зоны потенциального комфорта. Современные архитекторы внедряют концепцию «островков стабильности»: зоны с естественным освещением, живыми растениями, звукопоглощающими материалами и уединёнными уголками. Подобные решения, как показывают исследования, снижают уровень тревоги у посетителей. </w:t>
                </w:r>
              </w:p>
            </w:tc>
          </w:sdtContent>
        </w:sdt>
        <w:tc>
          <w:tcPr>
            <w:tcW w:w="6480" w:type="dxa"/>
            <w:gridSpan w:val="5"/>
            <w:tcBorders>
              <w:bottom w:val="single" w:sz="12" w:space="0" w:color="auto"/>
            </w:tcBorders>
            <w:tcMar>
              <w:left w:w="216" w:type="dxa"/>
              <w:bottom w:w="0" w:type="dxa"/>
              <w:right w:w="115" w:type="dxa"/>
            </w:tcMar>
          </w:tcPr>
          <w:p w14:paraId="2C4D5C89" w14:textId="77777777" w:rsidR="00A55211" w:rsidRPr="00A55211" w:rsidRDefault="00A55211" w:rsidP="00A55211">
            <w:pPr>
              <w:spacing w:line="360" w:lineRule="auto"/>
              <w:rPr>
                <w:rFonts w:ascii="Georgia Pro" w:hAnsi="Georgia Pro"/>
                <w:color w:val="000000" w:themeColor="text1"/>
                <w:lang w:bidi="ru-RU"/>
              </w:rPr>
            </w:pPr>
            <w:sdt>
              <w:sdtPr>
                <w:rPr>
                  <w:rFonts w:ascii="Georgia Pro" w:hAnsi="Georgia Pro"/>
                  <w:color w:val="000000" w:themeColor="text1"/>
                </w:rPr>
                <w:id w:val="-1235923497"/>
                <w:placeholder>
                  <w:docPart w:val="FB4064FFB6494654AF51821BC24AF86C"/>
                </w:placeholder>
                <w15:appearance w15:val="hidden"/>
              </w:sdtPr>
              <w:sdtContent>
                <w:r w:rsidRPr="00A55211">
                  <w:rPr>
                    <w:rFonts w:ascii="Georgia Pro" w:hAnsi="Georgia Pro"/>
                    <w:color w:val="000000" w:themeColor="text1"/>
                  </w:rPr>
                  <w:t>Студенты, лишённые привычных структур, учатся самостоятельно выстраивать график, распределять задачи и находить баланс между индивидуальной работой и коллективным обсуждением. Важным элементом становится интеграция методов рефлексивного дневника или групповых дискуссий, где участники анализируют свои эмоциональные реакции на изменения.</w:t>
                </w:r>
              </w:sdtContent>
            </w:sdt>
            <w:r w:rsidRPr="00A55211">
              <w:rPr>
                <w:rFonts w:ascii="Georgia Pro" w:hAnsi="Georgia Pro"/>
                <w:color w:val="000000" w:themeColor="text1"/>
                <w:lang w:bidi="ru-RU"/>
              </w:rPr>
              <w:t xml:space="preserve"> </w:t>
            </w:r>
          </w:p>
          <w:p w14:paraId="2EE3BEC6" w14:textId="77777777" w:rsidR="00A55211" w:rsidRDefault="00A55211" w:rsidP="00A55211">
            <w:pPr>
              <w:spacing w:line="360" w:lineRule="auto"/>
              <w:rPr>
                <w:color w:val="000000" w:themeColor="text1"/>
              </w:rPr>
            </w:pPr>
            <w:r w:rsidRPr="00A55211">
              <w:rPr>
                <w:rFonts w:ascii="Georgia Pro" w:hAnsi="Georgia Pro"/>
                <w:color w:val="000000" w:themeColor="text1"/>
              </w:rPr>
              <w:t xml:space="preserve">В психотерапии лиминальный опыт переосмысливается как ресурс для личностного роста. Нарративные техники, например, помогают клиентам переформулировать кризисные периоды (потерю работы, миграцию, развод) как этапы трансформации. Терапевты предлагают создавать «карты переходов» — визуальные схемы, где фиксируются страхи, надежды и маленькие победы. Такой подход снижает ощущение хаоса и позволяет увидеть прогресс даже в неопределённости. Кроме того, групповые сессии, имитирующие структуру </w:t>
            </w:r>
            <w:r>
              <w:rPr>
                <w:rFonts w:ascii="Georgia Pro" w:hAnsi="Georgia Pro"/>
                <w:color w:val="000000" w:themeColor="text1"/>
              </w:rPr>
              <w:t>групп</w:t>
            </w:r>
            <w:r w:rsidRPr="00A55211">
              <w:rPr>
                <w:rFonts w:ascii="Georgia Pro" w:hAnsi="Georgia Pro"/>
                <w:color w:val="000000" w:themeColor="text1"/>
              </w:rPr>
              <w:t xml:space="preserve"> (по </w:t>
            </w:r>
            <w:proofErr w:type="spellStart"/>
            <w:r w:rsidRPr="00A55211">
              <w:rPr>
                <w:rFonts w:ascii="Georgia Pro" w:hAnsi="Georgia Pro"/>
                <w:color w:val="000000" w:themeColor="text1"/>
              </w:rPr>
              <w:t>Тэрнеру</w:t>
            </w:r>
            <w:proofErr w:type="spellEnd"/>
            <w:r w:rsidRPr="00A55211">
              <w:rPr>
                <w:rFonts w:ascii="Georgia Pro" w:hAnsi="Georgia Pro"/>
                <w:color w:val="000000" w:themeColor="text1"/>
              </w:rPr>
              <w:t>), где участники равны и поддерживают друг друга, показали эффективность в работе с посттравматическим стрессом.</w:t>
            </w:r>
          </w:p>
        </w:tc>
      </w:tr>
      <w:tr w:rsidR="00A55211" w:rsidRPr="007212EC" w14:paraId="73D01792" w14:textId="77777777" w:rsidTr="00A55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6480" w:type="dxa"/>
          <w:trHeight w:val="2592"/>
        </w:trPr>
        <w:sdt>
          <w:sdtPr>
            <w:rPr>
              <w:rFonts w:ascii="Georgia Pro" w:hAnsi="Georgia Pro"/>
            </w:rPr>
            <w:id w:val="-740786386"/>
            <w:placeholder>
              <w:docPart w:val="2CA84DDDF5CA480CB3460B744F82E629"/>
            </w:placeholder>
            <w15:appearance w15:val="hidden"/>
          </w:sdtPr>
          <w:sdtContent>
            <w:tc>
              <w:tcPr>
                <w:tcW w:w="6480" w:type="dxa"/>
                <w:gridSpan w:val="5"/>
                <w:tcBorders>
                  <w:bottom w:val="nil"/>
                </w:tcBorders>
                <w:tcMar>
                  <w:top w:w="144" w:type="dxa"/>
                  <w:left w:w="115" w:type="dxa"/>
                  <w:right w:w="216" w:type="dxa"/>
                </w:tcMar>
              </w:tcPr>
              <w:p w14:paraId="7E6B4201" w14:textId="77777777" w:rsidR="00A55211" w:rsidRPr="00E600A4" w:rsidRDefault="00A55211" w:rsidP="00A55211">
                <w:pPr>
                  <w:spacing w:line="360" w:lineRule="auto"/>
                  <w:rPr>
                    <w:rFonts w:ascii="Georgia Pro" w:hAnsi="Georgia Pro"/>
                  </w:rPr>
                </w:pPr>
                <w:r w:rsidRPr="00E600A4">
                  <w:rPr>
                    <w:rFonts w:ascii="Georgia Pro" w:hAnsi="Georgia Pro"/>
                  </w:rPr>
                  <w:t xml:space="preserve">В сфере образования акцент смещается на формирование «лиминальных сообществ» — групп, где студенты учатся взаимодействовать в условиях нестабильности. Онлайн-платформы, изначально воспринимавшиеся как временная замена аудиторным занятиям, превращаются в лаборатории для развития адаптивности. </w:t>
                </w:r>
              </w:p>
            </w:tc>
          </w:sdtContent>
        </w:sdt>
      </w:tr>
      <w:tr w:rsidR="00A55211" w:rsidRPr="007212EC" w14:paraId="332701E4" w14:textId="77777777" w:rsidTr="00A55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11253BF2" w14:textId="77777777" w:rsidR="00A55211" w:rsidRPr="007212EC" w:rsidRDefault="00A55211" w:rsidP="00A55211">
            <w:pPr>
              <w:pStyle w:val="a8"/>
            </w:pPr>
          </w:p>
        </w:tc>
        <w:tc>
          <w:tcPr>
            <w:tcW w:w="1162" w:type="dxa"/>
            <w:gridSpan w:val="2"/>
            <w:vMerge w:val="restart"/>
            <w:tcMar>
              <w:left w:w="115" w:type="dxa"/>
              <w:right w:w="115" w:type="dxa"/>
            </w:tcMar>
            <w:vAlign w:val="center"/>
          </w:tcPr>
          <w:p w14:paraId="5C7968C9" w14:textId="77777777" w:rsidR="00A55211" w:rsidRPr="007212EC" w:rsidRDefault="00A55211" w:rsidP="00A55211">
            <w:pPr>
              <w:pStyle w:val="a6"/>
            </w:pPr>
            <w:r w:rsidRPr="0010319C">
              <w:rPr>
                <w:lang w:bidi="ru-RU"/>
              </w:rPr>
              <w:t xml:space="preserve">Стр. </w:t>
            </w:r>
            <w:r>
              <w:rPr>
                <w:lang w:bidi="ru-RU"/>
              </w:rPr>
              <w:t>3</w:t>
            </w:r>
          </w:p>
        </w:tc>
        <w:tc>
          <w:tcPr>
            <w:tcW w:w="5909" w:type="dxa"/>
            <w:gridSpan w:val="4"/>
            <w:tcBorders>
              <w:left w:val="nil"/>
              <w:bottom w:val="thinThickSmallGap" w:sz="24" w:space="0" w:color="auto"/>
            </w:tcBorders>
            <w:tcMar>
              <w:left w:w="115" w:type="dxa"/>
              <w:right w:w="115" w:type="dxa"/>
            </w:tcMar>
          </w:tcPr>
          <w:p w14:paraId="38B5D7DD" w14:textId="77777777" w:rsidR="00A55211" w:rsidRPr="007212EC" w:rsidRDefault="00A55211" w:rsidP="00A55211">
            <w:pPr>
              <w:pStyle w:val="a8"/>
            </w:pPr>
          </w:p>
        </w:tc>
      </w:tr>
      <w:tr w:rsidR="00A55211" w:rsidRPr="007212EC" w14:paraId="1B6E2CD4" w14:textId="77777777" w:rsidTr="00A55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7A80620A" w14:textId="77777777" w:rsidR="00A55211" w:rsidRPr="007212EC" w:rsidRDefault="00A55211" w:rsidP="00A55211">
            <w:pPr>
              <w:pStyle w:val="a8"/>
            </w:pPr>
          </w:p>
        </w:tc>
        <w:tc>
          <w:tcPr>
            <w:tcW w:w="1162" w:type="dxa"/>
            <w:gridSpan w:val="2"/>
            <w:vMerge/>
            <w:tcMar>
              <w:left w:w="115" w:type="dxa"/>
              <w:right w:w="115" w:type="dxa"/>
            </w:tcMar>
            <w:vAlign w:val="center"/>
          </w:tcPr>
          <w:p w14:paraId="2A3E0E26" w14:textId="77777777" w:rsidR="00A55211" w:rsidRPr="007212EC" w:rsidRDefault="00A55211" w:rsidP="00A55211">
            <w:pPr>
              <w:pStyle w:val="a8"/>
            </w:pPr>
          </w:p>
        </w:tc>
        <w:tc>
          <w:tcPr>
            <w:tcW w:w="5909" w:type="dxa"/>
            <w:gridSpan w:val="4"/>
            <w:tcBorders>
              <w:top w:val="thinThickSmallGap" w:sz="24" w:space="0" w:color="auto"/>
              <w:left w:val="nil"/>
            </w:tcBorders>
            <w:tcMar>
              <w:left w:w="115" w:type="dxa"/>
              <w:right w:w="115" w:type="dxa"/>
            </w:tcMar>
          </w:tcPr>
          <w:p w14:paraId="29B18CAA" w14:textId="77777777" w:rsidR="00A55211" w:rsidRPr="007212EC" w:rsidRDefault="00A55211" w:rsidP="00A55211">
            <w:pPr>
              <w:pStyle w:val="a8"/>
            </w:pPr>
          </w:p>
        </w:tc>
      </w:tr>
    </w:tbl>
    <w:p w14:paraId="6F261C59" w14:textId="77777777" w:rsidR="005B7C41" w:rsidRDefault="005B7C41">
      <w:pPr>
        <w:sectPr w:rsidR="005B7C41" w:rsidSect="007B5A97">
          <w:pgSz w:w="15840" w:h="24480" w:code="3"/>
          <w:pgMar w:top="1134" w:right="1440" w:bottom="0" w:left="1440" w:header="720" w:footer="431" w:gutter="0"/>
          <w:cols w:space="720"/>
          <w:titlePg/>
          <w:docGrid w:linePitch="360"/>
        </w:sect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60"/>
      </w:tblGrid>
      <w:tr w:rsidR="00A55211" w:rsidRPr="00A55211" w14:paraId="7884FEC8" w14:textId="77777777" w:rsidTr="00C00191">
        <w:trPr>
          <w:trHeight w:val="890"/>
        </w:trPr>
        <w:tc>
          <w:tcPr>
            <w:tcW w:w="12960" w:type="dxa"/>
            <w:tcBorders>
              <w:top w:val="thickThinMediumGap" w:sz="24" w:space="0" w:color="auto"/>
            </w:tcBorders>
            <w:tcMar>
              <w:top w:w="288" w:type="dxa"/>
              <w:left w:w="115" w:type="dxa"/>
              <w:right w:w="115" w:type="dxa"/>
            </w:tcMar>
          </w:tcPr>
          <w:p w14:paraId="1906C08E" w14:textId="0EDD5F42" w:rsidR="00A55211" w:rsidRPr="002A0BFC" w:rsidRDefault="00A55211" w:rsidP="002A0BFC">
            <w:pPr>
              <w:spacing w:before="100" w:beforeAutospacing="1" w:after="0" w:line="360" w:lineRule="auto"/>
              <w:jc w:val="center"/>
              <w:rPr>
                <w:rFonts w:asciiTheme="majorHAnsi" w:hAnsiTheme="majorHAnsi"/>
                <w:sz w:val="32"/>
                <w:szCs w:val="18"/>
                <w:lang w:bidi="ru-RU"/>
              </w:rPr>
            </w:pPr>
            <w:r w:rsidRPr="002A0BFC">
              <w:rPr>
                <w:rFonts w:asciiTheme="majorHAnsi" w:hAnsiTheme="majorHAnsi"/>
                <w:b/>
                <w:bCs/>
                <w:sz w:val="32"/>
                <w:szCs w:val="18"/>
                <w:lang w:bidi="ru-RU"/>
              </w:rPr>
              <w:lastRenderedPageBreak/>
              <w:t>Лиминальные</w:t>
            </w:r>
            <w:r w:rsidRPr="002A0BFC">
              <w:rPr>
                <w:rFonts w:asciiTheme="majorHAnsi" w:hAnsiTheme="majorHAnsi"/>
                <w:sz w:val="32"/>
                <w:szCs w:val="18"/>
                <w:lang w:bidi="ru-RU"/>
              </w:rPr>
              <w:t xml:space="preserve"> </w:t>
            </w:r>
            <w:r w:rsidRPr="002A0BFC">
              <w:rPr>
                <w:rFonts w:asciiTheme="majorHAnsi" w:hAnsiTheme="majorHAnsi"/>
                <w:b/>
                <w:bCs/>
                <w:sz w:val="32"/>
                <w:szCs w:val="18"/>
                <w:lang w:bidi="ru-RU"/>
              </w:rPr>
              <w:t>пространства</w:t>
            </w:r>
            <w:r w:rsidRPr="00A55211">
              <w:rPr>
                <w:rFonts w:ascii="Georgia Pro" w:hAnsi="Georgia Pro"/>
                <w:sz w:val="28"/>
                <w:szCs w:val="16"/>
                <w:lang w:bidi="ru-RU"/>
              </w:rPr>
              <w:t>, несмотря на свою мимолётность, оказывают глубинное</w:t>
            </w:r>
            <w:r>
              <w:rPr>
                <w:rFonts w:ascii="Georgia Pro" w:hAnsi="Georgia Pro"/>
                <w:sz w:val="28"/>
                <w:szCs w:val="16"/>
                <w:lang w:bidi="ru-RU"/>
              </w:rPr>
              <w:t xml:space="preserve"> </w:t>
            </w:r>
            <w:r w:rsidRPr="00A55211">
              <w:rPr>
                <w:rFonts w:ascii="Georgia Pro" w:hAnsi="Georgia Pro"/>
                <w:sz w:val="28"/>
                <w:szCs w:val="16"/>
                <w:lang w:bidi="ru-RU"/>
              </w:rPr>
              <w:t>воздействие на психику, формируя сложный спектр эмоций — от растерянности до принятия. Их изучение становится особенно актуальным в эпоху глобальных изменений: пандемий, цифровизации, климатических кризисов. Ключом к адаптации в таких условиях является не борьба с неопределённостью, а умение находить в ней точки опоры. Архитекторы, педагоги и психологи уже сегодня предлагают инструменты, превращающие переходные зоны из источников стресса в площадки для развития.</w:t>
            </w:r>
          </w:p>
          <w:p w14:paraId="3315B478" w14:textId="77777777" w:rsidR="00A55211" w:rsidRPr="00A55211" w:rsidRDefault="00A55211" w:rsidP="002A0BFC">
            <w:pPr>
              <w:spacing w:after="0" w:line="360" w:lineRule="auto"/>
              <w:jc w:val="center"/>
              <w:rPr>
                <w:rFonts w:ascii="Georgia Pro" w:hAnsi="Georgia Pro"/>
                <w:sz w:val="28"/>
                <w:szCs w:val="16"/>
                <w:lang w:bidi="ru-RU"/>
              </w:rPr>
            </w:pPr>
          </w:p>
          <w:p w14:paraId="4D08B5A9" w14:textId="7279D328" w:rsidR="00A55211" w:rsidRDefault="00A55211" w:rsidP="002A0BFC">
            <w:pPr>
              <w:spacing w:after="0" w:line="360" w:lineRule="auto"/>
              <w:jc w:val="center"/>
              <w:rPr>
                <w:rFonts w:ascii="Georgia Pro" w:hAnsi="Georgia Pro"/>
                <w:sz w:val="28"/>
                <w:szCs w:val="16"/>
                <w:lang w:bidi="ru-RU"/>
              </w:rPr>
            </w:pPr>
            <w:r w:rsidRPr="00A55211">
              <w:rPr>
                <w:rFonts w:ascii="Georgia Pro" w:hAnsi="Georgia Pro"/>
                <w:sz w:val="28"/>
                <w:szCs w:val="16"/>
                <w:lang w:bidi="ru-RU"/>
              </w:rPr>
              <w:t>Однако остаются вопросы, требующие дальнейшего исследования. Например,</w:t>
            </w:r>
          </w:p>
          <w:p w14:paraId="623B5414" w14:textId="46A6A655" w:rsidR="00A55211" w:rsidRPr="002A0BFC" w:rsidRDefault="00A55211" w:rsidP="002A0BFC">
            <w:pPr>
              <w:pStyle w:val="afe"/>
              <w:numPr>
                <w:ilvl w:val="0"/>
                <w:numId w:val="3"/>
              </w:numPr>
              <w:spacing w:before="240" w:line="480" w:lineRule="auto"/>
              <w:jc w:val="center"/>
              <w:rPr>
                <w:rFonts w:asciiTheme="majorHAnsi" w:hAnsiTheme="majorHAnsi"/>
                <w:b/>
                <w:bCs/>
                <w:i/>
                <w:iCs/>
                <w:sz w:val="28"/>
                <w:szCs w:val="28"/>
                <w:lang w:bidi="ru-RU"/>
              </w:rPr>
            </w:pPr>
            <w:r w:rsidRPr="002A0BFC">
              <w:rPr>
                <w:rFonts w:asciiTheme="majorHAnsi" w:hAnsiTheme="majorHAnsi"/>
                <w:b/>
                <w:bCs/>
                <w:i/>
                <w:iCs/>
                <w:sz w:val="28"/>
                <w:szCs w:val="28"/>
                <w:lang w:bidi="ru-RU"/>
              </w:rPr>
              <w:t>К</w:t>
            </w:r>
            <w:r w:rsidRPr="002A0BFC">
              <w:rPr>
                <w:rFonts w:asciiTheme="majorHAnsi" w:hAnsiTheme="majorHAnsi"/>
                <w:b/>
                <w:bCs/>
                <w:i/>
                <w:iCs/>
                <w:sz w:val="28"/>
                <w:szCs w:val="28"/>
                <w:lang w:bidi="ru-RU"/>
              </w:rPr>
              <w:t>ак культурные различия влияют на восприятие</w:t>
            </w:r>
            <w:r w:rsidRPr="002A0BFC">
              <w:rPr>
                <w:rFonts w:asciiTheme="majorHAnsi" w:hAnsiTheme="majorHAnsi"/>
                <w:b/>
                <w:bCs/>
                <w:i/>
                <w:iCs/>
                <w:sz w:val="28"/>
                <w:szCs w:val="28"/>
                <w:lang w:bidi="ru-RU"/>
              </w:rPr>
              <w:t xml:space="preserve"> </w:t>
            </w:r>
            <w:r w:rsidRPr="002A0BFC">
              <w:rPr>
                <w:rFonts w:asciiTheme="majorHAnsi" w:hAnsiTheme="majorHAnsi"/>
                <w:b/>
                <w:bCs/>
                <w:i/>
                <w:iCs/>
                <w:sz w:val="28"/>
                <w:szCs w:val="28"/>
                <w:lang w:bidi="ru-RU"/>
              </w:rPr>
              <w:t>лиминальности?</w:t>
            </w:r>
          </w:p>
          <w:p w14:paraId="635F8974" w14:textId="0247EE03" w:rsidR="00A55211" w:rsidRPr="002A0BFC" w:rsidRDefault="00A55211" w:rsidP="002A0BFC">
            <w:pPr>
              <w:pStyle w:val="afe"/>
              <w:numPr>
                <w:ilvl w:val="0"/>
                <w:numId w:val="3"/>
              </w:numPr>
              <w:spacing w:before="240" w:line="480" w:lineRule="auto"/>
              <w:jc w:val="center"/>
              <w:rPr>
                <w:rFonts w:asciiTheme="majorHAnsi" w:hAnsiTheme="majorHAnsi"/>
                <w:b/>
                <w:bCs/>
                <w:i/>
                <w:iCs/>
                <w:sz w:val="28"/>
                <w:szCs w:val="28"/>
                <w:lang w:bidi="ru-RU"/>
              </w:rPr>
            </w:pPr>
            <w:r w:rsidRPr="002A0BFC">
              <w:rPr>
                <w:rFonts w:asciiTheme="majorHAnsi" w:hAnsiTheme="majorHAnsi"/>
                <w:b/>
                <w:bCs/>
                <w:i/>
                <w:iCs/>
                <w:sz w:val="28"/>
                <w:szCs w:val="28"/>
                <w:lang w:bidi="ru-RU"/>
              </w:rPr>
              <w:t>Почему для одних пустой торговый центр — символ ностальгии, а для других — тревоги?</w:t>
            </w:r>
          </w:p>
          <w:p w14:paraId="774EBC5B" w14:textId="1C82A87B" w:rsidR="00A55211" w:rsidRPr="002A0BFC" w:rsidRDefault="00A55211" w:rsidP="002A0BFC">
            <w:pPr>
              <w:pStyle w:val="afe"/>
              <w:numPr>
                <w:ilvl w:val="0"/>
                <w:numId w:val="3"/>
              </w:numPr>
              <w:spacing w:before="240" w:line="480" w:lineRule="auto"/>
              <w:jc w:val="center"/>
              <w:rPr>
                <w:rFonts w:asciiTheme="majorHAnsi" w:hAnsiTheme="majorHAnsi"/>
                <w:b/>
                <w:bCs/>
                <w:i/>
                <w:iCs/>
                <w:sz w:val="28"/>
                <w:szCs w:val="28"/>
                <w:lang w:bidi="ru-RU"/>
              </w:rPr>
            </w:pPr>
            <w:r w:rsidRPr="002A0BFC">
              <w:rPr>
                <w:rFonts w:asciiTheme="majorHAnsi" w:hAnsiTheme="majorHAnsi"/>
                <w:b/>
                <w:bCs/>
                <w:i/>
                <w:iCs/>
                <w:sz w:val="28"/>
                <w:szCs w:val="28"/>
                <w:lang w:bidi="ru-RU"/>
              </w:rPr>
              <w:t>Как цифровые пространства (метавселенные, игры) переопределяют границы лиминального опыта?</w:t>
            </w:r>
          </w:p>
          <w:p w14:paraId="770FCC0D" w14:textId="77777777" w:rsidR="00A55211" w:rsidRDefault="00A55211" w:rsidP="002A0BFC">
            <w:pPr>
              <w:spacing w:after="0" w:line="360" w:lineRule="auto"/>
              <w:jc w:val="center"/>
              <w:rPr>
                <w:rFonts w:ascii="Georgia Pro" w:hAnsi="Georgia Pro"/>
                <w:b/>
                <w:bCs/>
                <w:sz w:val="28"/>
                <w:szCs w:val="16"/>
                <w:lang w:bidi="ru-RU"/>
              </w:rPr>
            </w:pPr>
          </w:p>
          <w:p w14:paraId="6C987281" w14:textId="229CDE7B" w:rsidR="00A55211" w:rsidRDefault="00A55211" w:rsidP="002A0BFC">
            <w:pPr>
              <w:spacing w:after="0" w:line="360" w:lineRule="auto"/>
              <w:jc w:val="center"/>
              <w:rPr>
                <w:rFonts w:ascii="Georgia Pro" w:hAnsi="Georgia Pro"/>
                <w:sz w:val="28"/>
                <w:szCs w:val="16"/>
                <w:lang w:bidi="ru-RU"/>
              </w:rPr>
            </w:pPr>
            <w:r w:rsidRPr="00A55211">
              <w:rPr>
                <w:rFonts w:ascii="Georgia Pro" w:hAnsi="Georgia Pro"/>
                <w:sz w:val="28"/>
                <w:szCs w:val="16"/>
                <w:lang w:bidi="ru-RU"/>
              </w:rPr>
              <w:t>Ответы на эти вопросы помогут создать более инклюзивные среды — как физические, так и виртуальные. Важным шагом станет разработка образовательных программ, обучающих навыкам «жизни в переходе», и терапевтических протоколов, помогающих превращать кризисы в возможности. В конечном итоге, понимание лиминальности — это ключ к тому, чтобы не просто выживать в нестабильном мире, но и находить в нём вдохновение.</w:t>
            </w:r>
          </w:p>
          <w:p w14:paraId="39BAF077" w14:textId="77777777" w:rsidR="00A55211" w:rsidRDefault="00A55211" w:rsidP="00A55211">
            <w:pPr>
              <w:spacing w:after="0" w:line="360" w:lineRule="auto"/>
              <w:rPr>
                <w:rFonts w:ascii="Georgia Pro" w:hAnsi="Georgia Pro"/>
                <w:sz w:val="28"/>
                <w:szCs w:val="16"/>
                <w:lang w:bidi="ru-RU"/>
              </w:rPr>
            </w:pPr>
          </w:p>
          <w:p w14:paraId="3B751E57" w14:textId="77777777" w:rsidR="002A0BFC" w:rsidRDefault="002A0BFC" w:rsidP="002A0BFC">
            <w:pPr>
              <w:pStyle w:val="af0"/>
              <w:ind w:left="6480"/>
              <w:jc w:val="center"/>
              <w:rPr>
                <w:lang w:bidi="ru-RU"/>
              </w:rPr>
            </w:pPr>
          </w:p>
          <w:p w14:paraId="50388FC7" w14:textId="77777777" w:rsidR="002A0BFC" w:rsidRDefault="002A0BFC" w:rsidP="002A0BFC">
            <w:pPr>
              <w:pStyle w:val="af0"/>
              <w:ind w:left="6480"/>
              <w:jc w:val="center"/>
              <w:rPr>
                <w:lang w:bidi="ru-RU"/>
              </w:rPr>
            </w:pPr>
          </w:p>
          <w:p w14:paraId="16FF06DA" w14:textId="77777777" w:rsidR="002A0BFC" w:rsidRDefault="002A0BFC" w:rsidP="002A0BFC">
            <w:pPr>
              <w:pStyle w:val="af0"/>
              <w:rPr>
                <w:lang w:bidi="ru-RU"/>
              </w:rPr>
            </w:pPr>
          </w:p>
          <w:p w14:paraId="6579EA35" w14:textId="77777777" w:rsidR="002A0BFC" w:rsidRDefault="002A0BFC" w:rsidP="002A0BFC">
            <w:pPr>
              <w:rPr>
                <w:lang w:bidi="ru-RU"/>
              </w:rPr>
            </w:pPr>
          </w:p>
          <w:p w14:paraId="4DDE9082" w14:textId="77777777" w:rsidR="002A0BFC" w:rsidRDefault="002A0BFC" w:rsidP="002A0BFC">
            <w:pPr>
              <w:rPr>
                <w:lang w:bidi="ru-RU"/>
              </w:rPr>
            </w:pPr>
          </w:p>
          <w:p w14:paraId="283BBAAD" w14:textId="77777777" w:rsidR="002A0BFC" w:rsidRPr="002A0BFC" w:rsidRDefault="002A0BFC" w:rsidP="002A0BFC">
            <w:pPr>
              <w:rPr>
                <w:lang w:bidi="ru-RU"/>
              </w:rPr>
            </w:pPr>
          </w:p>
          <w:p w14:paraId="2974F09F" w14:textId="77777777" w:rsidR="002A0BFC" w:rsidRDefault="002A0BFC" w:rsidP="002A0BFC">
            <w:pPr>
              <w:rPr>
                <w:lang w:bidi="ru-RU"/>
              </w:rPr>
            </w:pPr>
          </w:p>
          <w:p w14:paraId="16C662E2" w14:textId="77777777" w:rsidR="008A1E62" w:rsidRDefault="008A1E62" w:rsidP="002A0BFC">
            <w:pPr>
              <w:rPr>
                <w:lang w:bidi="ru-RU"/>
              </w:rPr>
            </w:pPr>
          </w:p>
          <w:p w14:paraId="5B8834BD" w14:textId="77777777" w:rsidR="008A1E62" w:rsidRDefault="008A1E62" w:rsidP="002A0BFC">
            <w:pPr>
              <w:rPr>
                <w:lang w:bidi="ru-RU"/>
              </w:rPr>
            </w:pPr>
          </w:p>
          <w:p w14:paraId="4D8D34B3" w14:textId="77777777" w:rsidR="008A1E62" w:rsidRDefault="008A1E62" w:rsidP="002A0BFC">
            <w:pPr>
              <w:rPr>
                <w:lang w:bidi="ru-RU"/>
              </w:rPr>
            </w:pPr>
          </w:p>
          <w:p w14:paraId="49EE9701" w14:textId="77777777" w:rsidR="008A1E62" w:rsidRDefault="008A1E62" w:rsidP="002A0BFC">
            <w:pPr>
              <w:rPr>
                <w:lang w:bidi="ru-RU"/>
              </w:rPr>
            </w:pPr>
          </w:p>
          <w:p w14:paraId="36BA15C8" w14:textId="77777777" w:rsidR="008A1E62" w:rsidRDefault="008A1E62" w:rsidP="002A0BFC">
            <w:pPr>
              <w:rPr>
                <w:lang w:bidi="ru-RU"/>
              </w:rPr>
            </w:pPr>
          </w:p>
          <w:p w14:paraId="56706399" w14:textId="77777777" w:rsidR="008A1E62" w:rsidRDefault="008A1E62" w:rsidP="002A0BFC">
            <w:pPr>
              <w:rPr>
                <w:lang w:bidi="ru-RU"/>
              </w:rPr>
            </w:pPr>
          </w:p>
          <w:p w14:paraId="686C9FBB" w14:textId="77777777" w:rsidR="002A0BFC" w:rsidRPr="002A0BFC" w:rsidRDefault="002A0BFC" w:rsidP="002A0BFC">
            <w:pPr>
              <w:rPr>
                <w:lang w:bidi="ru-RU"/>
              </w:rPr>
            </w:pPr>
          </w:p>
          <w:p w14:paraId="3C8747A1" w14:textId="50B696C9" w:rsidR="00A55211" w:rsidRDefault="00A55211" w:rsidP="002A0BFC">
            <w:pPr>
              <w:pStyle w:val="af0"/>
              <w:ind w:left="6480"/>
              <w:jc w:val="center"/>
              <w:rPr>
                <w:lang w:bidi="ru-RU"/>
              </w:rPr>
            </w:pPr>
            <w:r>
              <w:rPr>
                <w:lang w:bidi="ru-RU"/>
              </w:rPr>
              <w:t>Список литературы</w:t>
            </w:r>
          </w:p>
          <w:p w14:paraId="51886484" w14:textId="0BA135D2" w:rsidR="00A55211" w:rsidRPr="00A55211" w:rsidRDefault="00A55211" w:rsidP="00A55211">
            <w:pPr>
              <w:rPr>
                <w:lang w:bidi="ru-RU"/>
              </w:rPr>
            </w:pPr>
          </w:p>
        </w:tc>
      </w:tr>
    </w:tbl>
    <w:p w14:paraId="770235D0" w14:textId="77777777" w:rsidR="00A55211" w:rsidRPr="002A0BFC" w:rsidRDefault="00A55211" w:rsidP="002A0BFC">
      <w:pPr>
        <w:pStyle w:val="af3"/>
        <w:numPr>
          <w:ilvl w:val="0"/>
          <w:numId w:val="2"/>
        </w:numPr>
        <w:spacing w:line="360" w:lineRule="auto"/>
        <w:jc w:val="left"/>
        <w:rPr>
          <w:rFonts w:ascii="Georgia Pro" w:hAnsi="Georgia Pro"/>
          <w:sz w:val="20"/>
          <w:szCs w:val="20"/>
        </w:rPr>
      </w:pPr>
      <w:proofErr w:type="spellStart"/>
      <w:r w:rsidRPr="002A0BFC">
        <w:rPr>
          <w:rFonts w:ascii="Georgia Pro" w:hAnsi="Georgia Pro"/>
          <w:sz w:val="20"/>
          <w:szCs w:val="20"/>
        </w:rPr>
        <w:t>Геннеп</w:t>
      </w:r>
      <w:proofErr w:type="spellEnd"/>
      <w:r w:rsidRPr="002A0BFC">
        <w:rPr>
          <w:rFonts w:ascii="Georgia Pro" w:hAnsi="Georgia Pro"/>
          <w:sz w:val="20"/>
          <w:szCs w:val="20"/>
        </w:rPr>
        <w:t xml:space="preserve"> А. ван. </w:t>
      </w:r>
      <w:r w:rsidRPr="002A0BFC">
        <w:rPr>
          <w:rFonts w:ascii="Georgia Pro" w:hAnsi="Georgia Pro"/>
          <w:b/>
          <w:bCs/>
          <w:sz w:val="20"/>
          <w:szCs w:val="20"/>
        </w:rPr>
        <w:t>Обряды перехода. Систематическое изучение обрядов</w:t>
      </w:r>
      <w:r w:rsidRPr="002A0BFC">
        <w:rPr>
          <w:rFonts w:ascii="Georgia Pro" w:hAnsi="Georgia Pro"/>
          <w:sz w:val="20"/>
          <w:szCs w:val="20"/>
        </w:rPr>
        <w:t xml:space="preserve"> / пер. с франц. М.: Восточная литература, 1999. 198 с.</w:t>
      </w:r>
    </w:p>
    <w:p w14:paraId="2AD75EAE" w14:textId="77777777" w:rsidR="00A55211" w:rsidRPr="002A0BFC" w:rsidRDefault="00A55211" w:rsidP="002A0BFC">
      <w:pPr>
        <w:pStyle w:val="af3"/>
        <w:numPr>
          <w:ilvl w:val="0"/>
          <w:numId w:val="2"/>
        </w:numPr>
        <w:spacing w:line="360" w:lineRule="auto"/>
        <w:jc w:val="left"/>
        <w:rPr>
          <w:rFonts w:ascii="Georgia Pro" w:hAnsi="Georgia Pro"/>
          <w:sz w:val="20"/>
          <w:szCs w:val="20"/>
        </w:rPr>
      </w:pPr>
      <w:r w:rsidRPr="002A0BFC">
        <w:rPr>
          <w:rFonts w:ascii="Georgia Pro" w:hAnsi="Georgia Pro"/>
          <w:sz w:val="20"/>
          <w:szCs w:val="20"/>
        </w:rPr>
        <w:t xml:space="preserve">Тэрнер В. </w:t>
      </w:r>
      <w:r w:rsidRPr="002A0BFC">
        <w:rPr>
          <w:rFonts w:ascii="Georgia Pro" w:hAnsi="Georgia Pro"/>
          <w:b/>
          <w:bCs/>
          <w:sz w:val="20"/>
          <w:szCs w:val="20"/>
        </w:rPr>
        <w:t>Символ и ритуал</w:t>
      </w:r>
      <w:r w:rsidRPr="002A0BFC">
        <w:rPr>
          <w:rFonts w:ascii="Georgia Pro" w:hAnsi="Georgia Pro"/>
          <w:sz w:val="20"/>
          <w:szCs w:val="20"/>
        </w:rPr>
        <w:t>. М.: Наука, 1983. 304 с.</w:t>
      </w:r>
    </w:p>
    <w:p w14:paraId="23580544" w14:textId="77777777" w:rsidR="00A55211" w:rsidRPr="002A0BFC" w:rsidRDefault="00A55211" w:rsidP="002A0BFC">
      <w:pPr>
        <w:pStyle w:val="af3"/>
        <w:numPr>
          <w:ilvl w:val="0"/>
          <w:numId w:val="2"/>
        </w:numPr>
        <w:spacing w:line="360" w:lineRule="auto"/>
        <w:jc w:val="left"/>
        <w:rPr>
          <w:rFonts w:ascii="Georgia Pro" w:hAnsi="Georgia Pro"/>
          <w:sz w:val="20"/>
          <w:szCs w:val="20"/>
          <w:lang w:val="en-US"/>
        </w:rPr>
      </w:pPr>
      <w:proofErr w:type="spellStart"/>
      <w:r w:rsidRPr="002A0BFC">
        <w:rPr>
          <w:rFonts w:ascii="Georgia Pro" w:hAnsi="Georgia Pro"/>
          <w:sz w:val="20"/>
          <w:szCs w:val="20"/>
          <w:lang w:val="en-US"/>
        </w:rPr>
        <w:t>Kudriavtseva</w:t>
      </w:r>
      <w:proofErr w:type="spellEnd"/>
      <w:r w:rsidRPr="002A0BFC">
        <w:rPr>
          <w:rFonts w:ascii="Georgia Pro" w:hAnsi="Georgia Pro"/>
          <w:sz w:val="20"/>
          <w:szCs w:val="20"/>
          <w:lang w:val="en-US"/>
        </w:rPr>
        <w:t xml:space="preserve"> V. I., </w:t>
      </w:r>
      <w:proofErr w:type="spellStart"/>
      <w:r w:rsidRPr="002A0BFC">
        <w:rPr>
          <w:rFonts w:ascii="Georgia Pro" w:hAnsi="Georgia Pro"/>
          <w:sz w:val="20"/>
          <w:szCs w:val="20"/>
          <w:lang w:val="en-US"/>
        </w:rPr>
        <w:t>Satybaldina</w:t>
      </w:r>
      <w:proofErr w:type="spellEnd"/>
      <w:r w:rsidRPr="002A0BFC">
        <w:rPr>
          <w:rFonts w:ascii="Georgia Pro" w:hAnsi="Georgia Pro"/>
          <w:sz w:val="20"/>
          <w:szCs w:val="20"/>
          <w:lang w:val="en-US"/>
        </w:rPr>
        <w:t xml:space="preserve"> D. K. </w:t>
      </w:r>
      <w:r w:rsidRPr="002A0BFC">
        <w:rPr>
          <w:rFonts w:ascii="Georgia Pro" w:hAnsi="Georgia Pro"/>
          <w:b/>
          <w:bCs/>
          <w:sz w:val="20"/>
          <w:szCs w:val="20"/>
          <w:lang w:val="en-US"/>
        </w:rPr>
        <w:t>Liminal and Transitional Spaces in Mobile Practices</w:t>
      </w:r>
      <w:r w:rsidRPr="002A0BFC">
        <w:rPr>
          <w:rFonts w:ascii="Georgia Pro" w:hAnsi="Georgia Pro"/>
          <w:sz w:val="20"/>
          <w:szCs w:val="20"/>
          <w:lang w:val="en-US"/>
        </w:rPr>
        <w:t xml:space="preserve"> // Manuscript. 2021. Vol. 14. P. 2717–2721.</w:t>
      </w:r>
    </w:p>
    <w:p w14:paraId="02CEC332" w14:textId="77777777" w:rsidR="00A55211" w:rsidRPr="002A0BFC" w:rsidRDefault="00A55211" w:rsidP="002A0BFC">
      <w:pPr>
        <w:pStyle w:val="af3"/>
        <w:numPr>
          <w:ilvl w:val="0"/>
          <w:numId w:val="2"/>
        </w:numPr>
        <w:spacing w:line="360" w:lineRule="auto"/>
        <w:jc w:val="left"/>
        <w:rPr>
          <w:rFonts w:ascii="Georgia Pro" w:hAnsi="Georgia Pro"/>
          <w:sz w:val="20"/>
          <w:szCs w:val="20"/>
        </w:rPr>
      </w:pPr>
      <w:r w:rsidRPr="002A0BFC">
        <w:rPr>
          <w:rFonts w:ascii="Georgia Pro" w:hAnsi="Georgia Pro"/>
          <w:sz w:val="20"/>
          <w:szCs w:val="20"/>
          <w:lang w:val="en-US"/>
        </w:rPr>
        <w:t xml:space="preserve">Vesala H., </w:t>
      </w:r>
      <w:proofErr w:type="spellStart"/>
      <w:r w:rsidRPr="002A0BFC">
        <w:rPr>
          <w:rFonts w:ascii="Georgia Pro" w:hAnsi="Georgia Pro"/>
          <w:sz w:val="20"/>
          <w:szCs w:val="20"/>
          <w:lang w:val="en-US"/>
        </w:rPr>
        <w:t>Tuomivaara</w:t>
      </w:r>
      <w:proofErr w:type="spellEnd"/>
      <w:r w:rsidRPr="002A0BFC">
        <w:rPr>
          <w:rFonts w:ascii="Georgia Pro" w:hAnsi="Georgia Pro"/>
          <w:sz w:val="20"/>
          <w:szCs w:val="20"/>
          <w:lang w:val="en-US"/>
        </w:rPr>
        <w:t xml:space="preserve"> S. </w:t>
      </w:r>
      <w:r w:rsidRPr="002A0BFC">
        <w:rPr>
          <w:rFonts w:ascii="Georgia Pro" w:hAnsi="Georgia Pro"/>
          <w:b/>
          <w:bCs/>
          <w:sz w:val="20"/>
          <w:szCs w:val="20"/>
          <w:lang w:val="en-US"/>
        </w:rPr>
        <w:t>Experimenting with work practices in a liminal space: A working period in a rural archipelago</w:t>
      </w:r>
      <w:r w:rsidRPr="002A0BFC">
        <w:rPr>
          <w:rFonts w:ascii="Georgia Pro" w:hAnsi="Georgia Pro"/>
          <w:sz w:val="20"/>
          <w:szCs w:val="20"/>
          <w:lang w:val="en-US"/>
        </w:rPr>
        <w:t xml:space="preserve"> // Human Relations. </w:t>
      </w:r>
      <w:r w:rsidRPr="002A0BFC">
        <w:rPr>
          <w:rFonts w:ascii="Georgia Pro" w:hAnsi="Georgia Pro"/>
          <w:sz w:val="20"/>
          <w:szCs w:val="20"/>
        </w:rPr>
        <w:t>2018. V</w:t>
      </w:r>
      <w:proofErr w:type="spellStart"/>
      <w:r w:rsidRPr="002A0BFC">
        <w:rPr>
          <w:rFonts w:ascii="Georgia Pro" w:hAnsi="Georgia Pro"/>
          <w:sz w:val="20"/>
          <w:szCs w:val="20"/>
        </w:rPr>
        <w:t>ol</w:t>
      </w:r>
      <w:proofErr w:type="spellEnd"/>
      <w:r w:rsidRPr="002A0BFC">
        <w:rPr>
          <w:rFonts w:ascii="Georgia Pro" w:hAnsi="Georgia Pro"/>
          <w:sz w:val="20"/>
          <w:szCs w:val="20"/>
        </w:rPr>
        <w:t>. 71 (10). P. 1371–1394.</w:t>
      </w:r>
    </w:p>
    <w:p w14:paraId="5122FF33" w14:textId="77777777" w:rsidR="00A55211" w:rsidRPr="002A0BFC" w:rsidRDefault="00A55211" w:rsidP="002A0BFC">
      <w:pPr>
        <w:pStyle w:val="af3"/>
        <w:numPr>
          <w:ilvl w:val="0"/>
          <w:numId w:val="2"/>
        </w:numPr>
        <w:spacing w:line="360" w:lineRule="auto"/>
        <w:jc w:val="left"/>
        <w:rPr>
          <w:rFonts w:ascii="Georgia Pro" w:hAnsi="Georgia Pro"/>
          <w:sz w:val="20"/>
          <w:szCs w:val="20"/>
        </w:rPr>
      </w:pPr>
      <w:r w:rsidRPr="002A0BFC">
        <w:rPr>
          <w:rFonts w:ascii="Georgia Pro" w:hAnsi="Georgia Pro"/>
          <w:sz w:val="20"/>
          <w:szCs w:val="20"/>
          <w:lang w:val="en-US"/>
        </w:rPr>
        <w:t xml:space="preserve">Saxton K. et al. </w:t>
      </w:r>
      <w:r w:rsidRPr="002A0BFC">
        <w:rPr>
          <w:rFonts w:ascii="Georgia Pro" w:hAnsi="Georgia Pro"/>
          <w:b/>
          <w:bCs/>
          <w:sz w:val="20"/>
          <w:szCs w:val="20"/>
          <w:lang w:val="en-US"/>
        </w:rPr>
        <w:t>Online Learning and Liminal Spaces: An Example of Innovation in Social Work Field Education</w:t>
      </w:r>
      <w:r w:rsidRPr="002A0BFC">
        <w:rPr>
          <w:rFonts w:ascii="Georgia Pro" w:hAnsi="Georgia Pro"/>
          <w:sz w:val="20"/>
          <w:szCs w:val="20"/>
          <w:lang w:val="en-US"/>
        </w:rPr>
        <w:t xml:space="preserve"> // British Journal of Social Work. 2024. </w:t>
      </w:r>
      <w:proofErr w:type="spellStart"/>
      <w:r w:rsidRPr="002A0BFC">
        <w:rPr>
          <w:rFonts w:ascii="Georgia Pro" w:hAnsi="Georgia Pro"/>
          <w:sz w:val="20"/>
          <w:szCs w:val="20"/>
        </w:rPr>
        <w:t>Vol</w:t>
      </w:r>
      <w:proofErr w:type="spellEnd"/>
      <w:r w:rsidRPr="002A0BFC">
        <w:rPr>
          <w:rFonts w:ascii="Georgia Pro" w:hAnsi="Georgia Pro"/>
          <w:sz w:val="20"/>
          <w:szCs w:val="20"/>
        </w:rPr>
        <w:t>. 54. P. 2756–2773.</w:t>
      </w:r>
    </w:p>
    <w:p w14:paraId="46A51D8C" w14:textId="77777777" w:rsidR="00A55211" w:rsidRPr="002A0BFC" w:rsidRDefault="00A55211" w:rsidP="002A0BFC">
      <w:pPr>
        <w:pStyle w:val="af3"/>
        <w:numPr>
          <w:ilvl w:val="0"/>
          <w:numId w:val="2"/>
        </w:numPr>
        <w:spacing w:line="360" w:lineRule="auto"/>
        <w:jc w:val="left"/>
        <w:rPr>
          <w:rFonts w:ascii="Georgia Pro" w:hAnsi="Georgia Pro"/>
          <w:sz w:val="20"/>
          <w:szCs w:val="20"/>
        </w:rPr>
      </w:pPr>
      <w:r w:rsidRPr="002A0BFC">
        <w:rPr>
          <w:rFonts w:ascii="Georgia Pro" w:hAnsi="Georgia Pro"/>
          <w:sz w:val="20"/>
          <w:szCs w:val="20"/>
          <w:lang w:val="en-US"/>
        </w:rPr>
        <w:t xml:space="preserve">Morley C., Clarke J. </w:t>
      </w:r>
      <w:r w:rsidRPr="002A0BFC">
        <w:rPr>
          <w:rFonts w:ascii="Georgia Pro" w:hAnsi="Georgia Pro"/>
          <w:b/>
          <w:bCs/>
          <w:sz w:val="20"/>
          <w:szCs w:val="20"/>
          <w:lang w:val="en-US"/>
        </w:rPr>
        <w:t>From crisis to opportunity? Innovations in Australian social work field education during the COVID-19 global pandemic</w:t>
      </w:r>
      <w:r w:rsidRPr="002A0BFC">
        <w:rPr>
          <w:rFonts w:ascii="Georgia Pro" w:hAnsi="Georgia Pro"/>
          <w:sz w:val="20"/>
          <w:szCs w:val="20"/>
          <w:lang w:val="en-US"/>
        </w:rPr>
        <w:t xml:space="preserve"> // Social Work Education. </w:t>
      </w:r>
      <w:r w:rsidRPr="002A0BFC">
        <w:rPr>
          <w:rFonts w:ascii="Georgia Pro" w:hAnsi="Georgia Pro"/>
          <w:sz w:val="20"/>
          <w:szCs w:val="20"/>
        </w:rPr>
        <w:t>2020. V</w:t>
      </w:r>
      <w:proofErr w:type="spellStart"/>
      <w:r w:rsidRPr="002A0BFC">
        <w:rPr>
          <w:rFonts w:ascii="Georgia Pro" w:hAnsi="Georgia Pro"/>
          <w:sz w:val="20"/>
          <w:szCs w:val="20"/>
        </w:rPr>
        <w:t>ol</w:t>
      </w:r>
      <w:proofErr w:type="spellEnd"/>
      <w:r w:rsidRPr="002A0BFC">
        <w:rPr>
          <w:rFonts w:ascii="Georgia Pro" w:hAnsi="Georgia Pro"/>
          <w:sz w:val="20"/>
          <w:szCs w:val="20"/>
        </w:rPr>
        <w:t>. 39 (8). P. 1048–1057.</w:t>
      </w:r>
    </w:p>
    <w:p w14:paraId="476B626B" w14:textId="77777777" w:rsidR="00A55211" w:rsidRPr="002A0BFC" w:rsidRDefault="00A55211" w:rsidP="002A0BFC">
      <w:pPr>
        <w:pStyle w:val="af3"/>
        <w:numPr>
          <w:ilvl w:val="0"/>
          <w:numId w:val="2"/>
        </w:numPr>
        <w:spacing w:line="360" w:lineRule="auto"/>
        <w:jc w:val="left"/>
        <w:rPr>
          <w:rFonts w:ascii="Georgia Pro" w:hAnsi="Georgia Pro"/>
          <w:sz w:val="20"/>
          <w:szCs w:val="20"/>
        </w:rPr>
      </w:pPr>
      <w:proofErr w:type="spellStart"/>
      <w:r w:rsidRPr="002A0BFC">
        <w:rPr>
          <w:rFonts w:ascii="Georgia Pro" w:hAnsi="Georgia Pro"/>
          <w:sz w:val="20"/>
          <w:szCs w:val="20"/>
        </w:rPr>
        <w:t>Гаджмурадов</w:t>
      </w:r>
      <w:proofErr w:type="spellEnd"/>
      <w:r w:rsidRPr="002A0BFC">
        <w:rPr>
          <w:rFonts w:ascii="Georgia Pro" w:hAnsi="Georgia Pro"/>
          <w:sz w:val="20"/>
          <w:szCs w:val="20"/>
        </w:rPr>
        <w:t xml:space="preserve"> Д. </w:t>
      </w:r>
      <w:r w:rsidRPr="002A0BFC">
        <w:rPr>
          <w:rFonts w:ascii="Georgia Pro" w:hAnsi="Georgia Pro"/>
          <w:b/>
          <w:bCs/>
          <w:sz w:val="20"/>
          <w:szCs w:val="20"/>
        </w:rPr>
        <w:t xml:space="preserve">Там, где ты никогда не был: Лиминальные Пространства и чувство одиночества. </w:t>
      </w:r>
      <w:r w:rsidRPr="002A0BFC">
        <w:rPr>
          <w:rFonts w:ascii="Georgia Pro" w:hAnsi="Georgia Pro"/>
          <w:sz w:val="20"/>
          <w:szCs w:val="20"/>
        </w:rPr>
        <w:t>2021. 24 с.</w:t>
      </w:r>
    </w:p>
    <w:p w14:paraId="7DAB858C" w14:textId="77777777" w:rsidR="00A55211" w:rsidRPr="002A0BFC" w:rsidRDefault="00A55211" w:rsidP="002A0BFC">
      <w:pPr>
        <w:pStyle w:val="af3"/>
        <w:numPr>
          <w:ilvl w:val="0"/>
          <w:numId w:val="2"/>
        </w:numPr>
        <w:spacing w:line="360" w:lineRule="auto"/>
        <w:jc w:val="left"/>
        <w:rPr>
          <w:rFonts w:ascii="Georgia Pro" w:hAnsi="Georgia Pro"/>
          <w:sz w:val="20"/>
          <w:szCs w:val="20"/>
        </w:rPr>
      </w:pPr>
      <w:r w:rsidRPr="002A0BFC">
        <w:rPr>
          <w:rFonts w:ascii="Georgia Pro" w:hAnsi="Georgia Pro"/>
          <w:sz w:val="20"/>
          <w:szCs w:val="20"/>
          <w:lang w:val="en-US"/>
        </w:rPr>
        <w:t xml:space="preserve">Shortt H. </w:t>
      </w:r>
      <w:r w:rsidRPr="002A0BFC">
        <w:rPr>
          <w:rFonts w:ascii="Georgia Pro" w:hAnsi="Georgia Pro"/>
          <w:b/>
          <w:bCs/>
          <w:sz w:val="20"/>
          <w:szCs w:val="20"/>
          <w:lang w:val="en-US"/>
        </w:rPr>
        <w:t>Liminality, space and the importance of 'transitory dwelling places at work'</w:t>
      </w:r>
      <w:r w:rsidRPr="002A0BFC">
        <w:rPr>
          <w:rFonts w:ascii="Georgia Pro" w:hAnsi="Georgia Pro"/>
          <w:sz w:val="20"/>
          <w:szCs w:val="20"/>
          <w:lang w:val="en-US"/>
        </w:rPr>
        <w:t xml:space="preserve"> // Human Relations. </w:t>
      </w:r>
      <w:r w:rsidRPr="002A0BFC">
        <w:rPr>
          <w:rFonts w:ascii="Georgia Pro" w:hAnsi="Georgia Pro"/>
          <w:sz w:val="20"/>
          <w:szCs w:val="20"/>
        </w:rPr>
        <w:t>2015. V</w:t>
      </w:r>
      <w:proofErr w:type="spellStart"/>
      <w:r w:rsidRPr="002A0BFC">
        <w:rPr>
          <w:rFonts w:ascii="Georgia Pro" w:hAnsi="Georgia Pro"/>
          <w:sz w:val="20"/>
          <w:szCs w:val="20"/>
        </w:rPr>
        <w:t>ol</w:t>
      </w:r>
      <w:proofErr w:type="spellEnd"/>
      <w:r w:rsidRPr="002A0BFC">
        <w:rPr>
          <w:rFonts w:ascii="Georgia Pro" w:hAnsi="Georgia Pro"/>
          <w:sz w:val="20"/>
          <w:szCs w:val="20"/>
        </w:rPr>
        <w:t>. 68 (4). P. 633–658.</w:t>
      </w:r>
    </w:p>
    <w:p w14:paraId="75B85124" w14:textId="454CC966" w:rsidR="002A0BFC" w:rsidRDefault="00A55211" w:rsidP="002A0BFC">
      <w:pPr>
        <w:pStyle w:val="af3"/>
        <w:numPr>
          <w:ilvl w:val="0"/>
          <w:numId w:val="2"/>
        </w:numPr>
        <w:spacing w:line="360" w:lineRule="auto"/>
        <w:jc w:val="left"/>
        <w:rPr>
          <w:rFonts w:ascii="Georgia Pro" w:hAnsi="Georgia Pro"/>
          <w:sz w:val="20"/>
          <w:szCs w:val="20"/>
        </w:rPr>
      </w:pPr>
      <w:proofErr w:type="spellStart"/>
      <w:r w:rsidRPr="002A0BFC">
        <w:rPr>
          <w:rFonts w:ascii="Georgia Pro" w:hAnsi="Georgia Pro"/>
          <w:sz w:val="20"/>
          <w:szCs w:val="20"/>
        </w:rPr>
        <w:t>Оже</w:t>
      </w:r>
      <w:proofErr w:type="spellEnd"/>
      <w:r w:rsidRPr="002A0BFC">
        <w:rPr>
          <w:rFonts w:ascii="Georgia Pro" w:hAnsi="Georgia Pro"/>
          <w:sz w:val="20"/>
          <w:szCs w:val="20"/>
        </w:rPr>
        <w:t xml:space="preserve"> М. Не-места. </w:t>
      </w:r>
      <w:r w:rsidRPr="002A0BFC">
        <w:rPr>
          <w:rFonts w:ascii="Georgia Pro" w:hAnsi="Georgia Pro"/>
          <w:b/>
          <w:bCs/>
          <w:sz w:val="20"/>
          <w:szCs w:val="20"/>
        </w:rPr>
        <w:t xml:space="preserve">Введение в антропологию </w:t>
      </w:r>
      <w:proofErr w:type="spellStart"/>
      <w:r w:rsidRPr="002A0BFC">
        <w:rPr>
          <w:rFonts w:ascii="Georgia Pro" w:hAnsi="Georgia Pro"/>
          <w:b/>
          <w:bCs/>
          <w:sz w:val="20"/>
          <w:szCs w:val="20"/>
        </w:rPr>
        <w:t>гипермодерна</w:t>
      </w:r>
      <w:proofErr w:type="spellEnd"/>
      <w:r w:rsidRPr="002A0BFC">
        <w:rPr>
          <w:rFonts w:ascii="Georgia Pro" w:hAnsi="Georgia Pro"/>
          <w:sz w:val="20"/>
          <w:szCs w:val="20"/>
        </w:rPr>
        <w:t>. М.: НЛО, 1992. 156 с.</w:t>
      </w:r>
    </w:p>
    <w:p w14:paraId="2E31F273" w14:textId="5D3A6832" w:rsidR="002A0BFC" w:rsidRPr="002A0BFC" w:rsidRDefault="002A0BFC" w:rsidP="002A0BFC">
      <w:pPr>
        <w:pStyle w:val="af3"/>
        <w:numPr>
          <w:ilvl w:val="0"/>
          <w:numId w:val="2"/>
        </w:numPr>
        <w:spacing w:line="360" w:lineRule="auto"/>
        <w:jc w:val="left"/>
        <w:rPr>
          <w:rFonts w:ascii="Georgia Pro" w:hAnsi="Georgia Pro"/>
          <w:sz w:val="20"/>
          <w:szCs w:val="20"/>
          <w:lang w:val="en-US"/>
        </w:rPr>
      </w:pPr>
      <w:r w:rsidRPr="002A0BFC">
        <w:rPr>
          <w:rFonts w:ascii="Georgia Pro" w:hAnsi="Georgia Pro"/>
          <w:sz w:val="20"/>
          <w:szCs w:val="20"/>
          <w:lang w:val="en-US"/>
        </w:rPr>
        <w:t>Sennett R. The Craftsman. New Haven: Yale University</w:t>
      </w:r>
    </w:p>
    <w:p w14:paraId="33B4BBC2" w14:textId="178D02EF" w:rsidR="002A0BFC" w:rsidRPr="008A1E62" w:rsidRDefault="002A0BFC" w:rsidP="002A0BFC">
      <w:pPr>
        <w:pStyle w:val="af3"/>
        <w:numPr>
          <w:ilvl w:val="0"/>
          <w:numId w:val="2"/>
        </w:numPr>
        <w:spacing w:line="360" w:lineRule="auto"/>
        <w:jc w:val="left"/>
        <w:rPr>
          <w:rFonts w:ascii="Georgia Pro" w:hAnsi="Georgia Pro"/>
          <w:color w:val="FFFFFF" w:themeColor="background1"/>
          <w:sz w:val="20"/>
          <w:szCs w:val="20"/>
          <w:lang w:val="en-US"/>
        </w:rPr>
      </w:pPr>
      <w:r w:rsidRPr="002A0BFC">
        <w:rPr>
          <w:rFonts w:ascii="Georgia Pro" w:hAnsi="Georgia Pro"/>
          <w:color w:val="FFFFFF" w:themeColor="background1"/>
          <w:sz w:val="20"/>
          <w:szCs w:val="20"/>
          <w:lang w:val="en-US"/>
        </w:rPr>
        <w:t xml:space="preserve">Press, 2008. </w:t>
      </w:r>
      <w:r w:rsidRPr="008A1E62">
        <w:rPr>
          <w:rFonts w:ascii="Georgia Pro" w:hAnsi="Georgia Pro"/>
          <w:color w:val="FFFFFF" w:themeColor="background1"/>
          <w:sz w:val="20"/>
          <w:szCs w:val="20"/>
          <w:lang w:val="en-US"/>
        </w:rPr>
        <w:t>336 p.</w:t>
      </w:r>
    </w:p>
    <w:p w14:paraId="0ACAA4E0" w14:textId="3E06C776" w:rsidR="00A55211" w:rsidRPr="008A1E62" w:rsidRDefault="00A55211" w:rsidP="002A0BFC">
      <w:pPr>
        <w:pStyle w:val="af3"/>
        <w:spacing w:line="360" w:lineRule="auto"/>
        <w:ind w:left="0" w:firstLine="0"/>
        <w:jc w:val="left"/>
        <w:rPr>
          <w:rFonts w:ascii="Georgia Pro" w:hAnsi="Georgia Pro"/>
          <w:sz w:val="20"/>
          <w:szCs w:val="20"/>
          <w:lang w:val="en-US"/>
        </w:rPr>
      </w:pPr>
    </w:p>
    <w:p w14:paraId="7FE54D7D" w14:textId="77777777" w:rsidR="00664133" w:rsidRPr="007212EC" w:rsidRDefault="00664133" w:rsidP="002A0BFC">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79DAC" w14:textId="77777777" w:rsidR="00901DBF" w:rsidRDefault="00901DBF" w:rsidP="00554336">
      <w:pPr>
        <w:spacing w:after="0"/>
      </w:pPr>
      <w:r>
        <w:separator/>
      </w:r>
    </w:p>
  </w:endnote>
  <w:endnote w:type="continuationSeparator" w:id="0">
    <w:p w14:paraId="6BD31CE1" w14:textId="77777777" w:rsidR="00901DBF" w:rsidRDefault="00901DBF"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CC"/>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3E435" w14:textId="77777777" w:rsidR="00901DBF" w:rsidRDefault="00901DBF" w:rsidP="00554336">
      <w:pPr>
        <w:spacing w:after="0"/>
      </w:pPr>
      <w:r>
        <w:separator/>
      </w:r>
    </w:p>
  </w:footnote>
  <w:footnote w:type="continuationSeparator" w:id="0">
    <w:p w14:paraId="58D0ABF3" w14:textId="77777777" w:rsidR="00901DBF" w:rsidRDefault="00901DBF"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36219"/>
    <w:multiLevelType w:val="hybridMultilevel"/>
    <w:tmpl w:val="3F1EB2C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607834CF"/>
    <w:multiLevelType w:val="multilevel"/>
    <w:tmpl w:val="40962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CEB53D5"/>
    <w:multiLevelType w:val="hybridMultilevel"/>
    <w:tmpl w:val="B1FCAB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19214026">
    <w:abstractNumId w:val="1"/>
  </w:num>
  <w:num w:numId="2" w16cid:durableId="465048701">
    <w:abstractNumId w:val="0"/>
  </w:num>
  <w:num w:numId="3" w16cid:durableId="14914087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C8D"/>
    <w:rsid w:val="000064BF"/>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05D27"/>
    <w:rsid w:val="001119CD"/>
    <w:rsid w:val="00120383"/>
    <w:rsid w:val="00132CE5"/>
    <w:rsid w:val="00133D55"/>
    <w:rsid w:val="001432CC"/>
    <w:rsid w:val="001472EB"/>
    <w:rsid w:val="0015557C"/>
    <w:rsid w:val="00155BB5"/>
    <w:rsid w:val="001627B3"/>
    <w:rsid w:val="0017372B"/>
    <w:rsid w:val="00173FCF"/>
    <w:rsid w:val="00174B98"/>
    <w:rsid w:val="00175772"/>
    <w:rsid w:val="00196657"/>
    <w:rsid w:val="001A16BD"/>
    <w:rsid w:val="001A1751"/>
    <w:rsid w:val="001A428B"/>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7F02"/>
    <w:rsid w:val="002746CA"/>
    <w:rsid w:val="00275735"/>
    <w:rsid w:val="002768F0"/>
    <w:rsid w:val="0028351F"/>
    <w:rsid w:val="00284C66"/>
    <w:rsid w:val="002942F9"/>
    <w:rsid w:val="002952C6"/>
    <w:rsid w:val="00296A3E"/>
    <w:rsid w:val="002A0BFC"/>
    <w:rsid w:val="002A6AF8"/>
    <w:rsid w:val="002A76D9"/>
    <w:rsid w:val="002B1B93"/>
    <w:rsid w:val="002B6F6B"/>
    <w:rsid w:val="002C46CD"/>
    <w:rsid w:val="002C4E97"/>
    <w:rsid w:val="002C712F"/>
    <w:rsid w:val="002E400F"/>
    <w:rsid w:val="00305529"/>
    <w:rsid w:val="00315FD9"/>
    <w:rsid w:val="0031609F"/>
    <w:rsid w:val="003171EE"/>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E0014"/>
    <w:rsid w:val="003E07AA"/>
    <w:rsid w:val="003E759E"/>
    <w:rsid w:val="003F4C0F"/>
    <w:rsid w:val="003F544A"/>
    <w:rsid w:val="00415A82"/>
    <w:rsid w:val="0043647B"/>
    <w:rsid w:val="004569B8"/>
    <w:rsid w:val="00460859"/>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6C26"/>
    <w:rsid w:val="005706B7"/>
    <w:rsid w:val="00575C13"/>
    <w:rsid w:val="00590DC3"/>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5149A"/>
    <w:rsid w:val="006608C8"/>
    <w:rsid w:val="00664133"/>
    <w:rsid w:val="00667FF3"/>
    <w:rsid w:val="0067739D"/>
    <w:rsid w:val="006926DA"/>
    <w:rsid w:val="00692D2D"/>
    <w:rsid w:val="006931FE"/>
    <w:rsid w:val="006B52E6"/>
    <w:rsid w:val="006C0B7A"/>
    <w:rsid w:val="006E2F9B"/>
    <w:rsid w:val="006E7170"/>
    <w:rsid w:val="006F2F91"/>
    <w:rsid w:val="0070526E"/>
    <w:rsid w:val="007123AA"/>
    <w:rsid w:val="007204C9"/>
    <w:rsid w:val="007212EC"/>
    <w:rsid w:val="00724344"/>
    <w:rsid w:val="00725CB2"/>
    <w:rsid w:val="00727546"/>
    <w:rsid w:val="00733B3B"/>
    <w:rsid w:val="00743839"/>
    <w:rsid w:val="0074723D"/>
    <w:rsid w:val="0077279E"/>
    <w:rsid w:val="00773C51"/>
    <w:rsid w:val="00786A41"/>
    <w:rsid w:val="00794C1C"/>
    <w:rsid w:val="0079573D"/>
    <w:rsid w:val="007965B9"/>
    <w:rsid w:val="00796FAE"/>
    <w:rsid w:val="007A4B37"/>
    <w:rsid w:val="007A5DD6"/>
    <w:rsid w:val="007B05E8"/>
    <w:rsid w:val="007B223E"/>
    <w:rsid w:val="007B5A97"/>
    <w:rsid w:val="007B5DCC"/>
    <w:rsid w:val="007C06B7"/>
    <w:rsid w:val="007C10B3"/>
    <w:rsid w:val="007D6A71"/>
    <w:rsid w:val="007D6D74"/>
    <w:rsid w:val="007D6DBE"/>
    <w:rsid w:val="007E141B"/>
    <w:rsid w:val="007E1630"/>
    <w:rsid w:val="007E4FD5"/>
    <w:rsid w:val="007E628C"/>
    <w:rsid w:val="007E78A1"/>
    <w:rsid w:val="007F5D1C"/>
    <w:rsid w:val="007F6234"/>
    <w:rsid w:val="00800942"/>
    <w:rsid w:val="00800A0F"/>
    <w:rsid w:val="008016E2"/>
    <w:rsid w:val="00807716"/>
    <w:rsid w:val="00813EA3"/>
    <w:rsid w:val="00826103"/>
    <w:rsid w:val="00830DC5"/>
    <w:rsid w:val="0083111F"/>
    <w:rsid w:val="00850158"/>
    <w:rsid w:val="008571EB"/>
    <w:rsid w:val="00863E1E"/>
    <w:rsid w:val="00864FBB"/>
    <w:rsid w:val="00865F74"/>
    <w:rsid w:val="0089013B"/>
    <w:rsid w:val="008A1E62"/>
    <w:rsid w:val="008A560A"/>
    <w:rsid w:val="008A645C"/>
    <w:rsid w:val="008A790D"/>
    <w:rsid w:val="008B310F"/>
    <w:rsid w:val="008B64A3"/>
    <w:rsid w:val="008C055B"/>
    <w:rsid w:val="008C0AD6"/>
    <w:rsid w:val="008C2C11"/>
    <w:rsid w:val="008D4A3C"/>
    <w:rsid w:val="008D6766"/>
    <w:rsid w:val="008D757B"/>
    <w:rsid w:val="008D76B1"/>
    <w:rsid w:val="008E0A2E"/>
    <w:rsid w:val="008F75D6"/>
    <w:rsid w:val="009010EB"/>
    <w:rsid w:val="00901DBF"/>
    <w:rsid w:val="009047BC"/>
    <w:rsid w:val="009151EB"/>
    <w:rsid w:val="0091599E"/>
    <w:rsid w:val="00915F67"/>
    <w:rsid w:val="00940DDA"/>
    <w:rsid w:val="00953B20"/>
    <w:rsid w:val="00957478"/>
    <w:rsid w:val="009768A3"/>
    <w:rsid w:val="009912BE"/>
    <w:rsid w:val="00994C68"/>
    <w:rsid w:val="009A033F"/>
    <w:rsid w:val="009A03FD"/>
    <w:rsid w:val="009A268A"/>
    <w:rsid w:val="009A2876"/>
    <w:rsid w:val="009A6187"/>
    <w:rsid w:val="009A7638"/>
    <w:rsid w:val="009B2E43"/>
    <w:rsid w:val="009B66A2"/>
    <w:rsid w:val="009B7D83"/>
    <w:rsid w:val="009C6DEC"/>
    <w:rsid w:val="009D34FD"/>
    <w:rsid w:val="009D3B7C"/>
    <w:rsid w:val="009D5E5F"/>
    <w:rsid w:val="009E409B"/>
    <w:rsid w:val="009F0EB8"/>
    <w:rsid w:val="009F4A41"/>
    <w:rsid w:val="00A01730"/>
    <w:rsid w:val="00A0465D"/>
    <w:rsid w:val="00A0596F"/>
    <w:rsid w:val="00A1EDDC"/>
    <w:rsid w:val="00A36549"/>
    <w:rsid w:val="00A46549"/>
    <w:rsid w:val="00A491B1"/>
    <w:rsid w:val="00A5409B"/>
    <w:rsid w:val="00A55211"/>
    <w:rsid w:val="00A61945"/>
    <w:rsid w:val="00A70242"/>
    <w:rsid w:val="00A74923"/>
    <w:rsid w:val="00A7758D"/>
    <w:rsid w:val="00A8063C"/>
    <w:rsid w:val="00A85400"/>
    <w:rsid w:val="00AA5FE5"/>
    <w:rsid w:val="00AA66C5"/>
    <w:rsid w:val="00AB2AA3"/>
    <w:rsid w:val="00AC117E"/>
    <w:rsid w:val="00AE4980"/>
    <w:rsid w:val="00AF2EDF"/>
    <w:rsid w:val="00AF553C"/>
    <w:rsid w:val="00AF6DF5"/>
    <w:rsid w:val="00B07394"/>
    <w:rsid w:val="00B1023C"/>
    <w:rsid w:val="00B22F0C"/>
    <w:rsid w:val="00B35BC7"/>
    <w:rsid w:val="00B4611F"/>
    <w:rsid w:val="00B523EA"/>
    <w:rsid w:val="00B53541"/>
    <w:rsid w:val="00B53FB6"/>
    <w:rsid w:val="00B767C0"/>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30B77"/>
    <w:rsid w:val="00C42EF9"/>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0D96"/>
    <w:rsid w:val="00D31FCD"/>
    <w:rsid w:val="00D36F3C"/>
    <w:rsid w:val="00D43240"/>
    <w:rsid w:val="00D46CDC"/>
    <w:rsid w:val="00D6304B"/>
    <w:rsid w:val="00D676B3"/>
    <w:rsid w:val="00D67E44"/>
    <w:rsid w:val="00D8682F"/>
    <w:rsid w:val="00D90C37"/>
    <w:rsid w:val="00D91CFB"/>
    <w:rsid w:val="00DC27FC"/>
    <w:rsid w:val="00DD7F4A"/>
    <w:rsid w:val="00DF0B54"/>
    <w:rsid w:val="00E014D5"/>
    <w:rsid w:val="00E01AA7"/>
    <w:rsid w:val="00E02F28"/>
    <w:rsid w:val="00E034A1"/>
    <w:rsid w:val="00E07F58"/>
    <w:rsid w:val="00E11A96"/>
    <w:rsid w:val="00E15328"/>
    <w:rsid w:val="00E172F9"/>
    <w:rsid w:val="00E41F5C"/>
    <w:rsid w:val="00E43C8D"/>
    <w:rsid w:val="00E600A4"/>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23030"/>
    <w:rsid w:val="00F25E08"/>
    <w:rsid w:val="00F31919"/>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7A9C3"/>
  <w15:chartTrackingRefBased/>
  <w15:docId w15:val="{66FC6732-39CD-4570-BE5D-69DFD74D7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0BFC"/>
    <w:pPr>
      <w:spacing w:after="120" w:line="216" w:lineRule="auto"/>
    </w:pPr>
    <w:rPr>
      <w:rFonts w:ascii="Times New Roman" w:hAnsi="Times New Roman"/>
      <w:spacing w:val="-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Имя автора"/>
    <w:basedOn w:val="a"/>
    <w:next w:val="a"/>
    <w:uiPriority w:val="12"/>
    <w:rsid w:val="009A2876"/>
    <w:pPr>
      <w:widowControl w:val="0"/>
      <w:pBdr>
        <w:bottom w:val="single" w:sz="8" w:space="6" w:color="808080" w:themeColor="background1" w:themeShade="80"/>
      </w:pBdr>
      <w:autoSpaceDE w:val="0"/>
      <w:autoSpaceDN w:val="0"/>
    </w:pPr>
    <w:rPr>
      <w:b/>
      <w:caps/>
      <w:szCs w:val="24"/>
    </w:rPr>
  </w:style>
  <w:style w:type="paragraph" w:styleId="a5">
    <w:name w:val="header"/>
    <w:basedOn w:val="a6"/>
    <w:link w:val="a7"/>
    <w:uiPriority w:val="99"/>
    <w:rsid w:val="007B5A97"/>
    <w:rPr>
      <w:rFonts w:asciiTheme="majorHAnsi" w:hAnsiTheme="majorHAnsi"/>
      <w:color w:val="000000" w:themeColor="text1"/>
      <w:sz w:val="48"/>
    </w:rPr>
  </w:style>
  <w:style w:type="character" w:customStyle="1" w:styleId="a7">
    <w:name w:val="Верхний колонтитул Знак"/>
    <w:basedOn w:val="a0"/>
    <w:link w:val="a5"/>
    <w:uiPriority w:val="99"/>
    <w:rsid w:val="007B5A97"/>
    <w:rPr>
      <w:rFonts w:asciiTheme="majorHAnsi" w:hAnsiTheme="majorHAnsi"/>
      <w:color w:val="000000" w:themeColor="text1"/>
      <w:sz w:val="48"/>
    </w:rPr>
  </w:style>
  <w:style w:type="paragraph" w:styleId="a6">
    <w:name w:val="footer"/>
    <w:basedOn w:val="a8"/>
    <w:link w:val="a9"/>
    <w:uiPriority w:val="99"/>
    <w:rsid w:val="00C42EF9"/>
    <w:pPr>
      <w:jc w:val="center"/>
    </w:pPr>
    <w:rPr>
      <w:rFonts w:ascii="Times New Roman" w:hAnsi="Times New Roman"/>
    </w:rPr>
  </w:style>
  <w:style w:type="character" w:customStyle="1" w:styleId="a9">
    <w:name w:val="Нижний колонтитул Знак"/>
    <w:basedOn w:val="a0"/>
    <w:link w:val="a6"/>
    <w:uiPriority w:val="99"/>
    <w:rsid w:val="00C42EF9"/>
    <w:rPr>
      <w:rFonts w:ascii="Times New Roman" w:hAnsi="Times New Roman"/>
    </w:rPr>
  </w:style>
  <w:style w:type="paragraph" w:styleId="aa">
    <w:name w:val="Normal (Web)"/>
    <w:basedOn w:val="a"/>
    <w:uiPriority w:val="99"/>
    <w:semiHidden/>
    <w:rsid w:val="00C11F17"/>
    <w:pPr>
      <w:spacing w:before="100" w:beforeAutospacing="1" w:after="100" w:afterAutospacing="1"/>
    </w:pPr>
    <w:rPr>
      <w:rFonts w:eastAsia="Times New Roman" w:cs="Times New Roman"/>
      <w:szCs w:val="24"/>
    </w:rPr>
  </w:style>
  <w:style w:type="paragraph" w:customStyle="1" w:styleId="ab">
    <w:name w:val="Имя автора (мелкий текст)"/>
    <w:basedOn w:val="a"/>
    <w:qFormat/>
    <w:rsid w:val="004831AD"/>
    <w:pPr>
      <w:spacing w:after="0"/>
    </w:pPr>
    <w:rPr>
      <w:bCs/>
    </w:rPr>
  </w:style>
  <w:style w:type="paragraph" w:customStyle="1" w:styleId="ac">
    <w:name w:val="Заголовок статьи (мелкий текст)"/>
    <w:basedOn w:val="a"/>
    <w:qFormat/>
    <w:rsid w:val="00F66772"/>
    <w:pPr>
      <w:spacing w:after="0" w:line="276" w:lineRule="auto"/>
    </w:pPr>
    <w:rPr>
      <w:rFonts w:asciiTheme="majorHAnsi" w:hAnsiTheme="majorHAnsi"/>
      <w:sz w:val="32"/>
    </w:rPr>
  </w:style>
  <w:style w:type="paragraph" w:customStyle="1" w:styleId="ad">
    <w:name w:val="Подзаголовок статьи (мелкий текст)"/>
    <w:basedOn w:val="a"/>
    <w:qFormat/>
    <w:rsid w:val="00F66772"/>
    <w:pPr>
      <w:spacing w:after="0" w:line="276" w:lineRule="auto"/>
    </w:pPr>
    <w:rPr>
      <w:sz w:val="32"/>
    </w:rPr>
  </w:style>
  <w:style w:type="paragraph" w:customStyle="1" w:styleId="ae">
    <w:name w:val="Копия основного текста"/>
    <w:basedOn w:val="aa"/>
    <w:qFormat/>
    <w:rsid w:val="00A01730"/>
    <w:rPr>
      <w:color w:val="000000"/>
    </w:rPr>
  </w:style>
  <w:style w:type="paragraph" w:customStyle="1" w:styleId="af">
    <w:name w:val="Имя автора (крупный текст)"/>
    <w:basedOn w:val="a"/>
    <w:next w:val="a8"/>
    <w:qFormat/>
    <w:rsid w:val="00727546"/>
    <w:pPr>
      <w:spacing w:after="0" w:line="276" w:lineRule="auto"/>
    </w:pPr>
    <w:rPr>
      <w:sz w:val="32"/>
    </w:rPr>
  </w:style>
  <w:style w:type="paragraph" w:customStyle="1" w:styleId="af0">
    <w:name w:val="Заголовок статьи (крупный текст)"/>
    <w:basedOn w:val="a"/>
    <w:next w:val="a"/>
    <w:qFormat/>
    <w:rsid w:val="00727546"/>
    <w:pPr>
      <w:spacing w:after="0" w:line="276" w:lineRule="auto"/>
    </w:pPr>
    <w:rPr>
      <w:rFonts w:asciiTheme="majorHAnsi" w:hAnsiTheme="majorHAnsi"/>
      <w:sz w:val="52"/>
    </w:rPr>
  </w:style>
  <w:style w:type="paragraph" w:customStyle="1" w:styleId="af1">
    <w:name w:val="Подзаголовок статьи (крупный текст)"/>
    <w:basedOn w:val="a"/>
    <w:next w:val="a"/>
    <w:qFormat/>
    <w:rsid w:val="00727546"/>
    <w:pPr>
      <w:spacing w:after="0" w:line="276" w:lineRule="auto"/>
    </w:pPr>
    <w:rPr>
      <w:sz w:val="40"/>
    </w:rPr>
  </w:style>
  <w:style w:type="paragraph" w:customStyle="1" w:styleId="1">
    <w:name w:val="Заголовок1"/>
    <w:basedOn w:val="a"/>
    <w:qFormat/>
    <w:rsid w:val="00E172F9"/>
    <w:pPr>
      <w:spacing w:after="0"/>
      <w:jc w:val="center"/>
    </w:pPr>
    <w:rPr>
      <w:rFonts w:asciiTheme="majorHAnsi" w:hAnsiTheme="majorHAnsi"/>
      <w:color w:val="000000" w:themeColor="text1"/>
      <w:sz w:val="80"/>
    </w:rPr>
  </w:style>
  <w:style w:type="paragraph" w:customStyle="1" w:styleId="10">
    <w:name w:val="Подзаголовок1"/>
    <w:basedOn w:val="a"/>
    <w:qFormat/>
    <w:rsid w:val="00C42EF9"/>
    <w:pPr>
      <w:spacing w:after="0"/>
      <w:jc w:val="center"/>
    </w:pPr>
    <w:rPr>
      <w:iCs/>
      <w:sz w:val="40"/>
      <w:szCs w:val="40"/>
    </w:rPr>
  </w:style>
  <w:style w:type="paragraph" w:customStyle="1" w:styleId="af2">
    <w:name w:val="Броская цитата"/>
    <w:basedOn w:val="a"/>
    <w:qFormat/>
    <w:rsid w:val="00362F69"/>
    <w:pPr>
      <w:spacing w:after="0"/>
      <w:ind w:left="288" w:hanging="288"/>
    </w:pPr>
    <w:rPr>
      <w:sz w:val="56"/>
      <w:szCs w:val="56"/>
    </w:rPr>
  </w:style>
  <w:style w:type="paragraph" w:customStyle="1" w:styleId="af3">
    <w:name w:val="Атрибут броской цитаты"/>
    <w:basedOn w:val="a"/>
    <w:qFormat/>
    <w:rsid w:val="00A01730"/>
    <w:pPr>
      <w:spacing w:after="0"/>
      <w:ind w:left="288" w:hanging="288"/>
      <w:jc w:val="right"/>
    </w:pPr>
    <w:rPr>
      <w:sz w:val="32"/>
      <w:szCs w:val="32"/>
    </w:rPr>
  </w:style>
  <w:style w:type="paragraph" w:customStyle="1" w:styleId="af4">
    <w:name w:val="Подпись фотографии"/>
    <w:basedOn w:val="a"/>
    <w:qFormat/>
    <w:rsid w:val="00AE4980"/>
    <w:pPr>
      <w:spacing w:after="0"/>
    </w:pPr>
    <w:rPr>
      <w:noProof/>
      <w:sz w:val="18"/>
    </w:rPr>
  </w:style>
  <w:style w:type="paragraph" w:customStyle="1" w:styleId="af5">
    <w:name w:val="Заголовок (копия)"/>
    <w:basedOn w:val="a"/>
    <w:qFormat/>
    <w:rsid w:val="00A01730"/>
    <w:pPr>
      <w:spacing w:after="0"/>
      <w:jc w:val="center"/>
    </w:pPr>
    <w:rPr>
      <w:iCs/>
    </w:rPr>
  </w:style>
  <w:style w:type="character" w:styleId="af6">
    <w:name w:val="annotation reference"/>
    <w:basedOn w:val="a0"/>
    <w:uiPriority w:val="99"/>
    <w:semiHidden/>
    <w:unhideWhenUsed/>
    <w:rsid w:val="00F31919"/>
    <w:rPr>
      <w:sz w:val="16"/>
      <w:szCs w:val="16"/>
    </w:rPr>
  </w:style>
  <w:style w:type="paragraph" w:styleId="af7">
    <w:name w:val="annotation text"/>
    <w:basedOn w:val="a"/>
    <w:link w:val="af8"/>
    <w:uiPriority w:val="99"/>
    <w:semiHidden/>
    <w:rsid w:val="00F31919"/>
    <w:rPr>
      <w:sz w:val="20"/>
      <w:szCs w:val="20"/>
    </w:rPr>
  </w:style>
  <w:style w:type="character" w:customStyle="1" w:styleId="af8">
    <w:name w:val="Текст примечания Знак"/>
    <w:basedOn w:val="a0"/>
    <w:link w:val="af7"/>
    <w:uiPriority w:val="99"/>
    <w:semiHidden/>
    <w:rsid w:val="00B523EA"/>
    <w:rPr>
      <w:sz w:val="20"/>
      <w:szCs w:val="20"/>
    </w:rPr>
  </w:style>
  <w:style w:type="paragraph" w:styleId="af9">
    <w:name w:val="annotation subject"/>
    <w:basedOn w:val="af7"/>
    <w:next w:val="af7"/>
    <w:link w:val="afa"/>
    <w:uiPriority w:val="99"/>
    <w:semiHidden/>
    <w:unhideWhenUsed/>
    <w:rsid w:val="00F31919"/>
    <w:rPr>
      <w:b/>
      <w:bCs/>
    </w:rPr>
  </w:style>
  <w:style w:type="character" w:customStyle="1" w:styleId="afa">
    <w:name w:val="Тема примечания Знак"/>
    <w:basedOn w:val="af8"/>
    <w:link w:val="af9"/>
    <w:uiPriority w:val="99"/>
    <w:semiHidden/>
    <w:rsid w:val="00F31919"/>
    <w:rPr>
      <w:b/>
      <w:bCs/>
      <w:sz w:val="20"/>
      <w:szCs w:val="20"/>
    </w:rPr>
  </w:style>
  <w:style w:type="paragraph" w:styleId="afb">
    <w:name w:val="Balloon Text"/>
    <w:basedOn w:val="a"/>
    <w:link w:val="afc"/>
    <w:uiPriority w:val="99"/>
    <w:semiHidden/>
    <w:unhideWhenUsed/>
    <w:rsid w:val="000064BF"/>
    <w:pPr>
      <w:spacing w:after="0"/>
    </w:pPr>
    <w:rPr>
      <w:rFonts w:ascii="Segoe UI" w:hAnsi="Segoe UI" w:cs="Segoe UI"/>
      <w:sz w:val="18"/>
      <w:szCs w:val="18"/>
    </w:rPr>
  </w:style>
  <w:style w:type="character" w:customStyle="1" w:styleId="afc">
    <w:name w:val="Текст выноски Знак"/>
    <w:basedOn w:val="a0"/>
    <w:link w:val="afb"/>
    <w:uiPriority w:val="99"/>
    <w:semiHidden/>
    <w:rsid w:val="000064BF"/>
    <w:rPr>
      <w:rFonts w:ascii="Segoe UI" w:hAnsi="Segoe UI" w:cs="Segoe UI"/>
      <w:sz w:val="18"/>
      <w:szCs w:val="18"/>
    </w:rPr>
  </w:style>
  <w:style w:type="character" w:styleId="afd">
    <w:name w:val="Placeholder Text"/>
    <w:basedOn w:val="a0"/>
    <w:uiPriority w:val="99"/>
    <w:semiHidden/>
    <w:rsid w:val="00F7629D"/>
    <w:rPr>
      <w:color w:val="808080"/>
    </w:rPr>
  </w:style>
  <w:style w:type="paragraph" w:styleId="a8">
    <w:name w:val="No Spacing"/>
    <w:uiPriority w:val="1"/>
    <w:qFormat/>
    <w:rsid w:val="00F66772"/>
    <w:pPr>
      <w:spacing w:after="0" w:line="240" w:lineRule="auto"/>
    </w:pPr>
  </w:style>
  <w:style w:type="paragraph" w:styleId="11">
    <w:name w:val="toc 1"/>
    <w:basedOn w:val="ae"/>
    <w:next w:val="a"/>
    <w:uiPriority w:val="39"/>
    <w:rsid w:val="005E1B08"/>
    <w:pPr>
      <w:spacing w:before="0" w:beforeAutospacing="0" w:after="0" w:afterAutospacing="0"/>
    </w:pPr>
    <w:rPr>
      <w:color w:val="000000" w:themeColor="text1"/>
    </w:rPr>
  </w:style>
  <w:style w:type="paragraph" w:styleId="2">
    <w:name w:val="toc 2"/>
    <w:basedOn w:val="a"/>
    <w:next w:val="a"/>
    <w:uiPriority w:val="39"/>
    <w:rsid w:val="000C492C"/>
    <w:pPr>
      <w:spacing w:after="0"/>
    </w:pPr>
    <w:rPr>
      <w:b/>
    </w:rPr>
  </w:style>
  <w:style w:type="paragraph" w:styleId="afe">
    <w:name w:val="List Paragraph"/>
    <w:basedOn w:val="a"/>
    <w:uiPriority w:val="34"/>
    <w:semiHidden/>
    <w:qFormat/>
    <w:rsid w:val="002A0B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31037">
      <w:bodyDiv w:val="1"/>
      <w:marLeft w:val="0"/>
      <w:marRight w:val="0"/>
      <w:marTop w:val="0"/>
      <w:marBottom w:val="0"/>
      <w:divBdr>
        <w:top w:val="none" w:sz="0" w:space="0" w:color="auto"/>
        <w:left w:val="none" w:sz="0" w:space="0" w:color="auto"/>
        <w:bottom w:val="none" w:sz="0" w:space="0" w:color="auto"/>
        <w:right w:val="none" w:sz="0" w:space="0" w:color="auto"/>
      </w:divBdr>
    </w:div>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146049018">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ovan\AppData\Roaming\Microsoft\Templates\&#1058;&#1088;&#1072;&#1076;&#1080;&#1094;&#1080;&#1086;&#1085;&#1085;&#1072;&#1103;%20&#1075;&#1072;&#1079;&#1077;&#1090;&#107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838D0F574645A8A145E84D9B125ED5"/>
        <w:category>
          <w:name w:val="Общие"/>
          <w:gallery w:val="placeholder"/>
        </w:category>
        <w:types>
          <w:type w:val="bbPlcHdr"/>
        </w:types>
        <w:behaviors>
          <w:behavior w:val="content"/>
        </w:behaviors>
        <w:guid w:val="{1340BBA1-2A2D-4F60-9F34-76082FBF3353}"/>
      </w:docPartPr>
      <w:docPartBody>
        <w:p w:rsidR="00000000" w:rsidRDefault="00000000">
          <w:pPr>
            <w:pStyle w:val="46838D0F574645A8A145E84D9B125ED5"/>
          </w:pPr>
          <w:r w:rsidRPr="00C07E8F">
            <w:rPr>
              <w:lang w:bidi="ru-RU"/>
            </w:rPr>
            <w:t>Последние новости дня</w:t>
          </w:r>
        </w:p>
      </w:docPartBody>
    </w:docPart>
    <w:docPart>
      <w:docPartPr>
        <w:name w:val="26115EA20A2E4692B79280EBF92F0613"/>
        <w:category>
          <w:name w:val="Общие"/>
          <w:gallery w:val="placeholder"/>
        </w:category>
        <w:types>
          <w:type w:val="bbPlcHdr"/>
        </w:types>
        <w:behaviors>
          <w:behavior w:val="content"/>
        </w:behaviors>
        <w:guid w:val="{8F949959-DDF4-4DDD-8315-D04B023EB523}"/>
      </w:docPartPr>
      <w:docPartBody>
        <w:p w:rsidR="00000000" w:rsidRDefault="00000000">
          <w:pPr>
            <w:pStyle w:val="26115EA20A2E4692B79280EBF92F0613"/>
          </w:pPr>
          <w:r w:rsidRPr="00C07E8F">
            <w:rPr>
              <w:lang w:bidi="ru-RU"/>
            </w:rPr>
            <w:t>Последние новости, чтобы вы были в курсе событий дня</w:t>
          </w:r>
        </w:p>
      </w:docPartBody>
    </w:docPart>
    <w:docPart>
      <w:docPartPr>
        <w:name w:val="BB212FA113074C249477B6E7BB9C314D"/>
        <w:category>
          <w:name w:val="Общие"/>
          <w:gallery w:val="placeholder"/>
        </w:category>
        <w:types>
          <w:type w:val="bbPlcHdr"/>
        </w:types>
        <w:behaviors>
          <w:behavior w:val="content"/>
        </w:behaviors>
        <w:guid w:val="{B636D5F2-D1B4-4961-A024-D3EC520F31E4}"/>
      </w:docPartPr>
      <w:docPartBody>
        <w:p w:rsidR="00000000" w:rsidRPr="00C07E8F" w:rsidRDefault="00000000" w:rsidP="00C07E8F">
          <w:r w:rsidRPr="00C07E8F">
            <w:rPr>
              <w:lang w:bidi="ru-RU"/>
            </w:rPr>
            <w:t xml:space="preserve">Экономьте время в Word с помощью новых кнопок, которые появляются, когда в них возникает необходимость. Чтобы изменить отображение рисунка в соответствии с оформлением документа, щелкните его, и рядом с ним появится кнопка вариантов оформления. Если вы работаете над таблицей, выберите, где вы хотите добавить строку или столбец, а затем щелкните знак "плюс". </w:t>
          </w:r>
        </w:p>
        <w:p w:rsidR="00000000" w:rsidRPr="00C07E8F" w:rsidRDefault="00000000" w:rsidP="00C07E8F">
          <w:r w:rsidRPr="00C07E8F">
            <w:rPr>
              <w:lang w:bidi="ru-RU"/>
            </w:rPr>
            <w:t xml:space="preserve">Чтение документов также стало проще в новом режиме чтения. Вы можете свернуть части документа и сосредоточиться на тексте, который вас интересует. Если вам необходимо прервать чтение до того, как вы дочитаете до конца, Word запомнит, где вы остановились, даже если вы вернетесь к чтению на другом устройстве. </w:t>
          </w:r>
        </w:p>
        <w:p w:rsidR="00000000" w:rsidRDefault="00000000">
          <w:pPr>
            <w:pStyle w:val="BB212FA113074C249477B6E7BB9C314D"/>
          </w:pPr>
          <w:r w:rsidRPr="00C07E8F">
            <w:rPr>
              <w:lang w:bidi="ru-RU"/>
            </w:rPr>
            <w:t xml:space="preserve">Темы и стили также </w:t>
          </w:r>
          <w:r w:rsidRPr="00C07E8F">
            <w:rPr>
              <w:lang w:bidi="ru-RU"/>
            </w:rPr>
            <w:t>обеспечивают согласованность в оформлении документа. Если нажать "Оформление" и выбрать новую тему, изображения, диаграммы и графические элементы SmartArt будут изменяться в соответствии с новой темой. Когда вы применяете стили, ваши заголовки будут изменяться в соответствии с новой темой.</w:t>
          </w:r>
        </w:p>
      </w:docPartBody>
    </w:docPart>
    <w:docPart>
      <w:docPartPr>
        <w:name w:val="BF969FE5CD3E4351BA1FBAE2254F0808"/>
        <w:category>
          <w:name w:val="Общие"/>
          <w:gallery w:val="placeholder"/>
        </w:category>
        <w:types>
          <w:type w:val="bbPlcHdr"/>
        </w:types>
        <w:behaviors>
          <w:behavior w:val="content"/>
        </w:behaviors>
        <w:guid w:val="{138B4F89-4F63-470F-877B-CE6EBD16DC20}"/>
      </w:docPartPr>
      <w:docPartBody>
        <w:p w:rsidR="00000000" w:rsidRPr="00C07E8F" w:rsidRDefault="00000000" w:rsidP="00C07E8F">
          <w:r w:rsidRPr="00C07E8F">
            <w:rPr>
              <w:lang w:bidi="ru-RU"/>
            </w:rPr>
            <w:t xml:space="preserve">Видео — это эффективный способ аргументировать свои идеи. Если нажать "Видео из Интернета", можно вставить код внедрения видео, которое необходимо добавить. Вы также можете ввести ключевое слово, чтобы найти в Интернете видеоролик, который наилучшим образом подойдет вашему документу. </w:t>
          </w:r>
        </w:p>
        <w:p w:rsidR="00000000" w:rsidRPr="00C07E8F" w:rsidRDefault="00000000" w:rsidP="00C07E8F">
          <w:r w:rsidRPr="00C07E8F">
            <w:rPr>
              <w:lang w:bidi="ru-RU"/>
            </w:rPr>
            <w:t xml:space="preserve">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 Например, вы можете добавить титульную страницу, заголовок и боковое примечание с согласующимся оформлением. </w:t>
          </w:r>
        </w:p>
        <w:p w:rsidR="00000000" w:rsidRDefault="00000000">
          <w:pPr>
            <w:pStyle w:val="BF969FE5CD3E4351BA1FBAE2254F0808"/>
          </w:pPr>
          <w:r w:rsidRPr="00C07E8F">
            <w:rPr>
              <w:lang w:bidi="ru-RU"/>
            </w:rPr>
            <w:t xml:space="preserve">Экономьте время в Word с помощью новых кнопок, которые появляются, когда в них возникает необходимость. Чтобы изменить отображение рисунка в соответствии с оформлением документа, щелкните его, и рядом с ним появится кнопка вариантов оформления. Если вы работаете над таблицей, выберите, где вы хотите добавить строку или столбец, а затем щелкните знак "плюс".  </w:t>
          </w:r>
        </w:p>
      </w:docPartBody>
    </w:docPart>
    <w:docPart>
      <w:docPartPr>
        <w:name w:val="6E8857CFB51D4FDCB872F2E174236D9E"/>
        <w:category>
          <w:name w:val="Общие"/>
          <w:gallery w:val="placeholder"/>
        </w:category>
        <w:types>
          <w:type w:val="bbPlcHdr"/>
        </w:types>
        <w:behaviors>
          <w:behavior w:val="content"/>
        </w:behaviors>
        <w:guid w:val="{C76F5F6D-1A6B-4A6D-9E36-5DD1CAE1BC94}"/>
      </w:docPartPr>
      <w:docPartBody>
        <w:p w:rsidR="00000000" w:rsidRDefault="00000000">
          <w:pPr>
            <w:pStyle w:val="6E8857CFB51D4FDCB872F2E174236D9E"/>
          </w:pPr>
          <w:r w:rsidRPr="00C07E8F">
            <w:rPr>
              <w:lang w:bidi="ru-RU"/>
            </w:rPr>
            <w:t>Темы и стили также обеспечивают согласованность в оформлении документа. Если нажать "Конструктор" и выбрать новую тему, изображения, диаграммы и графические элементы SmartArt будут изменяться в соответствии с новой темой. Когда вы применяете стили, ваши заголовки будут изменяться в соответствии с новой темой.</w:t>
          </w:r>
        </w:p>
      </w:docPartBody>
    </w:docPart>
    <w:docPart>
      <w:docPartPr>
        <w:name w:val="0B8618E5A67F495EB808F3EAABAD78EE"/>
        <w:category>
          <w:name w:val="Общие"/>
          <w:gallery w:val="placeholder"/>
        </w:category>
        <w:types>
          <w:type w:val="bbPlcHdr"/>
        </w:types>
        <w:behaviors>
          <w:behavior w:val="content"/>
        </w:behaviors>
        <w:guid w:val="{4F19D6CE-36C6-49E3-9BAA-DA0BC33212D3}"/>
      </w:docPartPr>
      <w:docPartBody>
        <w:p w:rsidR="00000000" w:rsidRDefault="00000000">
          <w:pPr>
            <w:pStyle w:val="0B8618E5A67F495EB808F3EAABAD78EE"/>
          </w:pPr>
          <w:r w:rsidRPr="009D5E5F">
            <w:rPr>
              <w:lang w:bidi="ru-RU"/>
            </w:rPr>
            <w:t>Сенсация дня</w:t>
          </w:r>
        </w:p>
      </w:docPartBody>
    </w:docPart>
    <w:docPart>
      <w:docPartPr>
        <w:name w:val="EB68087DA0414EA0BE1FE66C8E56EC47"/>
        <w:category>
          <w:name w:val="Общие"/>
          <w:gallery w:val="placeholder"/>
        </w:category>
        <w:types>
          <w:type w:val="bbPlcHdr"/>
        </w:types>
        <w:behaviors>
          <w:behavior w:val="content"/>
        </w:behaviors>
        <w:guid w:val="{C3910F09-335A-42B2-940E-21E0B70BCD63}"/>
      </w:docPartPr>
      <w:docPartBody>
        <w:p w:rsidR="00000000" w:rsidRDefault="00000000">
          <w:pPr>
            <w:pStyle w:val="EB68087DA0414EA0BE1FE66C8E56EC47"/>
          </w:pPr>
          <w:r w:rsidRPr="009D5E5F">
            <w:rPr>
              <w:lang w:bidi="ru-RU"/>
            </w:rPr>
            <w:t>Последние новости</w:t>
          </w:r>
        </w:p>
      </w:docPartBody>
    </w:docPart>
    <w:docPart>
      <w:docPartPr>
        <w:name w:val="AD3D42BAF221474A8EF765EACB85C565"/>
        <w:category>
          <w:name w:val="Общие"/>
          <w:gallery w:val="placeholder"/>
        </w:category>
        <w:types>
          <w:type w:val="bbPlcHdr"/>
        </w:types>
        <w:behaviors>
          <w:behavior w:val="content"/>
        </w:behaviors>
        <w:guid w:val="{CAD342D2-6AD0-417A-BC0B-A7FE2194F8AD}"/>
      </w:docPartPr>
      <w:docPartBody>
        <w:p w:rsidR="00000000" w:rsidRPr="008C0AD6" w:rsidRDefault="00000000" w:rsidP="008C0AD6">
          <w:r w:rsidRPr="008C0AD6">
            <w:rPr>
              <w:lang w:bidi="ru-RU"/>
            </w:rPr>
            <w:t xml:space="preserve">Темы и стили также обеспечивают согласованность в оформлении документа. Если нажать "Оформление" и выбрать новую тему, изображения, диаграммы и графические элементы SmartArt будут изменяться в соответствии с новой темой. Когда вы применяете стили, ваши заголовки будут изменяться в соответствии с новой темой. </w:t>
          </w:r>
        </w:p>
        <w:p w:rsidR="00000000" w:rsidRPr="008C0AD6" w:rsidRDefault="00000000" w:rsidP="008C0AD6">
          <w:r w:rsidRPr="008C0AD6">
            <w:rPr>
              <w:lang w:bidi="ru-RU"/>
            </w:rPr>
            <w:t xml:space="preserve">Экономьте время в Word с помощью новых кнопок, которые появляются, когда в них возникает необходимость. Чтобы изменить отображение рисунка в соответствии с оформлением документа, щелкните его, и рядом с ним появится кнопка вариантов оформления. Если вы работаете над таблицей, выберите, где вы хотите добавить строку или столбец, а затем щелкните знак "плюс". Чтение документов также стало проще в новом режиме чтения. Вы можете свернуть части документа и сосредоточиться на тексте, который вас интересует. </w:t>
          </w:r>
        </w:p>
        <w:p w:rsidR="00000000" w:rsidRDefault="00000000">
          <w:pPr>
            <w:pStyle w:val="AD3D42BAF221474A8EF765EACB85C565"/>
          </w:pPr>
          <w:r w:rsidRPr="008C0AD6">
            <w:rPr>
              <w:lang w:bidi="ru-RU"/>
            </w:rPr>
            <w:t xml:space="preserve">Если вы работаете над таблицей, выберите, где вы хотите добавить строку или столбец, а затем щелкните знак "плюс".  </w:t>
          </w:r>
        </w:p>
      </w:docPartBody>
    </w:docPart>
    <w:docPart>
      <w:docPartPr>
        <w:name w:val="B4E30B3597894C3B95FDB136EB0055A0"/>
        <w:category>
          <w:name w:val="Общие"/>
          <w:gallery w:val="placeholder"/>
        </w:category>
        <w:types>
          <w:type w:val="bbPlcHdr"/>
        </w:types>
        <w:behaviors>
          <w:behavior w:val="content"/>
        </w:behaviors>
        <w:guid w:val="{A7AEEDFC-1B86-46F9-85CE-49E8FDA6B326}"/>
      </w:docPartPr>
      <w:docPartBody>
        <w:p w:rsidR="00000000" w:rsidRDefault="00000000">
          <w:pPr>
            <w:pStyle w:val="B4E30B3597894C3B95FDB136EB0055A0"/>
          </w:pPr>
          <w:r w:rsidRPr="007C10B3">
            <w:rPr>
              <w:lang w:bidi="ru-RU"/>
            </w:rPr>
            <w:t>Подпись рисунка: 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w:t>
          </w:r>
        </w:p>
      </w:docPartBody>
    </w:docPart>
    <w:docPart>
      <w:docPartPr>
        <w:name w:val="F8165565D35843C7A904230A83B28E0F"/>
        <w:category>
          <w:name w:val="Общие"/>
          <w:gallery w:val="placeholder"/>
        </w:category>
        <w:types>
          <w:type w:val="bbPlcHdr"/>
        </w:types>
        <w:behaviors>
          <w:behavior w:val="content"/>
        </w:behaviors>
        <w:guid w:val="{6C2BB30B-F69A-4FA1-8E9D-5219418DB886}"/>
      </w:docPartPr>
      <w:docPartBody>
        <w:p w:rsidR="00000000" w:rsidRDefault="003F2E4C" w:rsidP="003F2E4C">
          <w:pPr>
            <w:pStyle w:val="F8165565D35843C7A904230A83B28E0F"/>
          </w:pPr>
          <w:r w:rsidRPr="00F7629D">
            <w:rPr>
              <w:lang w:bidi="ru-RU"/>
            </w:rPr>
            <w:t xml:space="preserve">Вторник, </w:t>
          </w:r>
          <w:r w:rsidRPr="00F7629D">
            <w:rPr>
              <w:lang w:bidi="ru-RU"/>
            </w:rPr>
            <w:br/>
            <w:t xml:space="preserve">20 сентября </w:t>
          </w:r>
          <w:r w:rsidRPr="00F7629D">
            <w:rPr>
              <w:lang w:bidi="ru-RU"/>
            </w:rPr>
            <w:br/>
            <w:t>ГГГГ</w:t>
          </w:r>
        </w:p>
      </w:docPartBody>
    </w:docPart>
    <w:docPart>
      <w:docPartPr>
        <w:name w:val="1189EFB566D14EB495DD1994239224D1"/>
        <w:category>
          <w:name w:val="Общие"/>
          <w:gallery w:val="placeholder"/>
        </w:category>
        <w:types>
          <w:type w:val="bbPlcHdr"/>
        </w:types>
        <w:behaviors>
          <w:behavior w:val="content"/>
        </w:behaviors>
        <w:guid w:val="{B4D9F040-60CC-452B-81B4-CF6C11C0370E}"/>
      </w:docPartPr>
      <w:docPartBody>
        <w:p w:rsidR="00000000" w:rsidRDefault="003F2E4C" w:rsidP="003F2E4C">
          <w:pPr>
            <w:pStyle w:val="1189EFB566D14EB495DD1994239224D1"/>
          </w:pPr>
          <w:r w:rsidRPr="00F7629D">
            <w:rPr>
              <w:lang w:bidi="ru-RU"/>
            </w:rPr>
            <w:t>НОВОСТИ СЕГОДНЯ</w:t>
          </w:r>
        </w:p>
      </w:docPartBody>
    </w:docPart>
    <w:docPart>
      <w:docPartPr>
        <w:name w:val="4FF4EB7DE6F546E1BA4E7A7700151571"/>
        <w:category>
          <w:name w:val="Общие"/>
          <w:gallery w:val="placeholder"/>
        </w:category>
        <w:types>
          <w:type w:val="bbPlcHdr"/>
        </w:types>
        <w:behaviors>
          <w:behavior w:val="content"/>
        </w:behaviors>
        <w:guid w:val="{7EA04CEE-12BC-4A19-82E6-E52FFA95A1EA}"/>
      </w:docPartPr>
      <w:docPartBody>
        <w:p w:rsidR="00000000" w:rsidRDefault="003F2E4C" w:rsidP="003F2E4C">
          <w:pPr>
            <w:pStyle w:val="4FF4EB7DE6F546E1BA4E7A7700151571"/>
          </w:pPr>
          <w:r w:rsidRPr="00F7629D">
            <w:rPr>
              <w:lang w:bidi="ru-RU"/>
            </w:rPr>
            <w:t>Последние новости</w:t>
          </w:r>
        </w:p>
      </w:docPartBody>
    </w:docPart>
    <w:docPart>
      <w:docPartPr>
        <w:name w:val="F2367BDB49AE41DF98BC0289933F110E"/>
        <w:category>
          <w:name w:val="Общие"/>
          <w:gallery w:val="placeholder"/>
        </w:category>
        <w:types>
          <w:type w:val="bbPlcHdr"/>
        </w:types>
        <w:behaviors>
          <w:behavior w:val="content"/>
        </w:behaviors>
        <w:guid w:val="{AD97286E-AA4C-4746-BB9D-E7C3334FD672}"/>
      </w:docPartPr>
      <w:docPartBody>
        <w:p w:rsidR="00000000" w:rsidRDefault="003F2E4C" w:rsidP="003F2E4C">
          <w:pPr>
            <w:pStyle w:val="F2367BDB49AE41DF98BC0289933F110E"/>
          </w:pPr>
          <w:r w:rsidRPr="00F7629D">
            <w:rPr>
              <w:lang w:bidi="ru-RU"/>
            </w:rPr>
            <w:t>Анна Ковалева</w:t>
          </w:r>
        </w:p>
      </w:docPartBody>
    </w:docPart>
    <w:docPart>
      <w:docPartPr>
        <w:name w:val="953203DD0D6846808926980E460971DB"/>
        <w:category>
          <w:name w:val="Общие"/>
          <w:gallery w:val="placeholder"/>
        </w:category>
        <w:types>
          <w:type w:val="bbPlcHdr"/>
        </w:types>
        <w:behaviors>
          <w:behavior w:val="content"/>
        </w:behaviors>
        <w:guid w:val="{75770FB6-1D2C-4DD6-9600-A6210FD18CA8}"/>
      </w:docPartPr>
      <w:docPartBody>
        <w:p w:rsidR="003F2E4C" w:rsidRPr="00F66772" w:rsidRDefault="003F2E4C" w:rsidP="00F66772">
          <w:r w:rsidRPr="00F66772">
            <w:rPr>
              <w:lang w:bidi="ru-RU"/>
            </w:rPr>
            <w:t xml:space="preserve">Видео — это эффективный способ аргументировать свои идеи. Если нажать "Видео из Интернета", можно вставить код внедрения видео, которое необходимо добавить. Вы также можете ввести ключевое слово, чтобы найти в Интернете видеоролик, который наилучшим образом подойдет вашему документу. </w:t>
          </w:r>
        </w:p>
        <w:p w:rsidR="003F2E4C" w:rsidRPr="00F66772" w:rsidRDefault="003F2E4C" w:rsidP="00F66772">
          <w:r w:rsidRPr="00F66772">
            <w:rPr>
              <w:lang w:bidi="ru-RU"/>
            </w:rPr>
            <w:t xml:space="preserve">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 Например, вы можете добавить титульную страницу, заголовок и боковое примечание с согласующимся оформлением. </w:t>
          </w:r>
        </w:p>
        <w:p w:rsidR="003F2E4C" w:rsidRPr="00F66772" w:rsidRDefault="003F2E4C" w:rsidP="00F66772">
          <w:r w:rsidRPr="00F66772">
            <w:rPr>
              <w:lang w:bidi="ru-RU"/>
            </w:rPr>
            <w:t xml:space="preserve">Нажмите "Вставить" и выберите необходимые элементы из разных коллекций. </w:t>
          </w:r>
        </w:p>
        <w:p w:rsidR="003F2E4C" w:rsidRPr="00F66772" w:rsidRDefault="003F2E4C" w:rsidP="00F66772">
          <w:r w:rsidRPr="00F66772">
            <w:rPr>
              <w:lang w:bidi="ru-RU"/>
            </w:rPr>
            <w:t xml:space="preserve">Темы и стили также обеспечивают согласованность в оформлении документа. Если нажать "Оформление" и выбрать новую тему, изображения, диаграммы и графические элементы SmartArt будут изменяться в соответствии с новой темой. Когда вы применяете стили, ваши заголовки будут изменяться в соответствии с новой темой. </w:t>
          </w:r>
        </w:p>
        <w:p w:rsidR="003F2E4C" w:rsidRPr="00F66772" w:rsidRDefault="003F2E4C" w:rsidP="00F66772">
          <w:r w:rsidRPr="00F66772">
            <w:rPr>
              <w:lang w:bidi="ru-RU"/>
            </w:rPr>
            <w:t xml:space="preserve">Экономьте время в Word с помощью новых кнопок, которые появляются, когда в них возникает необходимость. Чтобы изменить отображение рисунка в соответствии с оформлением документа, щелкните его, и рядом с ним появится кнопка вариантов оформления. </w:t>
          </w:r>
        </w:p>
        <w:p w:rsidR="00000000" w:rsidRDefault="003F2E4C" w:rsidP="003F2E4C">
          <w:pPr>
            <w:pStyle w:val="953203DD0D6846808926980E460971DB"/>
          </w:pPr>
          <w:r w:rsidRPr="00F66772">
            <w:rPr>
              <w:lang w:bidi="ru-RU"/>
            </w:rPr>
            <w:t>Если вы работаете над таблицей, выберите, где вы хотите добавить строку или столбец, а затем щелкните знак "плюс".</w:t>
          </w:r>
        </w:p>
      </w:docPartBody>
    </w:docPart>
    <w:docPart>
      <w:docPartPr>
        <w:name w:val="5EF1EE4441CF4E85A07B51E3D48E9307"/>
        <w:category>
          <w:name w:val="Общие"/>
          <w:gallery w:val="placeholder"/>
        </w:category>
        <w:types>
          <w:type w:val="bbPlcHdr"/>
        </w:types>
        <w:behaviors>
          <w:behavior w:val="content"/>
        </w:behaviors>
        <w:guid w:val="{A48661C3-2201-4ECB-95F6-7D4AC0F26B1B}"/>
      </w:docPartPr>
      <w:docPartBody>
        <w:p w:rsidR="00000000" w:rsidRDefault="003F2E4C" w:rsidP="003F2E4C">
          <w:pPr>
            <w:pStyle w:val="5EF1EE4441CF4E85A07B51E3D48E9307"/>
          </w:pPr>
          <w:r w:rsidRPr="00F963ED">
            <w:rPr>
              <w:lang w:bidi="ru-RU"/>
            </w:rPr>
            <w:t>Подпись рисунка: 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w:t>
          </w:r>
        </w:p>
      </w:docPartBody>
    </w:docPart>
    <w:docPart>
      <w:docPartPr>
        <w:name w:val="937F9BA005914123A6DA917B0FE606B3"/>
        <w:category>
          <w:name w:val="Общие"/>
          <w:gallery w:val="placeholder"/>
        </w:category>
        <w:types>
          <w:type w:val="bbPlcHdr"/>
        </w:types>
        <w:behaviors>
          <w:behavior w:val="content"/>
        </w:behaviors>
        <w:guid w:val="{A69C1768-0DF4-4497-8959-38E664EC1368}"/>
      </w:docPartPr>
      <w:docPartBody>
        <w:p w:rsidR="00000000" w:rsidRDefault="003F2E4C" w:rsidP="003F2E4C">
          <w:pPr>
            <w:pStyle w:val="937F9BA005914123A6DA917B0FE606B3"/>
          </w:pPr>
          <w:r w:rsidRPr="009D5E5F">
            <w:rPr>
              <w:lang w:bidi="ru-RU"/>
            </w:rPr>
            <w:t>Сенсация дня</w:t>
          </w:r>
        </w:p>
      </w:docPartBody>
    </w:docPart>
    <w:docPart>
      <w:docPartPr>
        <w:name w:val="67C64184D66345308F9C3D911DE6C160"/>
        <w:category>
          <w:name w:val="Общие"/>
          <w:gallery w:val="placeholder"/>
        </w:category>
        <w:types>
          <w:type w:val="bbPlcHdr"/>
        </w:types>
        <w:behaviors>
          <w:behavior w:val="content"/>
        </w:behaviors>
        <w:guid w:val="{295C59B8-6377-4E37-AB19-65ED1A3D54E6}"/>
      </w:docPartPr>
      <w:docPartBody>
        <w:p w:rsidR="00000000" w:rsidRDefault="003F2E4C" w:rsidP="003F2E4C">
          <w:pPr>
            <w:pStyle w:val="67C64184D66345308F9C3D911DE6C160"/>
          </w:pPr>
          <w:r w:rsidRPr="009D5E5F">
            <w:rPr>
              <w:lang w:bidi="ru-RU"/>
            </w:rPr>
            <w:t>Последние новости, чтобы вы были в курсе событий дня</w:t>
          </w:r>
        </w:p>
      </w:docPartBody>
    </w:docPart>
    <w:docPart>
      <w:docPartPr>
        <w:name w:val="DA7F450771214E6597F1CC75EB120BC2"/>
        <w:category>
          <w:name w:val="Общие"/>
          <w:gallery w:val="placeholder"/>
        </w:category>
        <w:types>
          <w:type w:val="bbPlcHdr"/>
        </w:types>
        <w:behaviors>
          <w:behavior w:val="content"/>
        </w:behaviors>
        <w:guid w:val="{A949437E-507F-4D6B-A73F-BE2CD1B98B94}"/>
      </w:docPartPr>
      <w:docPartBody>
        <w:p w:rsidR="003F2E4C" w:rsidRPr="009D5E5F" w:rsidRDefault="003F2E4C" w:rsidP="009D5E5F">
          <w:r w:rsidRPr="009D5E5F">
            <w:rPr>
              <w:lang w:bidi="ru-RU"/>
            </w:rPr>
            <w:t xml:space="preserve">Видео — это эффективный способ аргументировать свои идеи. Если нажать "Видео из Интернета", можно вставить код внедрения видео, которое необходимо добавить. Вы также можете ввести ключевое слово, чтобы найти в Интернете видеоролик, который наилучшим образом подойдет вашему документу. </w:t>
          </w:r>
        </w:p>
        <w:p w:rsidR="003F2E4C" w:rsidRPr="009D5E5F" w:rsidRDefault="003F2E4C" w:rsidP="009D5E5F">
          <w:pPr>
            <w:rPr>
              <w:rFonts w:eastAsia="Times New Roman" w:cs="Times New Roman"/>
            </w:rPr>
          </w:pPr>
          <w:r w:rsidRPr="009D5E5F">
            <w:rPr>
              <w:rFonts w:eastAsia="Times New Roman" w:cs="Times New Roman"/>
              <w:lang w:bidi="ru-RU"/>
            </w:rPr>
            <w:t xml:space="preserve">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 Например, вы можете добавить титульную страницу, заголовок и боковое примечание с согласующимся оформлением. </w:t>
          </w:r>
        </w:p>
        <w:p w:rsidR="00000000" w:rsidRDefault="003F2E4C" w:rsidP="003F2E4C">
          <w:pPr>
            <w:pStyle w:val="DA7F450771214E6597F1CC75EB120BC2"/>
          </w:pPr>
          <w:r w:rsidRPr="009D5E5F">
            <w:rPr>
              <w:lang w:bidi="ru-RU"/>
            </w:rPr>
            <w:t>Экономьте время в Word с помощью новых кнопок, которые появляются, когда в них возникает необходимость. Чтобы изменить отображение рисунка в соответствии с оформлением документа, щелкните его, и рядом с ним появится кнопка вариантов оформления. Если вы работаете над таблицей, выберите, где вы хотите добавить строку или столбец, а затем щелкните знак "плюс".</w:t>
          </w:r>
        </w:p>
      </w:docPartBody>
    </w:docPart>
    <w:docPart>
      <w:docPartPr>
        <w:name w:val="79DE9FFFF554416E84DEF9CE7FD9C181"/>
        <w:category>
          <w:name w:val="Общие"/>
          <w:gallery w:val="placeholder"/>
        </w:category>
        <w:types>
          <w:type w:val="bbPlcHdr"/>
        </w:types>
        <w:behaviors>
          <w:behavior w:val="content"/>
        </w:behaviors>
        <w:guid w:val="{69638994-4E1C-4143-BE0D-EA918751E4B8}"/>
      </w:docPartPr>
      <w:docPartBody>
        <w:p w:rsidR="003F2E4C" w:rsidRPr="009D5E5F" w:rsidRDefault="003F2E4C" w:rsidP="009D5E5F">
          <w:r w:rsidRPr="009D5E5F">
            <w:rPr>
              <w:lang w:bidi="ru-RU"/>
            </w:rPr>
            <w:t xml:space="preserve">Темы и стили также обеспечивают согласованность в оформлении документа. Если нажать "Оформление" и выбрать новую тему, изображения, диаграммы и графические элементы SmartArt будут изменяться в соответствии с новой темой. Когда вы применяете стили, ваши заголовки будут изменяться в соответствии с новой темой. </w:t>
          </w:r>
        </w:p>
        <w:p w:rsidR="003F2E4C" w:rsidRPr="009D5E5F" w:rsidRDefault="003F2E4C" w:rsidP="009D5E5F">
          <w:r w:rsidRPr="009D5E5F">
            <w:rPr>
              <w:lang w:bidi="ru-RU"/>
            </w:rPr>
            <w:t xml:space="preserve">Экономьте время в Word с помощью новых кнопок, которые появляются, когда в них возникает необходимость. Чтобы изменить отображение рисунка в соответствии с оформлением документа, щелкните его, и рядом с ним появится кнопка вариантов оформления. Если вы работаете над таблицей, выберите, где вы хотите добавить строку или столбец, а затем щелкните знак "плюс". </w:t>
          </w:r>
        </w:p>
        <w:p w:rsidR="00000000" w:rsidRDefault="003F2E4C" w:rsidP="003F2E4C">
          <w:pPr>
            <w:pStyle w:val="79DE9FFFF554416E84DEF9CE7FD9C181"/>
          </w:pPr>
          <w:r w:rsidRPr="009D5E5F">
            <w:rPr>
              <w:lang w:bidi="ru-RU"/>
            </w:rPr>
            <w:t>Чтение документов также стало проще в новом режиме чтения. Вы можете свернуть части документа и сосредоточиться на тексте, который вас интересует. Если вам необходимо прервать чтение до того, как вы дочитаете до конца, Word запомнит, где вы остановились, даже если вы вернетесь к чтению на другом устройстве.</w:t>
          </w:r>
        </w:p>
      </w:docPartBody>
    </w:docPart>
    <w:docPart>
      <w:docPartPr>
        <w:name w:val="B27D38ECC90A4FDFA0020A2A1A0AB1C2"/>
        <w:category>
          <w:name w:val="Общие"/>
          <w:gallery w:val="placeholder"/>
        </w:category>
        <w:types>
          <w:type w:val="bbPlcHdr"/>
        </w:types>
        <w:behaviors>
          <w:behavior w:val="content"/>
        </w:behaviors>
        <w:guid w:val="{17EA4972-0E59-4901-BD10-CB227563695F}"/>
      </w:docPartPr>
      <w:docPartBody>
        <w:p w:rsidR="00000000" w:rsidRDefault="003F2E4C" w:rsidP="003F2E4C">
          <w:pPr>
            <w:pStyle w:val="B27D38ECC90A4FDFA0020A2A1A0AB1C2"/>
          </w:pPr>
          <w:r w:rsidRPr="00F66772">
            <w:rPr>
              <w:lang w:bidi="ru-RU"/>
            </w:rPr>
            <w:t>Подпись рисунка: 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w:t>
          </w:r>
        </w:p>
      </w:docPartBody>
    </w:docPart>
    <w:docPart>
      <w:docPartPr>
        <w:name w:val="8174387ADE6247ED895B4CD149D66CE3"/>
        <w:category>
          <w:name w:val="Общие"/>
          <w:gallery w:val="placeholder"/>
        </w:category>
        <w:types>
          <w:type w:val="bbPlcHdr"/>
        </w:types>
        <w:behaviors>
          <w:behavior w:val="content"/>
        </w:behaviors>
        <w:guid w:val="{07AB6165-8F13-4F8E-BA6A-3B85B9CE5C20}"/>
      </w:docPartPr>
      <w:docPartBody>
        <w:p w:rsidR="00000000" w:rsidRDefault="003F2E4C" w:rsidP="003F2E4C">
          <w:pPr>
            <w:pStyle w:val="8174387ADE6247ED895B4CD149D66CE3"/>
          </w:pPr>
          <w:r w:rsidRPr="009D5E5F">
            <w:rPr>
              <w:rStyle w:val="a3"/>
              <w:lang w:bidi="ru-RU"/>
            </w:rPr>
            <w:t>Сенсация дня</w:t>
          </w:r>
        </w:p>
      </w:docPartBody>
    </w:docPart>
    <w:docPart>
      <w:docPartPr>
        <w:name w:val="EFAFF9BF2CF8490287162810FA562148"/>
        <w:category>
          <w:name w:val="Общие"/>
          <w:gallery w:val="placeholder"/>
        </w:category>
        <w:types>
          <w:type w:val="bbPlcHdr"/>
        </w:types>
        <w:behaviors>
          <w:behavior w:val="content"/>
        </w:behaviors>
        <w:guid w:val="{E52C72D2-E81C-4E58-90C1-CB64FBC22120}"/>
      </w:docPartPr>
      <w:docPartBody>
        <w:p w:rsidR="00000000" w:rsidRDefault="003F2E4C" w:rsidP="003F2E4C">
          <w:pPr>
            <w:pStyle w:val="EFAFF9BF2CF8490287162810FA562148"/>
          </w:pPr>
          <w:r w:rsidRPr="009D5E5F">
            <w:rPr>
              <w:lang w:bidi="ru-RU"/>
            </w:rPr>
            <w:t>Сенсация дня</w:t>
          </w:r>
        </w:p>
      </w:docPartBody>
    </w:docPart>
    <w:docPart>
      <w:docPartPr>
        <w:name w:val="BAEC3362D6874D8DAF9596D975FDF195"/>
        <w:category>
          <w:name w:val="Общие"/>
          <w:gallery w:val="placeholder"/>
        </w:category>
        <w:types>
          <w:type w:val="bbPlcHdr"/>
        </w:types>
        <w:behaviors>
          <w:behavior w:val="content"/>
        </w:behaviors>
        <w:guid w:val="{5C0E3C50-5651-4DC3-B996-C27C50FDD653}"/>
      </w:docPartPr>
      <w:docPartBody>
        <w:p w:rsidR="00000000" w:rsidRDefault="003F2E4C" w:rsidP="003F2E4C">
          <w:pPr>
            <w:pStyle w:val="BAEC3362D6874D8DAF9596D975FDF195"/>
          </w:pPr>
          <w:r w:rsidRPr="009D5E5F">
            <w:rPr>
              <w:lang w:bidi="ru-RU"/>
            </w:rPr>
            <w:t>Сенсация дня</w:t>
          </w:r>
        </w:p>
      </w:docPartBody>
    </w:docPart>
    <w:docPart>
      <w:docPartPr>
        <w:name w:val="ADDA9EF1122442A78D89C42D3063368B"/>
        <w:category>
          <w:name w:val="Общие"/>
          <w:gallery w:val="placeholder"/>
        </w:category>
        <w:types>
          <w:type w:val="bbPlcHdr"/>
        </w:types>
        <w:behaviors>
          <w:behavior w:val="content"/>
        </w:behaviors>
        <w:guid w:val="{2CEBC613-6E95-44AA-9AB1-BB316D9BBC34}"/>
      </w:docPartPr>
      <w:docPartBody>
        <w:p w:rsidR="00000000" w:rsidRDefault="003F2E4C" w:rsidP="003F2E4C">
          <w:pPr>
            <w:pStyle w:val="ADDA9EF1122442A78D89C42D3063368B"/>
          </w:pPr>
          <w:r w:rsidRPr="00F7629D">
            <w:rPr>
              <w:lang w:bidi="ru-RU"/>
            </w:rPr>
            <w:t>НОВОСТИ СЕГОДНЯ</w:t>
          </w:r>
        </w:p>
      </w:docPartBody>
    </w:docPart>
    <w:docPart>
      <w:docPartPr>
        <w:name w:val="E56012F71919425C8B14D2F1BA555EE5"/>
        <w:category>
          <w:name w:val="Общие"/>
          <w:gallery w:val="placeholder"/>
        </w:category>
        <w:types>
          <w:type w:val="bbPlcHdr"/>
        </w:types>
        <w:behaviors>
          <w:behavior w:val="content"/>
        </w:behaviors>
        <w:guid w:val="{5384EBE4-368C-4E33-AE5C-2B2823CCE2CB}"/>
      </w:docPartPr>
      <w:docPartBody>
        <w:p w:rsidR="00000000" w:rsidRDefault="003F2E4C" w:rsidP="003F2E4C">
          <w:pPr>
            <w:pStyle w:val="E56012F71919425C8B14D2F1BA555EE5"/>
          </w:pPr>
          <w:r w:rsidRPr="00CC3396">
            <w:rPr>
              <w:rStyle w:val="a3"/>
              <w:lang w:bidi="ru-RU"/>
            </w:rPr>
            <w:t>Подпись рисунка: 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w:t>
          </w:r>
        </w:p>
      </w:docPartBody>
    </w:docPart>
    <w:docPart>
      <w:docPartPr>
        <w:name w:val="8BD62E8D16D2446C8CC79057F1BFA3CC"/>
        <w:category>
          <w:name w:val="Общие"/>
          <w:gallery w:val="placeholder"/>
        </w:category>
        <w:types>
          <w:type w:val="bbPlcHdr"/>
        </w:types>
        <w:behaviors>
          <w:behavior w:val="content"/>
        </w:behaviors>
        <w:guid w:val="{9FBE3057-5BBE-4023-B1CB-9BDC8FDA8F78}"/>
      </w:docPartPr>
      <w:docPartBody>
        <w:p w:rsidR="00000000" w:rsidRDefault="003F2E4C" w:rsidP="003F2E4C">
          <w:pPr>
            <w:pStyle w:val="8BD62E8D16D2446C8CC79057F1BFA3CC"/>
          </w:pPr>
          <w:r w:rsidRPr="00CC3396">
            <w:rPr>
              <w:lang w:bidi="ru-RU"/>
            </w:rPr>
            <w:t>Последние новости дня</w:t>
          </w:r>
        </w:p>
      </w:docPartBody>
    </w:docPart>
    <w:docPart>
      <w:docPartPr>
        <w:name w:val="70C049D1415A4A9C8629F6145044BBF5"/>
        <w:category>
          <w:name w:val="Общие"/>
          <w:gallery w:val="placeholder"/>
        </w:category>
        <w:types>
          <w:type w:val="bbPlcHdr"/>
        </w:types>
        <w:behaviors>
          <w:behavior w:val="content"/>
        </w:behaviors>
        <w:guid w:val="{BF6F0317-D2AD-4291-9C4D-9974FE508903}"/>
      </w:docPartPr>
      <w:docPartBody>
        <w:p w:rsidR="00000000" w:rsidRDefault="003F2E4C" w:rsidP="003F2E4C">
          <w:pPr>
            <w:pStyle w:val="70C049D1415A4A9C8629F6145044BBF5"/>
          </w:pPr>
          <w:r w:rsidRPr="00CC3396">
            <w:rPr>
              <w:lang w:bidi="ru-RU"/>
            </w:rPr>
            <w:t>Последние новости, чтобы вы были в курсе событий дня</w:t>
          </w:r>
        </w:p>
      </w:docPartBody>
    </w:docPart>
    <w:docPart>
      <w:docPartPr>
        <w:name w:val="4ACC4B2898A84DB686316B8610093D0B"/>
        <w:category>
          <w:name w:val="Общие"/>
          <w:gallery w:val="placeholder"/>
        </w:category>
        <w:types>
          <w:type w:val="bbPlcHdr"/>
        </w:types>
        <w:behaviors>
          <w:behavior w:val="content"/>
        </w:behaviors>
        <w:guid w:val="{84783F86-DF63-4E48-989D-FD7221A137C2}"/>
      </w:docPartPr>
      <w:docPartBody>
        <w:p w:rsidR="00000000" w:rsidRDefault="003F2E4C" w:rsidP="003F2E4C">
          <w:pPr>
            <w:pStyle w:val="4ACC4B2898A84DB686316B8610093D0B"/>
          </w:pPr>
          <w:r w:rsidRPr="001D517B">
            <w:rPr>
              <w:lang w:bidi="ru-RU"/>
            </w:rPr>
            <w:t>Анна Ковалева</w:t>
          </w:r>
        </w:p>
      </w:docPartBody>
    </w:docPart>
    <w:docPart>
      <w:docPartPr>
        <w:name w:val="195317B63FE44595B24816854741F223"/>
        <w:category>
          <w:name w:val="Общие"/>
          <w:gallery w:val="placeholder"/>
        </w:category>
        <w:types>
          <w:type w:val="bbPlcHdr"/>
        </w:types>
        <w:behaviors>
          <w:behavior w:val="content"/>
        </w:behaviors>
        <w:guid w:val="{D5B9A9FA-2BF2-4C87-962F-3C5FFF92975E}"/>
      </w:docPartPr>
      <w:docPartBody>
        <w:p w:rsidR="00000000" w:rsidRDefault="003F2E4C" w:rsidP="003F2E4C">
          <w:pPr>
            <w:pStyle w:val="195317B63FE44595B24816854741F223"/>
          </w:pPr>
          <w:r w:rsidRPr="00725CB2">
            <w:rPr>
              <w:lang w:bidi="ru-RU"/>
            </w:rPr>
            <w:t xml:space="preserve">Видео — это эффективный способ аргументировать свои идеи. Если нажать "Видео из Интернета", можно вставить код внедрения видео, которое необходимо добавить. Вы также можете ввести ключевое слово, чтобы найти в Интернете видеоролик, который наилучшим образом подойдет вашему документу. </w:t>
          </w:r>
        </w:p>
      </w:docPartBody>
    </w:docPart>
    <w:docPart>
      <w:docPartPr>
        <w:name w:val="FB4064FFB6494654AF51821BC24AF86C"/>
        <w:category>
          <w:name w:val="Общие"/>
          <w:gallery w:val="placeholder"/>
        </w:category>
        <w:types>
          <w:type w:val="bbPlcHdr"/>
        </w:types>
        <w:behaviors>
          <w:behavior w:val="content"/>
        </w:behaviors>
        <w:guid w:val="{91038784-27E9-477A-8B5F-AB2704EB4660}"/>
      </w:docPartPr>
      <w:docPartBody>
        <w:p w:rsidR="00000000" w:rsidRDefault="003F2E4C" w:rsidP="003F2E4C">
          <w:pPr>
            <w:pStyle w:val="FB4064FFB6494654AF51821BC24AF86C"/>
          </w:pPr>
          <w:r w:rsidRPr="00CC3396">
            <w:rPr>
              <w:lang w:bidi="ru-RU"/>
            </w:rPr>
            <w:t>Экономьте время в Word с помощью новых кнопок, которые появляются, когда в них возникает необходимость. Чтобы изменить отображение рисунка в соответствии с оформлением документа, щелкните его, и рядом с ним появится кнопка вариантов оформления. Если вы работаете над таблицей, выберите, где вы хотите добавить строку или столбец, а затем щелкните знак "плюс". Чтение документов также стало проще в новом режиме чтения. Вы можете свернуть части документа и сосредоточиться на тексте, который вас интересует.</w:t>
          </w:r>
        </w:p>
      </w:docPartBody>
    </w:docPart>
    <w:docPart>
      <w:docPartPr>
        <w:name w:val="2CA84DDDF5CA480CB3460B744F82E629"/>
        <w:category>
          <w:name w:val="Общие"/>
          <w:gallery w:val="placeholder"/>
        </w:category>
        <w:types>
          <w:type w:val="bbPlcHdr"/>
        </w:types>
        <w:behaviors>
          <w:behavior w:val="content"/>
        </w:behaviors>
        <w:guid w:val="{3A1BEAC5-CB19-423B-BA57-289AD0A3B02E}"/>
      </w:docPartPr>
      <w:docPartBody>
        <w:p w:rsidR="003F2E4C" w:rsidRPr="00CC3396" w:rsidRDefault="003F2E4C" w:rsidP="005F4830">
          <w:r>
            <w:rPr>
              <w:lang w:bidi="ru-RU"/>
            </w:rPr>
            <w:t xml:space="preserve">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 Например, вы можете добавить титульную страницу, заголовок и боковое примечание с согласующимся оформлением. Нажмите "Вставить" и выберите необходимые элементы из разных коллекций. </w:t>
          </w:r>
        </w:p>
        <w:p w:rsidR="003F2E4C" w:rsidRPr="00CC3396" w:rsidRDefault="003F2E4C" w:rsidP="005F4830">
          <w:r w:rsidRPr="00CC3396">
            <w:rPr>
              <w:lang w:bidi="ru-RU"/>
            </w:rPr>
            <w:t xml:space="preserve">Темы и стили также обеспечивают согласованность в оформлении документа. Если нажать "Оформление" и выбрать новую тему, изображения, диаграммы и графические элементы SmartArt будут изменяться в соответствии с новой темой. Когда вы применяете стили, ваши заголовки будут изменяться в соответствии с новой темой. Экономьте время в Word с помощью новых кнопок, которые появляются, когда в них возникает необходимость. </w:t>
          </w:r>
        </w:p>
        <w:p w:rsidR="003F2E4C" w:rsidRPr="00CC3396" w:rsidRDefault="003F2E4C" w:rsidP="005F4830">
          <w:r w:rsidRPr="00CC3396">
            <w:rPr>
              <w:lang w:bidi="ru-RU"/>
            </w:rPr>
            <w:t xml:space="preserve">Чтобы изменить отображение рисунка в соответствии с оформлением документа, щелкните его, и рядом с ним появится кнопка вариантов оформления. Если вы работаете над таблицей, выберите, где вы хотите добавить строку или столбец, а затем щелкните знак "плюс". Чтение документов также стало проще в новом режиме чтения. Вы можете свернуть части документа и сосредоточиться на тексте, который вас интересует. </w:t>
          </w:r>
        </w:p>
        <w:p w:rsidR="00000000" w:rsidRDefault="003F2E4C" w:rsidP="003F2E4C">
          <w:pPr>
            <w:pStyle w:val="2CA84DDDF5CA480CB3460B744F82E629"/>
          </w:pPr>
          <w:r w:rsidRPr="00CC3396">
            <w:rPr>
              <w:lang w:bidi="ru-RU"/>
            </w:rPr>
            <w:t>Чтобы документ выглядел профессионально оформленным, Word предлагает оформления заголовка, нижнего колонтитула, титульной страницы и текстового поля, выгодно дополняющие друг друга. Например, вы можете добавить титульную страницу, заголовок и боковое примечание с согласующимся оформлением.</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CC"/>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E4C"/>
    <w:rsid w:val="001E1AB9"/>
    <w:rsid w:val="002B6F6B"/>
    <w:rsid w:val="003F2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0B50E73C47646348E638954EAE3F026">
    <w:name w:val="A0B50E73C47646348E638954EAE3F026"/>
  </w:style>
  <w:style w:type="paragraph" w:customStyle="1" w:styleId="ACC9E9073A0C4AD7A6859688BA78E9C7">
    <w:name w:val="ACC9E9073A0C4AD7A6859688BA78E9C7"/>
  </w:style>
  <w:style w:type="paragraph" w:customStyle="1" w:styleId="F97C4FFE39A947E8BE9603FBF13C3B32">
    <w:name w:val="F97C4FFE39A947E8BE9603FBF13C3B32"/>
  </w:style>
  <w:style w:type="paragraph" w:customStyle="1" w:styleId="082A1E3B72CF4B33A305F5F57C405C73">
    <w:name w:val="082A1E3B72CF4B33A305F5F57C405C73"/>
  </w:style>
  <w:style w:type="paragraph" w:customStyle="1" w:styleId="B1A0EE56B6E04D908EC52C7FE041D57D">
    <w:name w:val="B1A0EE56B6E04D908EC52C7FE041D57D"/>
  </w:style>
  <w:style w:type="paragraph" w:customStyle="1" w:styleId="CCEBCBE9F6054B1983907474D5355919">
    <w:name w:val="CCEBCBE9F6054B1983907474D5355919"/>
  </w:style>
  <w:style w:type="paragraph" w:customStyle="1" w:styleId="1D87540EC4434FF58D2F9FCFF7867C47">
    <w:name w:val="1D87540EC4434FF58D2F9FCFF7867C47"/>
  </w:style>
  <w:style w:type="paragraph" w:customStyle="1" w:styleId="00B19F3B2B074E2BA4799EE183D99134">
    <w:name w:val="00B19F3B2B074E2BA4799EE183D99134"/>
  </w:style>
  <w:style w:type="paragraph" w:customStyle="1" w:styleId="E1C5F4496558488B95D75D90ED12E8FE">
    <w:name w:val="E1C5F4496558488B95D75D90ED12E8FE"/>
  </w:style>
  <w:style w:type="paragraph" w:customStyle="1" w:styleId="45C9EFE288CD49CF90DC2D06D01CD08D">
    <w:name w:val="45C9EFE288CD49CF90DC2D06D01CD08D"/>
  </w:style>
  <w:style w:type="paragraph" w:customStyle="1" w:styleId="5693E909990449D1A1046FB2FC32DD76">
    <w:name w:val="5693E909990449D1A1046FB2FC32DD76"/>
  </w:style>
  <w:style w:type="paragraph" w:customStyle="1" w:styleId="74ECE2E1C3D14276858CCCD0067356BD">
    <w:name w:val="74ECE2E1C3D14276858CCCD0067356BD"/>
  </w:style>
  <w:style w:type="paragraph" w:customStyle="1" w:styleId="E5DA89C5037747C2A5DC3B97E3D3A711">
    <w:name w:val="E5DA89C5037747C2A5DC3B97E3D3A711"/>
  </w:style>
  <w:style w:type="paragraph" w:customStyle="1" w:styleId="CE84BFE42D524C1BBEEAA523C5445E82">
    <w:name w:val="CE84BFE42D524C1BBEEAA523C5445E82"/>
  </w:style>
  <w:style w:type="paragraph" w:customStyle="1" w:styleId="CA83A722C7D5481FB061C27CC908331F">
    <w:name w:val="CA83A722C7D5481FB061C27CC908331F"/>
  </w:style>
  <w:style w:type="character" w:styleId="a3">
    <w:name w:val="Placeholder Text"/>
    <w:basedOn w:val="a0"/>
    <w:uiPriority w:val="99"/>
    <w:semiHidden/>
    <w:rsid w:val="003F2E4C"/>
    <w:rPr>
      <w:color w:val="808080"/>
    </w:rPr>
  </w:style>
  <w:style w:type="paragraph" w:customStyle="1" w:styleId="967C207540534D1BB0CCEF0D20AB6373">
    <w:name w:val="967C207540534D1BB0CCEF0D20AB6373"/>
  </w:style>
  <w:style w:type="paragraph" w:customStyle="1" w:styleId="3ADF83BC611F40F6A127225648B6DB47">
    <w:name w:val="3ADF83BC611F40F6A127225648B6DB47"/>
  </w:style>
  <w:style w:type="paragraph" w:customStyle="1" w:styleId="30F16F244ED747F6925D2D85E713A48E">
    <w:name w:val="30F16F244ED747F6925D2D85E713A48E"/>
  </w:style>
  <w:style w:type="paragraph" w:customStyle="1" w:styleId="3B496DA51EB54502921AA8B2442304C3">
    <w:name w:val="3B496DA51EB54502921AA8B2442304C3"/>
  </w:style>
  <w:style w:type="paragraph" w:customStyle="1" w:styleId="1B68459A1DC94EC590028D3326509CDF">
    <w:name w:val="1B68459A1DC94EC590028D3326509CDF"/>
  </w:style>
  <w:style w:type="paragraph" w:customStyle="1" w:styleId="4119FA96A25440909253A46D1B1BBBD5">
    <w:name w:val="4119FA96A25440909253A46D1B1BBBD5"/>
  </w:style>
  <w:style w:type="paragraph" w:customStyle="1" w:styleId="EF67BA9B526A421F9AEB2BF67CF6854C">
    <w:name w:val="EF67BA9B526A421F9AEB2BF67CF6854C"/>
  </w:style>
  <w:style w:type="paragraph" w:customStyle="1" w:styleId="51C82611D5754EB4944E27F49708F408">
    <w:name w:val="51C82611D5754EB4944E27F49708F408"/>
  </w:style>
  <w:style w:type="paragraph" w:customStyle="1" w:styleId="550048DE610A4F149475C0267CC09E8C">
    <w:name w:val="550048DE610A4F149475C0267CC09E8C"/>
  </w:style>
  <w:style w:type="paragraph" w:customStyle="1" w:styleId="BD9E0E092EFB45128DF8F6B9B0612CBF">
    <w:name w:val="BD9E0E092EFB45128DF8F6B9B0612CBF"/>
  </w:style>
  <w:style w:type="paragraph" w:customStyle="1" w:styleId="90E997F2E4634ED8952EDBC3F9E9DC63">
    <w:name w:val="90E997F2E4634ED8952EDBC3F9E9DC63"/>
  </w:style>
  <w:style w:type="paragraph" w:customStyle="1" w:styleId="C1BB2E2A83204DF9ABAC4284B40B2EBA">
    <w:name w:val="C1BB2E2A83204DF9ABAC4284B40B2EBA"/>
  </w:style>
  <w:style w:type="paragraph" w:customStyle="1" w:styleId="D34679F9F7C544789B3E9F73CBB6E49A">
    <w:name w:val="D34679F9F7C544789B3E9F73CBB6E49A"/>
  </w:style>
  <w:style w:type="paragraph" w:customStyle="1" w:styleId="949B0132BF6A4C1EAD9975B50369A524">
    <w:name w:val="949B0132BF6A4C1EAD9975B50369A524"/>
  </w:style>
  <w:style w:type="paragraph" w:customStyle="1" w:styleId="5EA0AC58D11E44F28E44E6D10F4F2780">
    <w:name w:val="5EA0AC58D11E44F28E44E6D10F4F2780"/>
  </w:style>
  <w:style w:type="paragraph" w:customStyle="1" w:styleId="49BC122E25DB4C039BEA4AE4911C99CB">
    <w:name w:val="49BC122E25DB4C039BEA4AE4911C99CB"/>
  </w:style>
  <w:style w:type="paragraph" w:customStyle="1" w:styleId="14A49157857D4CAB80B69A71C7D8B459">
    <w:name w:val="14A49157857D4CAB80B69A71C7D8B459"/>
  </w:style>
  <w:style w:type="paragraph" w:customStyle="1" w:styleId="400AC0608E7D44CE9AE20F50B33AF4A8">
    <w:name w:val="400AC0608E7D44CE9AE20F50B33AF4A8"/>
  </w:style>
  <w:style w:type="paragraph" w:customStyle="1" w:styleId="AC6F2C65364142FF9B2B6BDDFB894319">
    <w:name w:val="AC6F2C65364142FF9B2B6BDDFB894319"/>
  </w:style>
  <w:style w:type="paragraph" w:customStyle="1" w:styleId="46838D0F574645A8A145E84D9B125ED5">
    <w:name w:val="46838D0F574645A8A145E84D9B125ED5"/>
  </w:style>
  <w:style w:type="paragraph" w:customStyle="1" w:styleId="26115EA20A2E4692B79280EBF92F0613">
    <w:name w:val="26115EA20A2E4692B79280EBF92F0613"/>
  </w:style>
  <w:style w:type="paragraph" w:customStyle="1" w:styleId="BB212FA113074C249477B6E7BB9C314D">
    <w:name w:val="BB212FA113074C249477B6E7BB9C314D"/>
  </w:style>
  <w:style w:type="paragraph" w:customStyle="1" w:styleId="BF969FE5CD3E4351BA1FBAE2254F0808">
    <w:name w:val="BF969FE5CD3E4351BA1FBAE2254F0808"/>
  </w:style>
  <w:style w:type="paragraph" w:customStyle="1" w:styleId="6E8857CFB51D4FDCB872F2E174236D9E">
    <w:name w:val="6E8857CFB51D4FDCB872F2E174236D9E"/>
  </w:style>
  <w:style w:type="paragraph" w:customStyle="1" w:styleId="D05D1BC4FE8B4992AFA12312A855BE26">
    <w:name w:val="D05D1BC4FE8B4992AFA12312A855BE26"/>
  </w:style>
  <w:style w:type="paragraph" w:customStyle="1" w:styleId="4A6B0F8DB015468C9533EF4EB6C923EB">
    <w:name w:val="4A6B0F8DB015468C9533EF4EB6C923EB"/>
  </w:style>
  <w:style w:type="paragraph" w:customStyle="1" w:styleId="0B8618E5A67F495EB808F3EAABAD78EE">
    <w:name w:val="0B8618E5A67F495EB808F3EAABAD78EE"/>
  </w:style>
  <w:style w:type="paragraph" w:customStyle="1" w:styleId="EB68087DA0414EA0BE1FE66C8E56EC47">
    <w:name w:val="EB68087DA0414EA0BE1FE66C8E56EC47"/>
  </w:style>
  <w:style w:type="paragraph" w:customStyle="1" w:styleId="AD3D42BAF221474A8EF765EACB85C565">
    <w:name w:val="AD3D42BAF221474A8EF765EACB85C565"/>
  </w:style>
  <w:style w:type="paragraph" w:customStyle="1" w:styleId="B4E30B3597894C3B95FDB136EB0055A0">
    <w:name w:val="B4E30B3597894C3B95FDB136EB0055A0"/>
  </w:style>
  <w:style w:type="paragraph" w:customStyle="1" w:styleId="8089D3F646DE43A99548AA8AECEC8680">
    <w:name w:val="8089D3F646DE43A99548AA8AECEC8680"/>
  </w:style>
  <w:style w:type="paragraph" w:customStyle="1" w:styleId="1C3E0713621E4AE3B31984ADD897AED9">
    <w:name w:val="1C3E0713621E4AE3B31984ADD897AED9"/>
  </w:style>
  <w:style w:type="paragraph" w:customStyle="1" w:styleId="6966CD43C4174F4796F769B2473F5A3A">
    <w:name w:val="6966CD43C4174F4796F769B2473F5A3A"/>
  </w:style>
  <w:style w:type="paragraph" w:customStyle="1" w:styleId="63624F86FE5C4107B2677B1077A4470B">
    <w:name w:val="63624F86FE5C4107B2677B1077A4470B"/>
  </w:style>
  <w:style w:type="paragraph" w:customStyle="1" w:styleId="27D8E34FF35F49BEBEDCBF8925E8B1B0">
    <w:name w:val="27D8E34FF35F49BEBEDCBF8925E8B1B0"/>
  </w:style>
  <w:style w:type="paragraph" w:customStyle="1" w:styleId="23D0F961CA53489492675CE9A78DF965">
    <w:name w:val="23D0F961CA53489492675CE9A78DF965"/>
  </w:style>
  <w:style w:type="paragraph" w:customStyle="1" w:styleId="A11C37D30FD24F298DBC179D124EF358">
    <w:name w:val="A11C37D30FD24F298DBC179D124EF358"/>
  </w:style>
  <w:style w:type="paragraph" w:customStyle="1" w:styleId="9AD332A2A8D344D0957A4E5DF806DDEB">
    <w:name w:val="9AD332A2A8D344D0957A4E5DF806DDEB"/>
  </w:style>
  <w:style w:type="paragraph" w:customStyle="1" w:styleId="8B54D27296D34A18BA9154215FB3EDD1">
    <w:name w:val="8B54D27296D34A18BA9154215FB3EDD1"/>
  </w:style>
  <w:style w:type="paragraph" w:customStyle="1" w:styleId="63ADB5D3B14E4DECB6E316AB565983B3">
    <w:name w:val="63ADB5D3B14E4DECB6E316AB565983B3"/>
  </w:style>
  <w:style w:type="paragraph" w:customStyle="1" w:styleId="908328FC35594F00BC3DB92A1E8424B6">
    <w:name w:val="908328FC35594F00BC3DB92A1E8424B6"/>
  </w:style>
  <w:style w:type="paragraph" w:customStyle="1" w:styleId="579B59500C7041E2B555EFDE8A5A9C8A">
    <w:name w:val="579B59500C7041E2B555EFDE8A5A9C8A"/>
  </w:style>
  <w:style w:type="paragraph" w:customStyle="1" w:styleId="2E33C16113B54EE6A643C8E97278ED16">
    <w:name w:val="2E33C16113B54EE6A643C8E97278ED16"/>
  </w:style>
  <w:style w:type="paragraph" w:customStyle="1" w:styleId="390F9835D35A42E08ED00B623D338F3D">
    <w:name w:val="390F9835D35A42E08ED00B623D338F3D"/>
  </w:style>
  <w:style w:type="paragraph" w:customStyle="1" w:styleId="8483F9AC12074573A6D1D12351CC6AAF">
    <w:name w:val="8483F9AC12074573A6D1D12351CC6AAF"/>
  </w:style>
  <w:style w:type="paragraph" w:customStyle="1" w:styleId="7532D03217B749B8A739A33957053802">
    <w:name w:val="7532D03217B749B8A739A33957053802"/>
  </w:style>
  <w:style w:type="paragraph" w:customStyle="1" w:styleId="BD2910BEE9664B6F81599D5CDC623CED">
    <w:name w:val="BD2910BEE9664B6F81599D5CDC623CED"/>
  </w:style>
  <w:style w:type="paragraph" w:customStyle="1" w:styleId="84A2AFAC18144FA2A269114BAC960F37">
    <w:name w:val="84A2AFAC18144FA2A269114BAC960F37"/>
  </w:style>
  <w:style w:type="paragraph" w:customStyle="1" w:styleId="441C4219F73B4E078182B8376A14165B">
    <w:name w:val="441C4219F73B4E078182B8376A14165B"/>
  </w:style>
  <w:style w:type="paragraph" w:customStyle="1" w:styleId="02FA56EC28BD400FB50B5E8DA24F38A9">
    <w:name w:val="02FA56EC28BD400FB50B5E8DA24F38A9"/>
  </w:style>
  <w:style w:type="paragraph" w:customStyle="1" w:styleId="7F4E510C898445BCA8C90431C3A53AF8">
    <w:name w:val="7F4E510C898445BCA8C90431C3A53AF8"/>
  </w:style>
  <w:style w:type="paragraph" w:customStyle="1" w:styleId="CF9358A2F755413F9B8C9BD86273F669">
    <w:name w:val="CF9358A2F755413F9B8C9BD86273F669"/>
  </w:style>
  <w:style w:type="paragraph" w:customStyle="1" w:styleId="63C58BF53D5445CD9EF121E7483CE9AE">
    <w:name w:val="63C58BF53D5445CD9EF121E7483CE9AE"/>
  </w:style>
  <w:style w:type="paragraph" w:customStyle="1" w:styleId="2DAF9BAFCB5C45388207E352222B66AF">
    <w:name w:val="2DAF9BAFCB5C45388207E352222B66AF"/>
  </w:style>
  <w:style w:type="paragraph" w:customStyle="1" w:styleId="68E666C876D94AA1B7CF373B6ADBCF53">
    <w:name w:val="68E666C876D94AA1B7CF373B6ADBCF53"/>
  </w:style>
  <w:style w:type="paragraph" w:customStyle="1" w:styleId="EC62E005D67B4451A8AC131C49CC4ECB">
    <w:name w:val="EC62E005D67B4451A8AC131C49CC4ECB"/>
  </w:style>
  <w:style w:type="paragraph" w:customStyle="1" w:styleId="6084A30D352040099F57EE91DA868A59">
    <w:name w:val="6084A30D352040099F57EE91DA868A59"/>
  </w:style>
  <w:style w:type="paragraph" w:customStyle="1" w:styleId="F25466252C774F2D869DF9554C416D73">
    <w:name w:val="F25466252C774F2D869DF9554C416D73"/>
  </w:style>
  <w:style w:type="paragraph" w:customStyle="1" w:styleId="E9C6A0EA2D004E8DAC812CFCE050D3E5">
    <w:name w:val="E9C6A0EA2D004E8DAC812CFCE050D3E5"/>
  </w:style>
  <w:style w:type="paragraph" w:customStyle="1" w:styleId="41676271B5444A23B896066C1564E5C2">
    <w:name w:val="41676271B5444A23B896066C1564E5C2"/>
  </w:style>
  <w:style w:type="paragraph" w:customStyle="1" w:styleId="C5B9C31E0CA14120B6EF01A3796981EF">
    <w:name w:val="C5B9C31E0CA14120B6EF01A3796981EF"/>
  </w:style>
  <w:style w:type="paragraph" w:customStyle="1" w:styleId="FE1C8FBF9F3041429BC3A11067D92649">
    <w:name w:val="FE1C8FBF9F3041429BC3A11067D92649"/>
  </w:style>
  <w:style w:type="paragraph" w:customStyle="1" w:styleId="5C7651D9590745C8812F5F52BB10290B">
    <w:name w:val="5C7651D9590745C8812F5F52BB10290B"/>
  </w:style>
  <w:style w:type="paragraph" w:customStyle="1" w:styleId="CBF085EC487145EDB1F85A8C5E32C6F6">
    <w:name w:val="CBF085EC487145EDB1F85A8C5E32C6F6"/>
  </w:style>
  <w:style w:type="paragraph" w:customStyle="1" w:styleId="5AE34DC0EF9E4B4187C3E7F97BB6DCF1">
    <w:name w:val="5AE34DC0EF9E4B4187C3E7F97BB6DCF1"/>
  </w:style>
  <w:style w:type="paragraph" w:customStyle="1" w:styleId="F99918AD9ECD46D8B1C0E272B918D579">
    <w:name w:val="F99918AD9ECD46D8B1C0E272B918D579"/>
  </w:style>
  <w:style w:type="paragraph" w:customStyle="1" w:styleId="7B666A69EF194F5499DADD4880B25900">
    <w:name w:val="7B666A69EF194F5499DADD4880B25900"/>
  </w:style>
  <w:style w:type="paragraph" w:customStyle="1" w:styleId="7F525C59A2B7446E97E08A6677EE714C">
    <w:name w:val="7F525C59A2B7446E97E08A6677EE714C"/>
  </w:style>
  <w:style w:type="paragraph" w:customStyle="1" w:styleId="E2DBFA8A9C3F4C4F95CE9CEBAE643334">
    <w:name w:val="E2DBFA8A9C3F4C4F95CE9CEBAE643334"/>
  </w:style>
  <w:style w:type="paragraph" w:customStyle="1" w:styleId="4745D83AAA1E4438A1B603F7FF3DE6C8">
    <w:name w:val="4745D83AAA1E4438A1B603F7FF3DE6C8"/>
    <w:rsid w:val="003F2E4C"/>
  </w:style>
  <w:style w:type="paragraph" w:customStyle="1" w:styleId="4E0E16CF7D7F43029F0BFF271DCF8D26">
    <w:name w:val="4E0E16CF7D7F43029F0BFF271DCF8D26"/>
    <w:rsid w:val="003F2E4C"/>
  </w:style>
  <w:style w:type="paragraph" w:customStyle="1" w:styleId="01249A1C7AD84CE8B454CB1D15C3B154">
    <w:name w:val="01249A1C7AD84CE8B454CB1D15C3B154"/>
    <w:rsid w:val="003F2E4C"/>
  </w:style>
  <w:style w:type="paragraph" w:customStyle="1" w:styleId="1278D5CC99184749B69CD1F5E015EAE3">
    <w:name w:val="1278D5CC99184749B69CD1F5E015EAE3"/>
    <w:rsid w:val="003F2E4C"/>
  </w:style>
  <w:style w:type="paragraph" w:customStyle="1" w:styleId="0CCFE91234854622B79EAC9D155317AA">
    <w:name w:val="0CCFE91234854622B79EAC9D155317AA"/>
    <w:rsid w:val="003F2E4C"/>
  </w:style>
  <w:style w:type="paragraph" w:customStyle="1" w:styleId="AEECB74F6C4545D89FABDE5BC0C69C89">
    <w:name w:val="AEECB74F6C4545D89FABDE5BC0C69C89"/>
    <w:rsid w:val="003F2E4C"/>
  </w:style>
  <w:style w:type="paragraph" w:customStyle="1" w:styleId="66D336E112444933A9F9E5179AD52736">
    <w:name w:val="66D336E112444933A9F9E5179AD52736"/>
    <w:rsid w:val="003F2E4C"/>
  </w:style>
  <w:style w:type="paragraph" w:customStyle="1" w:styleId="A3EBBCE55D244C8AAFE0225CAC9CD2BF">
    <w:name w:val="A3EBBCE55D244C8AAFE0225CAC9CD2BF"/>
    <w:rsid w:val="003F2E4C"/>
  </w:style>
  <w:style w:type="paragraph" w:customStyle="1" w:styleId="666634BFC58448F0B6A0BABFCE98F397">
    <w:name w:val="666634BFC58448F0B6A0BABFCE98F397"/>
    <w:rsid w:val="003F2E4C"/>
  </w:style>
  <w:style w:type="paragraph" w:customStyle="1" w:styleId="1F895D98BC8E4B32A93ABD0BEF3AE1A3">
    <w:name w:val="1F895D98BC8E4B32A93ABD0BEF3AE1A3"/>
    <w:rsid w:val="003F2E4C"/>
  </w:style>
  <w:style w:type="paragraph" w:customStyle="1" w:styleId="F92961773C2F47E7ADB93516033F9630">
    <w:name w:val="F92961773C2F47E7ADB93516033F9630"/>
    <w:rsid w:val="003F2E4C"/>
  </w:style>
  <w:style w:type="paragraph" w:customStyle="1" w:styleId="3833C8734D1C414BB7F0F43D6BAFF5BE">
    <w:name w:val="3833C8734D1C414BB7F0F43D6BAFF5BE"/>
    <w:rsid w:val="003F2E4C"/>
  </w:style>
  <w:style w:type="paragraph" w:customStyle="1" w:styleId="F8165565D35843C7A904230A83B28E0F">
    <w:name w:val="F8165565D35843C7A904230A83B28E0F"/>
    <w:rsid w:val="003F2E4C"/>
  </w:style>
  <w:style w:type="paragraph" w:customStyle="1" w:styleId="1189EFB566D14EB495DD1994239224D1">
    <w:name w:val="1189EFB566D14EB495DD1994239224D1"/>
    <w:rsid w:val="003F2E4C"/>
  </w:style>
  <w:style w:type="paragraph" w:customStyle="1" w:styleId="4FF4EB7DE6F546E1BA4E7A7700151571">
    <w:name w:val="4FF4EB7DE6F546E1BA4E7A7700151571"/>
    <w:rsid w:val="003F2E4C"/>
  </w:style>
  <w:style w:type="paragraph" w:customStyle="1" w:styleId="F2367BDB49AE41DF98BC0289933F110E">
    <w:name w:val="F2367BDB49AE41DF98BC0289933F110E"/>
    <w:rsid w:val="003F2E4C"/>
  </w:style>
  <w:style w:type="paragraph" w:customStyle="1" w:styleId="953203DD0D6846808926980E460971DB">
    <w:name w:val="953203DD0D6846808926980E460971DB"/>
    <w:rsid w:val="003F2E4C"/>
  </w:style>
  <w:style w:type="paragraph" w:customStyle="1" w:styleId="5EF1EE4441CF4E85A07B51E3D48E9307">
    <w:name w:val="5EF1EE4441CF4E85A07B51E3D48E9307"/>
    <w:rsid w:val="003F2E4C"/>
  </w:style>
  <w:style w:type="paragraph" w:customStyle="1" w:styleId="937F9BA005914123A6DA917B0FE606B3">
    <w:name w:val="937F9BA005914123A6DA917B0FE606B3"/>
    <w:rsid w:val="003F2E4C"/>
  </w:style>
  <w:style w:type="paragraph" w:customStyle="1" w:styleId="67C64184D66345308F9C3D911DE6C160">
    <w:name w:val="67C64184D66345308F9C3D911DE6C160"/>
    <w:rsid w:val="003F2E4C"/>
  </w:style>
  <w:style w:type="paragraph" w:customStyle="1" w:styleId="DA7F450771214E6597F1CC75EB120BC2">
    <w:name w:val="DA7F450771214E6597F1CC75EB120BC2"/>
    <w:rsid w:val="003F2E4C"/>
  </w:style>
  <w:style w:type="paragraph" w:customStyle="1" w:styleId="79DE9FFFF554416E84DEF9CE7FD9C181">
    <w:name w:val="79DE9FFFF554416E84DEF9CE7FD9C181"/>
    <w:rsid w:val="003F2E4C"/>
  </w:style>
  <w:style w:type="paragraph" w:customStyle="1" w:styleId="B27D38ECC90A4FDFA0020A2A1A0AB1C2">
    <w:name w:val="B27D38ECC90A4FDFA0020A2A1A0AB1C2"/>
    <w:rsid w:val="003F2E4C"/>
  </w:style>
  <w:style w:type="paragraph" w:customStyle="1" w:styleId="8174387ADE6247ED895B4CD149D66CE3">
    <w:name w:val="8174387ADE6247ED895B4CD149D66CE3"/>
    <w:rsid w:val="003F2E4C"/>
  </w:style>
  <w:style w:type="paragraph" w:customStyle="1" w:styleId="EFAFF9BF2CF8490287162810FA562148">
    <w:name w:val="EFAFF9BF2CF8490287162810FA562148"/>
    <w:rsid w:val="003F2E4C"/>
  </w:style>
  <w:style w:type="paragraph" w:customStyle="1" w:styleId="BAEC3362D6874D8DAF9596D975FDF195">
    <w:name w:val="BAEC3362D6874D8DAF9596D975FDF195"/>
    <w:rsid w:val="003F2E4C"/>
  </w:style>
  <w:style w:type="paragraph" w:customStyle="1" w:styleId="E49943EBA7614D1AAB3CB758DC9BA4DB">
    <w:name w:val="E49943EBA7614D1AAB3CB758DC9BA4DB"/>
    <w:rsid w:val="003F2E4C"/>
  </w:style>
  <w:style w:type="paragraph" w:customStyle="1" w:styleId="41A4AB9E73DE41B691EEA583F2CE2A9C">
    <w:name w:val="41A4AB9E73DE41B691EEA583F2CE2A9C"/>
    <w:rsid w:val="003F2E4C"/>
  </w:style>
  <w:style w:type="paragraph" w:customStyle="1" w:styleId="ADDA9EF1122442A78D89C42D3063368B">
    <w:name w:val="ADDA9EF1122442A78D89C42D3063368B"/>
    <w:rsid w:val="003F2E4C"/>
  </w:style>
  <w:style w:type="paragraph" w:customStyle="1" w:styleId="E56012F71919425C8B14D2F1BA555EE5">
    <w:name w:val="E56012F71919425C8B14D2F1BA555EE5"/>
    <w:rsid w:val="003F2E4C"/>
  </w:style>
  <w:style w:type="paragraph" w:customStyle="1" w:styleId="8BD62E8D16D2446C8CC79057F1BFA3CC">
    <w:name w:val="8BD62E8D16D2446C8CC79057F1BFA3CC"/>
    <w:rsid w:val="003F2E4C"/>
  </w:style>
  <w:style w:type="paragraph" w:customStyle="1" w:styleId="70C049D1415A4A9C8629F6145044BBF5">
    <w:name w:val="70C049D1415A4A9C8629F6145044BBF5"/>
    <w:rsid w:val="003F2E4C"/>
  </w:style>
  <w:style w:type="paragraph" w:customStyle="1" w:styleId="4ACC4B2898A84DB686316B8610093D0B">
    <w:name w:val="4ACC4B2898A84DB686316B8610093D0B"/>
    <w:rsid w:val="003F2E4C"/>
  </w:style>
  <w:style w:type="paragraph" w:customStyle="1" w:styleId="195317B63FE44595B24816854741F223">
    <w:name w:val="195317B63FE44595B24816854741F223"/>
    <w:rsid w:val="003F2E4C"/>
  </w:style>
  <w:style w:type="paragraph" w:customStyle="1" w:styleId="FB4064FFB6494654AF51821BC24AF86C">
    <w:name w:val="FB4064FFB6494654AF51821BC24AF86C"/>
    <w:rsid w:val="003F2E4C"/>
  </w:style>
  <w:style w:type="paragraph" w:customStyle="1" w:styleId="2CA84DDDF5CA480CB3460B744F82E629">
    <w:name w:val="2CA84DDDF5CA480CB3460B744F82E629"/>
    <w:rsid w:val="003F2E4C"/>
  </w:style>
  <w:style w:type="paragraph" w:customStyle="1" w:styleId="988B82A347144883BA1DD7A7FC8E0777">
    <w:name w:val="988B82A347144883BA1DD7A7FC8E0777"/>
    <w:rsid w:val="003F2E4C"/>
  </w:style>
  <w:style w:type="paragraph" w:customStyle="1" w:styleId="87BA2D820CAD40378F7C3D6DAEB6B3CD">
    <w:name w:val="87BA2D820CAD40378F7C3D6DAEB6B3CD"/>
    <w:rsid w:val="003F2E4C"/>
  </w:style>
  <w:style w:type="paragraph" w:customStyle="1" w:styleId="170F21AD7F2E4F6E91FBF78FC28B6F82">
    <w:name w:val="170F21AD7F2E4F6E91FBF78FC28B6F82"/>
    <w:rsid w:val="003F2E4C"/>
  </w:style>
  <w:style w:type="paragraph" w:customStyle="1" w:styleId="8BD8E90E437341C58B2528B50240193B">
    <w:name w:val="8BD8E90E437341C58B2528B50240193B"/>
    <w:rsid w:val="003F2E4C"/>
  </w:style>
  <w:style w:type="paragraph" w:customStyle="1" w:styleId="9AF8914D4D8B4B35951B0A54ECE0B8F5">
    <w:name w:val="9AF8914D4D8B4B35951B0A54ECE0B8F5"/>
    <w:rsid w:val="003F2E4C"/>
  </w:style>
  <w:style w:type="paragraph" w:customStyle="1" w:styleId="1C06FEAE34F7442486A96AB86AC7D8EA">
    <w:name w:val="1C06FEAE34F7442486A96AB86AC7D8EA"/>
    <w:rsid w:val="003F2E4C"/>
  </w:style>
  <w:style w:type="paragraph" w:customStyle="1" w:styleId="6B37CB4BFB114B72829583B076E0C73B">
    <w:name w:val="6B37CB4BFB114B72829583B076E0C73B"/>
    <w:rsid w:val="003F2E4C"/>
  </w:style>
  <w:style w:type="paragraph" w:customStyle="1" w:styleId="040390075B9C466A8DBB583A25E910BF">
    <w:name w:val="040390075B9C466A8DBB583A25E910BF"/>
    <w:rsid w:val="003F2E4C"/>
  </w:style>
  <w:style w:type="paragraph" w:customStyle="1" w:styleId="9CFA14DC4223474F80154B89F6090CDE">
    <w:name w:val="9CFA14DC4223474F80154B89F6090CDE"/>
    <w:rsid w:val="003F2E4C"/>
  </w:style>
  <w:style w:type="paragraph" w:customStyle="1" w:styleId="B73802CD7EEE4C2AAC299C08112B3C94">
    <w:name w:val="B73802CD7EEE4C2AAC299C08112B3C94"/>
    <w:rsid w:val="003F2E4C"/>
  </w:style>
  <w:style w:type="paragraph" w:customStyle="1" w:styleId="BEE2B0EB1B8943C8A98579A2F0391FD6">
    <w:name w:val="BEE2B0EB1B8943C8A98579A2F0391FD6"/>
    <w:rsid w:val="003F2E4C"/>
  </w:style>
  <w:style w:type="paragraph" w:customStyle="1" w:styleId="902C8EF56FDC4FCAA91A51AE101A8D5E">
    <w:name w:val="902C8EF56FDC4FCAA91A51AE101A8D5E"/>
    <w:rsid w:val="003F2E4C"/>
  </w:style>
  <w:style w:type="paragraph" w:customStyle="1" w:styleId="E9596E7A53C344318CC821476CA5C6E3">
    <w:name w:val="E9596E7A53C344318CC821476CA5C6E3"/>
    <w:rsid w:val="003F2E4C"/>
  </w:style>
  <w:style w:type="paragraph" w:customStyle="1" w:styleId="30B66205A8864A6A86E10F9F87492E0C">
    <w:name w:val="30B66205A8864A6A86E10F9F87492E0C"/>
    <w:rsid w:val="003F2E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2.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4.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Традиционная газета</Template>
  <TotalTime>103</TotalTime>
  <Pages>1</Pages>
  <Words>1681</Words>
  <Characters>9587</Characters>
  <Application>Microsoft Office Word</Application>
  <DocSecurity>0</DocSecurity>
  <Lines>79</Lines>
  <Paragraphs>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Vanya Goludin</dc:creator>
  <cp:keywords/>
  <dc:description/>
  <cp:lastModifiedBy>Vanya Goludin</cp:lastModifiedBy>
  <cp:revision>2</cp:revision>
  <cp:lastPrinted>2025-03-29T21:54:00Z</cp:lastPrinted>
  <dcterms:created xsi:type="dcterms:W3CDTF">2025-03-29T20:03:00Z</dcterms:created>
  <dcterms:modified xsi:type="dcterms:W3CDTF">2025-03-29T21:56:00Z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