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294" w:before="0" w:after="0"/>
        <w:rPr>
          <w:rFonts w:ascii="Times New Roman" w:hAnsi="Times New Roman" w:eastAsia="Times New Roman" w:cs="Times New Roman"/>
          <w:b/>
          <w:bCs/>
          <w:color w:val="000000"/>
          <w:sz w:val="24"/>
          <w:szCs w:val="24"/>
          <w:lang w:eastAsia="ru-RU"/>
        </w:rPr>
      </w:pPr>
      <w:r>
        <w:rPr/>
        <w:drawing>
          <wp:anchor behindDoc="0" distT="0" distB="0" distL="0" distR="0" simplePos="0" locked="0" layoutInCell="0" allowOverlap="1" relativeHeight="2">
            <wp:simplePos x="0" y="0"/>
            <wp:positionH relativeFrom="column">
              <wp:posOffset>-449580</wp:posOffset>
            </wp:positionH>
            <wp:positionV relativeFrom="paragraph">
              <wp:posOffset>-213995</wp:posOffset>
            </wp:positionV>
            <wp:extent cx="6638925" cy="23145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600" t="6750" r="-5" b="69461"/>
                    <a:stretch>
                      <a:fillRect/>
                    </a:stretch>
                  </pic:blipFill>
                  <pic:spPr bwMode="auto">
                    <a:xfrm>
                      <a:off x="0" y="0"/>
                      <a:ext cx="6638925" cy="2314575"/>
                    </a:xfrm>
                    <a:prstGeom prst="rect">
                      <a:avLst/>
                    </a:prstGeom>
                    <a:solidFill>
                      <a:srgbClr val="ffffff"/>
                    </a:solidFill>
                  </pic:spPr>
                </pic:pic>
              </a:graphicData>
            </a:graphic>
          </wp:anchor>
        </w:drawing>
      </w:r>
    </w:p>
    <w:p>
      <w:pPr>
        <w:pStyle w:val="BodyText"/>
        <w:spacing w:before="188" w:after="0"/>
        <w:ind w:left="0" w:right="0"/>
        <w:rPr/>
      </w:pPr>
      <w:r>
        <w:rPr/>
      </w:r>
    </w:p>
    <w:p>
      <w:pPr>
        <w:pStyle w:val="Heading1"/>
        <w:ind w:left="568" w:right="76"/>
        <w:rPr/>
      </w:pPr>
      <w:r>
        <w:rPr/>
        <w:t>Рабочая</w:t>
      </w:r>
      <w:r>
        <w:rPr>
          <w:spacing w:val="-11"/>
        </w:rPr>
        <w:t xml:space="preserve"> </w:t>
      </w:r>
      <w:r>
        <w:rPr/>
        <w:t>программа</w:t>
      </w:r>
      <w:r>
        <w:rPr>
          <w:spacing w:val="-6"/>
        </w:rPr>
        <w:t xml:space="preserve"> </w:t>
      </w:r>
      <w:r>
        <w:rPr/>
        <w:t>по</w:t>
      </w:r>
      <w:r>
        <w:rPr>
          <w:spacing w:val="-6"/>
        </w:rPr>
        <w:t xml:space="preserve"> </w:t>
      </w:r>
      <w:r>
        <w:rPr/>
        <w:t>ВНЕУРОЧНОЙ</w:t>
      </w:r>
      <w:r>
        <w:rPr>
          <w:spacing w:val="-6"/>
        </w:rPr>
        <w:t xml:space="preserve"> </w:t>
      </w:r>
      <w:r>
        <w:rPr>
          <w:spacing w:val="-2"/>
        </w:rPr>
        <w:t>ДЕЯТЕЛЬНОСТИ</w:t>
      </w:r>
    </w:p>
    <w:p>
      <w:pPr>
        <w:pStyle w:val="BodyText"/>
        <w:spacing w:before="4" w:after="0"/>
        <w:ind w:left="0" w:right="0"/>
        <w:rPr>
          <w:rFonts w:ascii="Times New Roman" w:hAnsi="Times New Roman"/>
          <w:b/>
          <w:sz w:val="28"/>
          <w:szCs w:val="28"/>
        </w:rPr>
      </w:pPr>
      <w:r>
        <w:rPr>
          <w:rFonts w:ascii="Times New Roman" w:hAnsi="Times New Roman"/>
          <w:b/>
          <w:sz w:val="28"/>
          <w:szCs w:val="28"/>
        </w:rPr>
      </w:r>
    </w:p>
    <w:p>
      <w:pPr>
        <w:pStyle w:val="Normal"/>
        <w:spacing w:before="0" w:after="0"/>
        <w:ind w:hanging="0" w:left="568" w:right="142"/>
        <w:jc w:val="center"/>
        <w:rPr>
          <w:rFonts w:ascii="Times New Roman" w:hAnsi="Times New Roman"/>
          <w:sz w:val="28"/>
          <w:szCs w:val="28"/>
        </w:rPr>
      </w:pPr>
      <w:r>
        <w:rPr>
          <w:rFonts w:ascii="Times New Roman" w:hAnsi="Times New Roman"/>
          <w:b/>
          <w:sz w:val="28"/>
          <w:szCs w:val="28"/>
        </w:rPr>
        <w:t>«</w:t>
      </w:r>
      <w:r>
        <w:rPr>
          <w:rFonts w:ascii="Times New Roman" w:hAnsi="Times New Roman"/>
          <w:b/>
          <w:sz w:val="28"/>
          <w:szCs w:val="28"/>
        </w:rPr>
        <w:t>Практикум решения задач по физике</w:t>
      </w:r>
      <w:r>
        <w:rPr>
          <w:rFonts w:ascii="Times New Roman" w:hAnsi="Times New Roman"/>
          <w:b/>
          <w:spacing w:val="-2"/>
          <w:sz w:val="28"/>
          <w:szCs w:val="28"/>
        </w:rPr>
        <w:t>»</w:t>
      </w:r>
    </w:p>
    <w:p>
      <w:pPr>
        <w:pStyle w:val="BodyText"/>
        <w:spacing w:lineRule="auto" w:line="480" w:before="317" w:after="0"/>
        <w:ind w:firstLine="1" w:left="3322" w:right="2892"/>
        <w:jc w:val="center"/>
        <w:rPr>
          <w:rFonts w:ascii="Times New Roman" w:hAnsi="Times New Roman"/>
          <w:sz w:val="28"/>
          <w:szCs w:val="28"/>
        </w:rPr>
      </w:pPr>
      <w:r>
        <w:rPr>
          <w:rFonts w:ascii="Times New Roman" w:hAnsi="Times New Roman"/>
          <w:sz w:val="28"/>
          <w:szCs w:val="28"/>
        </w:rPr>
        <w:t xml:space="preserve">по физике для </w:t>
      </w:r>
      <w:r>
        <w:rPr>
          <w:rFonts w:ascii="Times New Roman" w:hAnsi="Times New Roman"/>
          <w:sz w:val="28"/>
          <w:szCs w:val="28"/>
        </w:rPr>
        <w:t>11</w:t>
      </w:r>
      <w:r>
        <w:rPr>
          <w:rFonts w:ascii="Times New Roman" w:hAnsi="Times New Roman"/>
          <w:sz w:val="28"/>
          <w:szCs w:val="28"/>
        </w:rPr>
        <w:t xml:space="preserve"> класса Общеинтеллектуальное</w:t>
      </w:r>
      <w:r>
        <w:rPr>
          <w:rFonts w:ascii="Times New Roman" w:hAnsi="Times New Roman"/>
          <w:spacing w:val="-18"/>
          <w:sz w:val="28"/>
          <w:szCs w:val="28"/>
        </w:rPr>
        <w:t xml:space="preserve"> </w:t>
      </w:r>
      <w:r>
        <w:rPr>
          <w:rFonts w:ascii="Times New Roman" w:hAnsi="Times New Roman"/>
          <w:sz w:val="28"/>
          <w:szCs w:val="28"/>
        </w:rPr>
        <w:t>направление</w:t>
      </w:r>
    </w:p>
    <w:p>
      <w:pPr>
        <w:pStyle w:val="BodyText"/>
        <w:ind w:left="0" w:right="0"/>
        <w:rPr>
          <w:rFonts w:ascii="Times New Roman" w:hAnsi="Times New Roman"/>
          <w:sz w:val="28"/>
          <w:szCs w:val="28"/>
        </w:rPr>
      </w:pPr>
      <w:r>
        <w:rPr>
          <w:rFonts w:ascii="Times New Roman" w:hAnsi="Times New Roman"/>
          <w:sz w:val="28"/>
          <w:szCs w:val="28"/>
        </w:rPr>
      </w:r>
    </w:p>
    <w:p>
      <w:pPr>
        <w:pStyle w:val="BodyText"/>
        <w:ind w:left="0" w:right="0"/>
        <w:rPr>
          <w:rFonts w:ascii="Times New Roman" w:hAnsi="Times New Roman"/>
          <w:sz w:val="28"/>
          <w:szCs w:val="28"/>
        </w:rPr>
      </w:pPr>
      <w:r>
        <w:rPr>
          <w:rFonts w:ascii="Times New Roman" w:hAnsi="Times New Roman"/>
          <w:sz w:val="28"/>
          <w:szCs w:val="28"/>
        </w:rPr>
      </w:r>
    </w:p>
    <w:p>
      <w:pPr>
        <w:pStyle w:val="BodyText"/>
        <w:spacing w:before="152" w:after="0"/>
        <w:ind w:left="0" w:right="0"/>
        <w:rPr>
          <w:rFonts w:ascii="Times New Roman" w:hAnsi="Times New Roman"/>
          <w:sz w:val="28"/>
          <w:szCs w:val="28"/>
        </w:rPr>
      </w:pPr>
      <w:r>
        <w:rPr>
          <w:rFonts w:ascii="Times New Roman" w:hAnsi="Times New Roman"/>
          <w:sz w:val="28"/>
          <w:szCs w:val="28"/>
        </w:rPr>
      </w:r>
    </w:p>
    <w:p>
      <w:pPr>
        <w:pStyle w:val="BodyText"/>
        <w:spacing w:before="1" w:after="0"/>
        <w:ind w:left="5530" w:right="0"/>
        <w:rPr>
          <w:rFonts w:ascii="Times New Roman" w:hAnsi="Times New Roman"/>
          <w:sz w:val="28"/>
          <w:szCs w:val="28"/>
        </w:rPr>
      </w:pPr>
      <w:r>
        <w:rPr>
          <w:rFonts w:ascii="Times New Roman" w:hAnsi="Times New Roman"/>
          <w:spacing w:val="-2"/>
          <w:sz w:val="28"/>
          <w:szCs w:val="28"/>
        </w:rPr>
        <w:t>Составитель:</w:t>
      </w:r>
    </w:p>
    <w:p>
      <w:pPr>
        <w:pStyle w:val="BodyText"/>
        <w:spacing w:before="280" w:after="0"/>
        <w:ind w:left="5530" w:right="419"/>
        <w:jc w:val="both"/>
        <w:rPr>
          <w:rFonts w:ascii="Times New Roman" w:hAnsi="Times New Roman"/>
          <w:sz w:val="28"/>
          <w:szCs w:val="28"/>
        </w:rPr>
      </w:pPr>
      <w:r>
        <w:rPr>
          <w:rFonts w:ascii="Times New Roman" w:hAnsi="Times New Roman"/>
          <w:sz w:val="28"/>
          <w:szCs w:val="28"/>
        </w:rPr>
        <w:t>Чуйко Леся Михайловна, учитель физики</w:t>
      </w:r>
    </w:p>
    <w:p>
      <w:pPr>
        <w:pStyle w:val="BodyText"/>
        <w:ind w:left="0" w:right="0"/>
        <w:rPr>
          <w:rFonts w:ascii="Times New Roman" w:hAnsi="Times New Roman"/>
          <w:sz w:val="28"/>
          <w:szCs w:val="28"/>
        </w:rPr>
      </w:pPr>
      <w:r>
        <w:rPr>
          <w:rFonts w:ascii="Times New Roman" w:hAnsi="Times New Roman"/>
          <w:sz w:val="28"/>
          <w:szCs w:val="28"/>
        </w:rPr>
      </w:r>
    </w:p>
    <w:p>
      <w:pPr>
        <w:pStyle w:val="BodyText"/>
        <w:ind w:left="0" w:right="0"/>
        <w:rPr>
          <w:rFonts w:ascii="Times New Roman" w:hAnsi="Times New Roman"/>
          <w:sz w:val="28"/>
          <w:szCs w:val="28"/>
        </w:rPr>
      </w:pPr>
      <w:r>
        <w:rPr>
          <w:rFonts w:ascii="Times New Roman" w:hAnsi="Times New Roman"/>
          <w:sz w:val="28"/>
          <w:szCs w:val="28"/>
        </w:rPr>
      </w:r>
    </w:p>
    <w:p>
      <w:pPr>
        <w:pStyle w:val="BodyText"/>
        <w:ind w:left="0" w:right="0"/>
        <w:rPr/>
      </w:pPr>
      <w:r>
        <w:rPr/>
      </w:r>
    </w:p>
    <w:p>
      <w:pPr>
        <w:pStyle w:val="BodyText"/>
        <w:ind w:left="0" w:right="0"/>
        <w:rPr/>
      </w:pPr>
      <w:r>
        <w:rPr/>
      </w:r>
    </w:p>
    <w:p>
      <w:pPr>
        <w:pStyle w:val="BodyText"/>
        <w:ind w:left="0" w:right="0"/>
        <w:rPr/>
      </w:pPr>
      <w:r>
        <w:rPr/>
      </w:r>
    </w:p>
    <w:p>
      <w:pPr>
        <w:pStyle w:val="BodyText"/>
        <w:ind w:left="0" w:right="0"/>
        <w:rPr/>
      </w:pPr>
      <w:r>
        <w:rPr/>
      </w:r>
    </w:p>
    <w:p>
      <w:pPr>
        <w:pStyle w:val="BodyText"/>
        <w:spacing w:before="155" w:after="0"/>
        <w:ind w:left="0" w:right="0"/>
        <w:rPr/>
      </w:pPr>
      <w:r>
        <w:rPr/>
      </w:r>
    </w:p>
    <w:p>
      <w:pPr>
        <w:pStyle w:val="BodyText"/>
        <w:ind w:left="568" w:right="139"/>
        <w:jc w:val="center"/>
        <w:rPr>
          <w:b w:val="false"/>
          <w:bCs w:val="false"/>
          <w:sz w:val="28"/>
          <w:szCs w:val="28"/>
        </w:rPr>
      </w:pPr>
      <w:r>
        <w:rPr>
          <w:rFonts w:eastAsia="Times New Roman" w:cs="Times New Roman" w:ascii="Times New Roman" w:hAnsi="Times New Roman"/>
          <w:b w:val="false"/>
          <w:bCs w:val="false"/>
          <w:spacing w:val="-5"/>
          <w:sz w:val="28"/>
          <w:szCs w:val="28"/>
          <w:lang w:eastAsia="ru-RU"/>
        </w:rPr>
        <w:t>2024 год</w:t>
      </w:r>
    </w:p>
    <w:p>
      <w:pPr>
        <w:pStyle w:val="Normal"/>
        <w:suppressAutoHyphens w:val="true"/>
        <w:spacing w:lineRule="auto" w:line="240" w:before="0" w:after="0"/>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pacing w:lineRule="atLeast" w:line="294" w:before="0" w:after="0"/>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bookmarkStart w:id="0" w:name="_GoBack"/>
      <w:bookmarkStart w:id="1" w:name="_GoBack"/>
      <w:bookmarkEnd w:id="1"/>
    </w:p>
    <w:p>
      <w:pPr>
        <w:pStyle w:val="Normal"/>
        <w:shd w:val="clear" w:color="auto" w:fill="FFFFFF"/>
        <w:spacing w:lineRule="atLeast" w:line="294" w:before="0" w:after="0"/>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hd w:val="clear" w:color="auto" w:fill="FFFFFF"/>
        <w:spacing w:lineRule="atLeast" w:line="294" w:before="0" w:after="0"/>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t>Пояснительная записка</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true"/>
        <w:spacing w:lineRule="auto" w:line="240" w:before="0" w:after="0"/>
        <w:ind w:firstLine="709"/>
        <w:jc w:val="both"/>
        <w:rPr>
          <w:rFonts w:ascii="Times New Roman" w:hAnsi="Times New Roman" w:eastAsia="Times New Roman" w:cs="Times New Roman"/>
          <w:bCs/>
          <w:sz w:val="24"/>
          <w:szCs w:val="24"/>
          <w:lang w:eastAsia="zh-CN"/>
        </w:rPr>
      </w:pPr>
      <w:r>
        <w:rPr>
          <w:rFonts w:eastAsia="Times New Roman" w:cs="Times New Roman" w:ascii="Times New Roman" w:hAnsi="Times New Roman"/>
          <w:sz w:val="24"/>
          <w:szCs w:val="24"/>
          <w:lang w:eastAsia="zh-CN"/>
        </w:rPr>
        <w:t xml:space="preserve">Рабочая программа </w:t>
      </w:r>
      <w:r>
        <w:rPr>
          <w:rFonts w:eastAsia="Calibri" w:cs="Times New Roman" w:ascii="Times New Roman" w:hAnsi="Times New Roman"/>
          <w:sz w:val="24"/>
          <w:szCs w:val="24"/>
        </w:rPr>
        <w:t>курса внеурочной деятельности</w:t>
      </w:r>
      <w:r>
        <w:rPr>
          <w:rFonts w:eastAsia="Times New Roman" w:cs="Times New Roman" w:ascii="Times New Roman" w:hAnsi="Times New Roman"/>
          <w:bCs/>
          <w:sz w:val="24"/>
          <w:szCs w:val="24"/>
          <w:lang w:eastAsia="zh-CN"/>
        </w:rPr>
        <w:t xml:space="preserve"> «Практикум решения задач по физике» для 11 класса </w:t>
      </w:r>
      <w:r>
        <w:rPr>
          <w:rFonts w:eastAsia="Calibri" w:cs="Times New Roman" w:ascii="Times New Roman" w:hAnsi="Times New Roman"/>
          <w:sz w:val="24"/>
          <w:szCs w:val="24"/>
        </w:rPr>
        <w:t>составлена в соответствии с требованиями Федерального государственного образовательного стандарта среднего общего образования</w:t>
      </w:r>
      <w:r>
        <w:rPr>
          <w:rFonts w:eastAsia="Times New Roman" w:cs="Times New Roman" w:ascii="Times New Roman" w:hAnsi="Times New Roman"/>
          <w:sz w:val="24"/>
          <w:szCs w:val="24"/>
          <w:lang w:eastAsia="zh-CN"/>
        </w:rPr>
        <w:t xml:space="preserve"> </w:t>
      </w:r>
      <w:r>
        <w:rPr>
          <w:rFonts w:eastAsia="Times New Roman" w:cs="Times New Roman" w:ascii="yandex-sans" w:hAnsi="yandex-sans"/>
          <w:color w:val="000000"/>
          <w:sz w:val="24"/>
          <w:szCs w:val="24"/>
          <w:lang w:eastAsia="ru-RU"/>
        </w:rPr>
        <w:t xml:space="preserve">на основе </w:t>
      </w:r>
      <w:r>
        <w:rPr>
          <w:rFonts w:eastAsia="Times New Roman" w:cs="Times New Roman" w:ascii="Times New Roman" w:hAnsi="Times New Roman"/>
          <w:color w:val="000000"/>
          <w:sz w:val="24"/>
          <w:szCs w:val="24"/>
          <w:lang w:eastAsia="ru-RU"/>
        </w:rPr>
        <w:t>авторской программы «Методы решения физических задач»: В.А. Орлов, Ю.А. Сауров, - М.: Дрофа, 20</w:t>
      </w:r>
      <w:r>
        <w:rPr>
          <w:rFonts w:eastAsia="Times New Roman" w:cs="Times New Roman" w:ascii="Times New Roman" w:hAnsi="Times New Roman"/>
          <w:color w:val="000000"/>
          <w:sz w:val="24"/>
          <w:szCs w:val="24"/>
          <w:lang w:eastAsia="ru-RU"/>
        </w:rPr>
        <w:t>19</w:t>
      </w:r>
      <w:r>
        <w:rPr>
          <w:rFonts w:eastAsia="Times New Roman" w:cs="Times New Roman" w:ascii="Times New Roman" w:hAnsi="Times New Roman"/>
          <w:color w:val="000000"/>
          <w:sz w:val="24"/>
          <w:szCs w:val="24"/>
          <w:lang w:eastAsia="ru-RU"/>
        </w:rPr>
        <w:t xml:space="preserve"> г.</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yandex-sans" w:hAnsi="yandex-sans"/>
          <w:color w:val="000000"/>
          <w:sz w:val="24"/>
          <w:szCs w:val="24"/>
          <w:lang w:eastAsia="ru-RU"/>
        </w:rPr>
        <w:t xml:space="preserve">С использованием </w:t>
      </w:r>
      <w:r>
        <w:rPr>
          <w:rFonts w:eastAsia="Times New Roman" w:cs="Times New Roman" w:ascii="Times New Roman" w:hAnsi="Times New Roman"/>
          <w:color w:val="000000"/>
          <w:sz w:val="24"/>
          <w:szCs w:val="24"/>
          <w:lang w:eastAsia="ru-RU"/>
        </w:rPr>
        <w:t>Учебного пособия: В.А. Орлов, Ю.А. Сауров «Практика решения физических задач. 10-11 классы» (Вентана-Графа), 20</w:t>
      </w:r>
      <w:r>
        <w:rPr>
          <w:rFonts w:eastAsia="Times New Roman" w:cs="Times New Roman" w:ascii="Times New Roman" w:hAnsi="Times New Roman"/>
          <w:color w:val="000000"/>
          <w:sz w:val="24"/>
          <w:szCs w:val="24"/>
          <w:lang w:eastAsia="ru-RU"/>
        </w:rPr>
        <w:t>18</w:t>
      </w:r>
      <w:r>
        <w:rPr>
          <w:rFonts w:eastAsia="Times New Roman" w:cs="Times New Roman" w:ascii="Times New Roman" w:hAnsi="Times New Roman"/>
          <w:color w:val="000000"/>
          <w:sz w:val="24"/>
          <w:szCs w:val="24"/>
          <w:lang w:eastAsia="ru-RU"/>
        </w:rPr>
        <w:t xml:space="preserve"> г.</w:t>
      </w:r>
    </w:p>
    <w:p>
      <w:pPr>
        <w:pStyle w:val="Normal"/>
        <w:shd w:val="clear" w:color="auto" w:fill="FFFFFF"/>
        <w:spacing w:lineRule="atLeast" w:line="294"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u w:val="single"/>
          <w:lang w:eastAsia="ru-RU"/>
        </w:rPr>
        <w:t>Цели элективного курса:</w:t>
      </w:r>
    </w:p>
    <w:p>
      <w:pPr>
        <w:pStyle w:val="Normal"/>
        <w:numPr>
          <w:ilvl w:val="0"/>
          <w:numId w:val="1"/>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w:t>
      </w:r>
    </w:p>
    <w:p>
      <w:pPr>
        <w:pStyle w:val="Normal"/>
        <w:numPr>
          <w:ilvl w:val="0"/>
          <w:numId w:val="1"/>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совершенствование полученных в основном курсе знаний и умений;</w:t>
      </w:r>
    </w:p>
    <w:p>
      <w:pPr>
        <w:pStyle w:val="Normal"/>
        <w:numPr>
          <w:ilvl w:val="0"/>
          <w:numId w:val="1"/>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представлений о постановке, классификациях, приемах и методах решения физических задач;</w:t>
      </w:r>
    </w:p>
    <w:p>
      <w:pPr>
        <w:pStyle w:val="Normal"/>
        <w:numPr>
          <w:ilvl w:val="0"/>
          <w:numId w:val="1"/>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умение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w:t>
      </w:r>
    </w:p>
    <w:p>
      <w:pPr>
        <w:pStyle w:val="Normal"/>
        <w:shd w:val="clear" w:color="auto" w:fill="FFFFFF"/>
        <w:spacing w:lineRule="atLeast" w:line="294"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u w:val="single"/>
          <w:lang w:eastAsia="ru-RU"/>
        </w:rPr>
        <w:t>Задачи курса:</w:t>
      </w:r>
    </w:p>
    <w:p>
      <w:pPr>
        <w:pStyle w:val="Normal"/>
        <w:numPr>
          <w:ilvl w:val="0"/>
          <w:numId w:val="2"/>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углубление и систематизация знаний учащихся;</w:t>
      </w:r>
    </w:p>
    <w:p>
      <w:pPr>
        <w:pStyle w:val="Normal"/>
        <w:numPr>
          <w:ilvl w:val="0"/>
          <w:numId w:val="2"/>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усвоение учащимися общих алгоритмов решения задач;</w:t>
      </w:r>
    </w:p>
    <w:p>
      <w:pPr>
        <w:pStyle w:val="Normal"/>
        <w:numPr>
          <w:ilvl w:val="0"/>
          <w:numId w:val="2"/>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овладение основными методами решения задач.</w:t>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Место предмета в учебном плане</w:t>
      </w:r>
    </w:p>
    <w:p>
      <w:pPr>
        <w:pStyle w:val="Normal"/>
        <w:shd w:val="clear" w:color="auto" w:fill="FFFFFF"/>
        <w:spacing w:lineRule="atLeast" w:line="29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реализацию программы внеурочной деятельности </w:t>
      </w:r>
      <w:r>
        <w:rPr>
          <w:rFonts w:eastAsia="Times New Roman" w:cs="Times New Roman" w:ascii="Times New Roman" w:hAnsi="Times New Roman"/>
          <w:bCs/>
          <w:sz w:val="24"/>
          <w:szCs w:val="24"/>
          <w:lang w:eastAsia="ru-RU"/>
        </w:rPr>
        <w:t xml:space="preserve">«Практикум решения задач по физике» </w:t>
      </w:r>
      <w:r>
        <w:rPr>
          <w:rFonts w:eastAsia="Times New Roman" w:cs="Times New Roman" w:ascii="Times New Roman" w:hAnsi="Times New Roman"/>
          <w:sz w:val="24"/>
          <w:szCs w:val="24"/>
          <w:lang w:eastAsia="ru-RU"/>
        </w:rPr>
        <w:t>в 11 классе в учебном плане МБОУ СОШ  № 1 г. Лобня в отводится 1 час в неделю,34 часа в год.</w:t>
      </w:r>
    </w:p>
    <w:p>
      <w:pPr>
        <w:pStyle w:val="Normal"/>
        <w:shd w:val="clear" w:color="auto" w:fill="FFFFFF"/>
        <w:spacing w:lineRule="atLeast" w:line="29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tLeast" w:line="29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 Общая характеристика курса</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Программа этого курса ориентирует учителя на дальнейшее совершенствование уже усвоенных обучающимися знаний и умений. Для этого вся программа делится на несколько разделов. В программе выделены основные разделы школьного курса физики, в начале изучения которых с учащимися повторяются основные законы и формулы данного раздела. При подборе задач по каждому разделу можно использовать вычислительные, качественные, графические, экспериментальные задачи.</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начале изучения курса дается два урока, целью которых является знакомство учащихся с понятием «задача», их классификацией и основными способами решения. Большое значение дается алгоритму, который формирует мыслительные операции: анализ условия задачи, догадка, проект решения, выдвижение гипотезы (решение), вывод.</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10 классе при решении задач особое внимание уделяется последовательности действий, анализу физических условий задачи.</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повторении обобщаются, систематизируются как теоретический материал, так и приемы решения задач, принимаются во внимание цели повторения при подготовке к единому государственному экзамену.</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решении задач по механике, молекулярной физике, электродинамике главное внимание обращается на формирование умений решать задачи, на накопление опыта решения задач различной трудности.</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конце изучения основных тем проводятся итоговые занятия в форме проверочных работ, задания которых составлены на основе открытых баз ЕГЭ по физике части «В» и части «С». Работы рассчитаны на два часа, содержат от 5 до 10 задач, два варианта. После изучения небольших тем : «Волновые и квантовые свойства света») проводятся занятия в форме тестовой работы на 1 час, содержащей задания из ЕГЭ (часть «А» и часть «В»).</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Принципы отбора содержания и организации учебного материала</w:t>
      </w:r>
    </w:p>
    <w:p>
      <w:pPr>
        <w:pStyle w:val="Normal"/>
        <w:numPr>
          <w:ilvl w:val="0"/>
          <w:numId w:val="3"/>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соответствие содержания задач уровню классической физики, выдержавших проверку временем, а также уровню развития современной физики, с возможностью построения в процессе решения физических и математических моделей изучаемых объектов с различной степенью детализации, реализуемой на основе применения: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w:t>
      </w:r>
    </w:p>
    <w:p>
      <w:pPr>
        <w:pStyle w:val="Normal"/>
        <w:numPr>
          <w:ilvl w:val="0"/>
          <w:numId w:val="3"/>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соответствие содержания и форм предъявления задач требованиям государственных программ по физике;</w:t>
      </w:r>
    </w:p>
    <w:p>
      <w:pPr>
        <w:pStyle w:val="Normal"/>
        <w:numPr>
          <w:ilvl w:val="0"/>
          <w:numId w:val="3"/>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возможность обучения анализу условий экспериментально наблюдаемых явлений, рассматриваемых в задаче;</w:t>
      </w:r>
    </w:p>
    <w:p>
      <w:pPr>
        <w:pStyle w:val="Normal"/>
        <w:numPr>
          <w:ilvl w:val="0"/>
          <w:numId w:val="3"/>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возможность формирования посредством содержания задач и методов их решения научного мировоззрения и научного подхода к изучению явлений природы, адекватных стилю мышления, в рамках которого может быть решена задача;</w:t>
      </w:r>
    </w:p>
    <w:p>
      <w:pPr>
        <w:pStyle w:val="Normal"/>
        <w:numPr>
          <w:ilvl w:val="0"/>
          <w:numId w:val="3"/>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жизненных ситуаций и развития научного мировоззрения.</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Предлагаемый курс ориентирован на коммуникативный исследовательский подход в обучении, в котором прослеживаются следующие этапы субъектной деятельности учащихся и учителя: совместное творчество учителя и учащихся по созданию физической проблемной ситуации или деятельности по подбору цикла задач по изучаемой теме → анализ найденной проблемной ситуации (задачи) четкое формулирование физической части проблемы (задачи), выдвижение гипотез, разработка моделей (физических, математических), прогнозирование результатов развития во времени экспериментально наблюдаемых явлений, проверка и корректировка гипотез → нахождение решений, проверка и анализ решений → предложения по использованию полученных результатов для постановки и решения других проблем (задач) по изучаемой теме, по ранее изученным темам курса физики, а также по темам других предметов естественнонаучного цикла, оценка полученного значения.</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Общие рекомендации к проведению занятий</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изучении курса могут возникнуть методические сложности, связанные с тем, что знаний по большинству разделов курса физики на уровне основной школы недостаточно для осознанного восприятия ряда рассматриваемых вопросов и задач.</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Большая часть материала, составляющая содержание прикладного курса, соответствует государственному образовательному стандарту физического образования на профильном уровне, в связи, с чем курс не столько расширяет круг предметных знаний учащихся, сколько углубляет их за счет усиления непредметных мировоззренческих и методологических компонентов содержания.</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
    </w:p>
    <w:p>
      <w:pPr>
        <w:pStyle w:val="Normal"/>
        <w:shd w:val="clear" w:color="auto" w:fill="FFFFFF"/>
        <w:spacing w:lineRule="atLeast" w:line="29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tLeast" w:line="29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Методы и организационные формы обучения</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реализации целей и задач данного прикладного курса предполагается использовать следующие формы занятий: практикумы по решению задач, самостоятельная работа учащихся, консультации, зачеты . На занятиях применяются коллективные и индивидуальные формы работы: постановка, решение и обсуждение решения задач, подбор и составление задач на тему и т.д. Предполагается также выполнение домашних заданий по решению задач. Доминантной же формой учения должна стать исследовательская деятельность ученика, которая может быть реализована как на занятиях в классе, так и в ходе самостоятельной работы учащихся. Все занятия должны носить проблемный характер и включать в себя самостоятельную работу.</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Методы обучения, применяемые в рамках прикладного курса, могут и должны быть достаточно разнообразными. Прежде всего это исследовательская работа самих учащихся, составление обобщающих таблиц, а также подготовка и защита учащимися алгоритмов решения задач. В зависимости от индивидуального плана учитель должен предлагать учащимся подготовленный им перечень задач различного уровня сложности.</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Помимо исследовательского метода целесообразно использование частично-поискового, проблемного изложения, а в отдельных случаях информационно-иллюстративного. Последний метод применяется в том случае, когда у учащихся отсутствует база, позволяющая использовать продуктивные методы.</w:t>
      </w:r>
    </w:p>
    <w:p>
      <w:pPr>
        <w:pStyle w:val="Normal"/>
        <w:shd w:val="clear" w:color="auto" w:fill="FFFFFF"/>
        <w:spacing w:lineRule="atLeast" w:line="294"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Средства обучения</w:t>
      </w:r>
    </w:p>
    <w:p>
      <w:pPr>
        <w:pStyle w:val="Normal"/>
        <w:shd w:val="clear" w:color="auto" w:fill="FFFFFF"/>
        <w:spacing w:lineRule="atLeast" w:line="29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Основными средствами обучения при изучении прикладного курса являются:</w:t>
      </w:r>
    </w:p>
    <w:p>
      <w:pPr>
        <w:pStyle w:val="Normal"/>
        <w:numPr>
          <w:ilvl w:val="0"/>
          <w:numId w:val="4"/>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Физические приборы.</w:t>
      </w:r>
    </w:p>
    <w:p>
      <w:pPr>
        <w:pStyle w:val="Normal"/>
        <w:numPr>
          <w:ilvl w:val="0"/>
          <w:numId w:val="4"/>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Графические иллюстрации (схемы, чертежи, графики).</w:t>
      </w:r>
    </w:p>
    <w:p>
      <w:pPr>
        <w:pStyle w:val="Normal"/>
        <w:numPr>
          <w:ilvl w:val="0"/>
          <w:numId w:val="4"/>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Дидактические материалы.</w:t>
      </w:r>
    </w:p>
    <w:p>
      <w:pPr>
        <w:pStyle w:val="Normal"/>
        <w:numPr>
          <w:ilvl w:val="0"/>
          <w:numId w:val="4"/>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Учебники физики для старших классов средней школы.</w:t>
      </w:r>
    </w:p>
    <w:p>
      <w:pPr>
        <w:pStyle w:val="Normal"/>
        <w:numPr>
          <w:ilvl w:val="0"/>
          <w:numId w:val="4"/>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Учебные пособия по физике, сборники задач.</w:t>
      </w:r>
    </w:p>
    <w:p>
      <w:pPr>
        <w:pStyle w:val="Normal"/>
        <w:shd w:val="clear" w:color="auto" w:fill="FFFFFF"/>
        <w:spacing w:lineRule="atLeast" w:line="294"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Организация самостоятельной работы</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работа предполагает создание дидактического комплекса задач, решенных самостоятельно на основе использования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 из различных сборников задач с ориентацией на профильное образование учащихся.</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Ожидаемыми результатами занятий являются:</w:t>
      </w:r>
    </w:p>
    <w:p>
      <w:pPr>
        <w:pStyle w:val="Normal"/>
        <w:numPr>
          <w:ilvl w:val="0"/>
          <w:numId w:val="5"/>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расширение знаний об основных алгоритмах решения задач, различных методах и  приемах решения задач;</w:t>
      </w:r>
    </w:p>
    <w:p>
      <w:pPr>
        <w:pStyle w:val="Normal"/>
        <w:numPr>
          <w:ilvl w:val="0"/>
          <w:numId w:val="5"/>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познавательных интересов, интеллектуальных и творческих способностей на основе опыта самостоятельного приобретения новых знаний, анализа и оценки новой информации;</w:t>
      </w:r>
    </w:p>
    <w:p>
      <w:pPr>
        <w:pStyle w:val="Normal"/>
        <w:numPr>
          <w:ilvl w:val="0"/>
          <w:numId w:val="5"/>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сознательное самоопределение ученика относительно профиля дальнейшего обучения или профессиональной деятельности;</w:t>
      </w:r>
    </w:p>
    <w:p>
      <w:pPr>
        <w:pStyle w:val="Normal"/>
        <w:numPr>
          <w:ilvl w:val="0"/>
          <w:numId w:val="5"/>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получение представлений о роли физики в познании мира, физических и математических методах исследования.</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Требования к уровню освоения содержания курса:</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Учащиеся могут научиться</w:t>
      </w:r>
      <w:r>
        <w:rPr>
          <w:rFonts w:eastAsia="Times New Roman" w:cs="Times New Roman" w:ascii="Times New Roman" w:hAnsi="Times New Roman"/>
          <w:sz w:val="24"/>
          <w:szCs w:val="24"/>
          <w:lang w:eastAsia="ru-RU"/>
        </w:rPr>
        <w:t>:</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анализировать физическое явление;</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проговаривать вслух решение;</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анализировать полученный ответ;</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классифицировать предложенную задачу;</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составлять простейших задачи;</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последовательно выполнять и проговаривать этапы решения задачи средней трудности;</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выбирать рациональный способ решения задачи;</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решать комбинированные задачи;</w:t>
      </w:r>
    </w:p>
    <w:p>
      <w:pPr>
        <w:pStyle w:val="Normal"/>
        <w:numPr>
          <w:ilvl w:val="0"/>
          <w:numId w:val="6"/>
        </w:numPr>
        <w:shd w:val="clear" w:color="auto" w:fill="FFFFFF"/>
        <w:spacing w:lineRule="atLeast" w:line="294" w:before="0" w:after="0"/>
        <w:ind w:hanging="36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владеть различными методами решения задач: аналитическим, графическим, экспериментальным и т.д.;</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владеть методами самоконтроля и самооценки</w:t>
      </w:r>
    </w:p>
    <w:p>
      <w:pPr>
        <w:pStyle w:val="Normal"/>
        <w:numPr>
          <w:ilvl w:val="0"/>
          <w:numId w:val="0"/>
        </w:numPr>
        <w:shd w:val="clear" w:color="auto" w:fill="FFFFFF"/>
        <w:spacing w:lineRule="atLeast" w:line="473" w:before="0" w:after="0"/>
        <w:jc w:val="center"/>
        <w:outlineLvl w:val="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Содержание курса</w:t>
      </w:r>
      <w:r>
        <w:rPr>
          <w:rFonts w:eastAsia="Times New Roman" w:cs="Times New Roman" w:ascii="Times New Roman" w:hAnsi="Times New Roman"/>
          <w:sz w:val="24"/>
          <w:szCs w:val="24"/>
          <w:lang w:eastAsia="ru-RU"/>
        </w:rPr>
        <w:t xml:space="preserve"> </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 Физическая задача. Классификация задач (2 ч)</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Что такое физическая задача. Состав физической задачи. Физическая теория и решение задач. Значение задач в обучении и жизни.</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Классификация физических задач по требованию, содержанию, способу задания и решения. Примеры задач всех видов.</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Составление физических задач. Основные требования к составлению задач. Способы и техника составления задач. Примеры задач всех видов.</w:t>
      </w:r>
    </w:p>
    <w:p>
      <w:pPr>
        <w:pStyle w:val="Normal"/>
        <w:numPr>
          <w:ilvl w:val="0"/>
          <w:numId w:val="0"/>
        </w:numPr>
        <w:shd w:val="clear" w:color="auto" w:fill="FFFFFF"/>
        <w:spacing w:lineRule="atLeast" w:line="369" w:before="0" w:after="0"/>
        <w:jc w:val="both"/>
        <w:outlineLvl w:val="2"/>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2. Правила и приемы решения физических задач (4 ч)</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Общие требования при решении физических задач. Этапы решения физической задачи. Работа с текстом задачи. Анализ физического явления; формулировка идеи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решения.Типичные недостатки при решении и оформлении решения физической задачи. Изучение примеров решения задач. Различные приемы и способы решения :    алгоритмы, аналогии, геометрические приемы. Метод размерностей, графи- ческие решения и другие решения</w:t>
      </w:r>
    </w:p>
    <w:p>
      <w:pPr>
        <w:pStyle w:val="Normal"/>
        <w:numPr>
          <w:ilvl w:val="0"/>
          <w:numId w:val="0"/>
        </w:numPr>
        <w:shd w:val="clear" w:color="auto" w:fill="FFFFFF"/>
        <w:spacing w:lineRule="atLeast" w:line="369" w:before="0" w:after="0"/>
        <w:jc w:val="both"/>
        <w:outlineLvl w:val="2"/>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3. Электрическое и магнитное поля (5 ч)</w:t>
      </w:r>
    </w:p>
    <w:p>
      <w:pPr>
        <w:pStyle w:val="Normal"/>
        <w:shd w:val="clear" w:color="auto" w:fill="FFFFFF"/>
        <w:spacing w:lineRule="atLeast" w:line="294"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Характеристика решения задач раздела: общее и разное, примеры и приемы решения. 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 Задачи разных видов на описание магнитного поля тока и его действия: магнитная индукция и магнитный поток, сила Ампера и сила Лоренца. Решение качественных эксперименталь- ных задач с использованием электрометра, магнитного зонда и другого оборудования.</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Постоянный электрический ток в различных средах (9 ч)</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Электромагнитные колебания и волны (12 ч)</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Задачи разных видов на описание явления электромагнитной индукции: закон электромагнитной индукции, правило Ленца, индуктивность.</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Задачи на переменный электрический ток: характеристики переменного электрического тока, электрические машины, трансформатор.</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Экскурсия с целью сбора данных для составления задач.</w:t>
      </w:r>
    </w:p>
    <w:p>
      <w:pPr>
        <w:pStyle w:val="Normal"/>
        <w:shd w:val="clear" w:color="auto" w:fill="FFFFFF"/>
        <w:spacing w:lineRule="atLeast" w:line="24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pPr>
        <w:pStyle w:val="Normal"/>
        <w:numPr>
          <w:ilvl w:val="0"/>
          <w:numId w:val="0"/>
        </w:numPr>
        <w:shd w:val="clear" w:color="auto" w:fill="FFFFFF"/>
        <w:spacing w:lineRule="atLeast" w:line="369" w:before="0" w:after="0"/>
        <w:outlineLvl w:val="2"/>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Обобщающее занятие по методам и приёмам решения физических задач (2 ч)</w:t>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Календарно – тематическое планирование</w:t>
      </w:r>
    </w:p>
    <w:p>
      <w:pPr>
        <w:pStyle w:val="Normal"/>
        <w:shd w:val="clear" w:color="auto" w:fill="FFFFFF"/>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11 класс</w:t>
      </w:r>
    </w:p>
    <w:p>
      <w:pPr>
        <w:pStyle w:val="Normal"/>
        <w:shd w:val="clear" w:color="auto" w:fill="FFFFFF"/>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tbl>
      <w:tblPr>
        <w:tblStyle w:val="a7"/>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4465"/>
        <w:gridCol w:w="1552"/>
        <w:gridCol w:w="1397"/>
        <w:gridCol w:w="1085"/>
      </w:tblGrid>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 xml:space="preserve">             </w:t>
            </w:r>
            <w:r>
              <w:rPr>
                <w:rFonts w:eastAsia="Times New Roman" w:cs="Times New Roman" w:ascii="Times New Roman" w:hAnsi="Times New Roman"/>
                <w:b/>
                <w:bCs/>
                <w:kern w:val="0"/>
                <w:sz w:val="24"/>
                <w:szCs w:val="24"/>
                <w:lang w:val="ru-RU" w:eastAsia="ru-RU" w:bidi="ar-SA"/>
              </w:rPr>
              <w:t>Тема занятия</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Число часов</w:t>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Дата по плану</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Дата по факту</w:t>
            </w:r>
          </w:p>
        </w:tc>
      </w:tr>
      <w:tr>
        <w:trPr>
          <w:trHeight w:val="346" w:hRule="atLeast"/>
        </w:trPr>
        <w:tc>
          <w:tcPr>
            <w:tcW w:w="9345" w:type="dxa"/>
            <w:gridSpan w:val="5"/>
            <w:tcBorders/>
          </w:tcPr>
          <w:p>
            <w:pPr>
              <w:pStyle w:val="Normal"/>
              <w:widowControl/>
              <w:shd w:val="clear" w:color="auto" w:fill="FFFFFF"/>
              <w:tabs>
                <w:tab w:val="clear" w:pos="708"/>
                <w:tab w:val="left" w:pos="5655"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kern w:val="0"/>
                <w:sz w:val="24"/>
                <w:szCs w:val="24"/>
                <w:lang w:val="ru-RU" w:eastAsia="ru-RU" w:bidi="ar-SA"/>
              </w:rPr>
              <w:t xml:space="preserve">  </w:t>
            </w:r>
            <w:r>
              <w:rPr>
                <w:rFonts w:eastAsia="Times New Roman" w:cs="Times New Roman" w:ascii="Times New Roman" w:hAnsi="Times New Roman"/>
                <w:b/>
                <w:kern w:val="0"/>
                <w:sz w:val="24"/>
                <w:szCs w:val="24"/>
                <w:lang w:val="ru-RU" w:eastAsia="ru-RU" w:bidi="ar-SA"/>
              </w:rPr>
              <w:t>1               Физическая задача.</w:t>
              <w:tab/>
              <w:t xml:space="preserve">                   2 ч</w:t>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w:t>
            </w:r>
          </w:p>
        </w:tc>
        <w:tc>
          <w:tcPr>
            <w:tcW w:w="4465" w:type="dxa"/>
            <w:tcBorders/>
          </w:tcPr>
          <w:p>
            <w:pPr>
              <w:pStyle w:val="Normal"/>
              <w:widowControl/>
              <w:shd w:val="clear" w:color="auto" w:fill="FFFFFF"/>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Классификация задач.</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w:t>
            </w:r>
          </w:p>
        </w:tc>
        <w:tc>
          <w:tcPr>
            <w:tcW w:w="4465" w:type="dxa"/>
            <w:tcBorders/>
          </w:tcPr>
          <w:p>
            <w:pPr>
              <w:pStyle w:val="Normal"/>
              <w:widowControl/>
              <w:shd w:val="clear" w:color="auto" w:fill="FFFFFF"/>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.Правила и примеры решения физических задач.</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9345" w:type="dxa"/>
            <w:gridSpan w:val="5"/>
            <w:tcBorders/>
          </w:tcPr>
          <w:p>
            <w:pPr>
              <w:pStyle w:val="Normal"/>
              <w:widowControl/>
              <w:numPr>
                <w:ilvl w:val="0"/>
                <w:numId w:val="0"/>
              </w:numPr>
              <w:shd w:val="clear" w:color="auto" w:fill="FFFFFF"/>
              <w:spacing w:lineRule="atLeast" w:line="369" w:before="0" w:after="0"/>
              <w:jc w:val="left"/>
              <w:outlineLvl w:val="2"/>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 xml:space="preserve">     </w:t>
            </w:r>
            <w:r>
              <w:rPr>
                <w:rFonts w:eastAsia="Times New Roman" w:cs="Times New Roman" w:ascii="Times New Roman" w:hAnsi="Times New Roman"/>
                <w:b/>
                <w:bCs/>
                <w:kern w:val="0"/>
                <w:sz w:val="24"/>
                <w:szCs w:val="24"/>
                <w:lang w:val="ru-RU" w:eastAsia="ru-RU" w:bidi="ar-SA"/>
              </w:rPr>
              <w:t>2          Правила и приемы решения физических задач  4 ч</w:t>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kern w:val="0"/>
                <w:sz w:val="24"/>
                <w:szCs w:val="24"/>
                <w:lang w:val="ru-RU" w:eastAsia="ru-RU" w:bidi="ar-SA"/>
              </w:rPr>
              <w:t>Общие требования при решении физических задач. Этапы решения физической задачи.</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4</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Составление плана решения задач</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4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5</w:t>
            </w:r>
          </w:p>
        </w:tc>
        <w:tc>
          <w:tcPr>
            <w:tcW w:w="4465" w:type="dxa"/>
            <w:tcBorders/>
          </w:tcPr>
          <w:p>
            <w:pPr>
              <w:pStyle w:val="Normal"/>
              <w:widowControl/>
              <w:shd w:val="clear" w:color="auto" w:fill="FFFFFF"/>
              <w:spacing w:lineRule="atLeast" w:line="294"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Оформление решения.</w:t>
            </w:r>
          </w:p>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kern w:val="0"/>
                <w:sz w:val="24"/>
                <w:szCs w:val="24"/>
                <w:lang w:val="ru-RU" w:eastAsia="ru-RU" w:bidi="ar-SA"/>
              </w:rPr>
              <w:t>Типичные недостатки при решении и оформлении решений</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5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6</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kern w:val="0"/>
                <w:sz w:val="24"/>
                <w:szCs w:val="24"/>
                <w:lang w:val="ru-RU" w:eastAsia="ru-RU" w:bidi="ar-SA"/>
              </w:rPr>
              <w:t>Различные приемы и способы решения:</w:t>
            </w:r>
          </w:p>
        </w:tc>
        <w:tc>
          <w:tcPr>
            <w:tcW w:w="1552" w:type="dxa"/>
            <w:tcBorders/>
          </w:tcPr>
          <w:p>
            <w:pPr>
              <w:pStyle w:val="Normal"/>
              <w:widowControl/>
              <w:tabs>
                <w:tab w:val="clear" w:pos="708"/>
                <w:tab w:val="left" w:pos="1245"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ab/>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6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9345" w:type="dxa"/>
            <w:gridSpan w:val="5"/>
            <w:tcBorders/>
          </w:tcPr>
          <w:p>
            <w:pPr>
              <w:pStyle w:val="Normal"/>
              <w:widowControl/>
              <w:tabs>
                <w:tab w:val="clear" w:pos="708"/>
                <w:tab w:val="left" w:pos="480" w:leader="none"/>
                <w:tab w:val="left" w:pos="723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 xml:space="preserve">     </w:t>
            </w:r>
            <w:r>
              <w:rPr>
                <w:rFonts w:eastAsia="Times New Roman" w:cs="Times New Roman" w:ascii="Times New Roman" w:hAnsi="Times New Roman"/>
                <w:b/>
                <w:bCs/>
                <w:kern w:val="0"/>
                <w:sz w:val="24"/>
                <w:szCs w:val="24"/>
                <w:lang w:val="ru-RU" w:eastAsia="ru-RU" w:bidi="ar-SA"/>
              </w:rPr>
              <w:t xml:space="preserve">3           Электрическое и магнитное поле                 5 ч </w:t>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7</w:t>
            </w:r>
          </w:p>
        </w:tc>
        <w:tc>
          <w:tcPr>
            <w:tcW w:w="4465" w:type="dxa"/>
            <w:tcBorders/>
          </w:tcPr>
          <w:p>
            <w:pPr>
              <w:pStyle w:val="Normal"/>
              <w:widowControl/>
              <w:shd w:val="clear" w:color="auto" w:fill="FFFFFF"/>
              <w:spacing w:lineRule="atLeast" w:line="294"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kern w:val="0"/>
                <w:sz w:val="24"/>
                <w:szCs w:val="24"/>
                <w:lang w:val="ru-RU" w:eastAsia="ru-RU" w:bidi="ar-SA"/>
              </w:rPr>
              <w:t>Характеристика решения задач раздела: общее и разное, примеры и приемы решения.</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7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8-9</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kern w:val="0"/>
                <w:sz w:val="24"/>
                <w:szCs w:val="24"/>
                <w:lang w:val="ru-RU" w:eastAsia="ru-RU" w:bidi="ar-SA"/>
              </w:rPr>
              <w:t>Задачи разных видов на описание электрического поля различными средствами и приемами</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8-9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10/11</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kern w:val="0"/>
                <w:sz w:val="24"/>
                <w:szCs w:val="24"/>
                <w:lang w:val="ru-RU" w:eastAsia="ru-RU" w:bidi="ar-SA"/>
              </w:rPr>
              <w:t>Задачи разных видов на описание магнитного поля различными средствами и приемами</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10-11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9345" w:type="dxa"/>
            <w:gridSpan w:val="5"/>
            <w:tcBorders/>
          </w:tcPr>
          <w:p>
            <w:pPr>
              <w:pStyle w:val="Normal"/>
              <w:widowControl/>
              <w:tabs>
                <w:tab w:val="clear" w:pos="708"/>
                <w:tab w:val="left" w:pos="660" w:leader="none"/>
                <w:tab w:val="left" w:pos="1500" w:leader="none"/>
                <w:tab w:val="left" w:pos="7215"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ab/>
              <w:t>4</w:t>
              <w:tab/>
              <w:t>Постоянный электрический ток</w:t>
              <w:tab/>
              <w:t>9 ч</w:t>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12</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Задачи на различные приемы расчета сопротивления сложных электрических цепей.</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 w:val="center" w:pos="739"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12 нед</w:t>
              <w:tab/>
              <w:tab/>
              <w:t xml:space="preserve"> </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13/14</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Задачи разных видов на описание электрических цепей постоянного электрического тока с помощью закона Ома для замкнутой цепи и др. законов</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13-14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15/16</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Задачи разных видов на описание электрических цепей постоянного электрического тока  Ознакомление с правилами Кирхгофа при решении задач.</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15-16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17/18</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color w:val="000000"/>
                <w:kern w:val="0"/>
                <w:sz w:val="24"/>
                <w:szCs w:val="24"/>
                <w:lang w:val="ru-RU" w:eastAsia="ru-RU" w:bidi="ar-SA"/>
              </w:rPr>
              <w:t>Задачи на описание постоянного электрического тока в электролитах, вакууме, газах, полупроводниках:</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17-18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19/20</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Конструкторские задачи на проекты электромагнитных устройств</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19-20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9345" w:type="dxa"/>
            <w:gridSpan w:val="5"/>
            <w:tcBorders/>
          </w:tcPr>
          <w:p>
            <w:pPr>
              <w:pStyle w:val="Normal"/>
              <w:widowControl/>
              <w:shd w:val="clear" w:color="auto" w:fill="FFFFFF"/>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kern w:val="0"/>
                <w:sz w:val="24"/>
                <w:szCs w:val="24"/>
                <w:lang w:val="ru-RU" w:eastAsia="ru-RU" w:bidi="ar-SA"/>
              </w:rPr>
              <w:t xml:space="preserve">            </w:t>
            </w:r>
            <w:r>
              <w:rPr>
                <w:rFonts w:eastAsia="Times New Roman" w:cs="Times New Roman" w:ascii="Times New Roman" w:hAnsi="Times New Roman"/>
                <w:b/>
                <w:bCs/>
                <w:color w:val="000000"/>
                <w:kern w:val="0"/>
                <w:sz w:val="24"/>
                <w:szCs w:val="24"/>
                <w:lang w:val="ru-RU" w:eastAsia="ru-RU" w:bidi="ar-SA"/>
              </w:rPr>
              <w:t>5          Электромагнитные колебания и волны    12 ч</w:t>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20/21</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Задачи разных видов на описание явления электромагнитной индукции, закон электромагнитной индукции,</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 xml:space="preserve">21- 22нед </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22/23</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Задачи на переменный электрический ток: характеристики переменного электрического тока,</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22/23нед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24/25</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Задачи на описание различных свойств электромагнитных волн: скорость, отражение, преломление, интерференция</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24-25нед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26/27</w:t>
            </w:r>
          </w:p>
        </w:tc>
        <w:tc>
          <w:tcPr>
            <w:tcW w:w="446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 xml:space="preserve"> </w:t>
            </w:r>
            <w:r>
              <w:rPr>
                <w:rFonts w:eastAsia="Times New Roman" w:cs="Times New Roman" w:ascii="Times New Roman" w:hAnsi="Times New Roman"/>
                <w:color w:val="000000"/>
                <w:kern w:val="0"/>
                <w:sz w:val="24"/>
                <w:szCs w:val="24"/>
                <w:lang w:val="ru-RU" w:eastAsia="ru-RU" w:bidi="ar-SA"/>
              </w:rPr>
              <w:t>Задачи по геометрической оптике: зеркала, оптические схемы</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26-27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28</w:t>
            </w:r>
          </w:p>
        </w:tc>
        <w:tc>
          <w:tcPr>
            <w:tcW w:w="4465" w:type="dxa"/>
            <w:tcBorders/>
          </w:tcPr>
          <w:p>
            <w:pPr>
              <w:pStyle w:val="Normal"/>
              <w:widowControl/>
              <w:shd w:val="clear" w:color="auto" w:fill="FFFFFF"/>
              <w:spacing w:lineRule="atLeast" w:line="245"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Задачи на определение оптической схемы, содержащейся в «черном ящике»: конструирование, приемы и примеры решения.</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28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29/30</w:t>
            </w:r>
          </w:p>
        </w:tc>
        <w:tc>
          <w:tcPr>
            <w:tcW w:w="4465" w:type="dxa"/>
            <w:tcBorders/>
          </w:tcPr>
          <w:p>
            <w:pPr>
              <w:pStyle w:val="Normal"/>
              <w:widowControl/>
              <w:shd w:val="clear" w:color="auto" w:fill="FFFFFF"/>
              <w:spacing w:lineRule="atLeast" w:line="245"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 xml:space="preserve"> </w:t>
            </w:r>
            <w:r>
              <w:rPr>
                <w:rFonts w:eastAsia="Times New Roman" w:cs="Times New Roman" w:ascii="Times New Roman" w:hAnsi="Times New Roman"/>
                <w:color w:val="000000"/>
                <w:kern w:val="0"/>
                <w:sz w:val="24"/>
                <w:szCs w:val="24"/>
                <w:lang w:val="ru-RU" w:eastAsia="ru-RU" w:bidi="ar-SA"/>
              </w:rPr>
              <w:t>Классификация задач по СТО и примеры их решения.</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29-30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30/31</w:t>
            </w:r>
          </w:p>
        </w:tc>
        <w:tc>
          <w:tcPr>
            <w:tcW w:w="4465" w:type="dxa"/>
            <w:tcBorders/>
          </w:tcPr>
          <w:p>
            <w:pPr>
              <w:pStyle w:val="Normal"/>
              <w:widowControl/>
              <w:shd w:val="clear" w:color="auto" w:fill="FFFFFF"/>
              <w:spacing w:lineRule="atLeast" w:line="245"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30-31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32</w:t>
            </w:r>
          </w:p>
        </w:tc>
        <w:tc>
          <w:tcPr>
            <w:tcW w:w="4465" w:type="dxa"/>
            <w:tcBorders/>
          </w:tcPr>
          <w:p>
            <w:pPr>
              <w:pStyle w:val="Normal"/>
              <w:widowControl/>
              <w:shd w:val="clear" w:color="auto" w:fill="FFFFFF"/>
              <w:spacing w:lineRule="atLeast" w:line="245"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color w:val="000000"/>
                <w:kern w:val="0"/>
                <w:sz w:val="24"/>
                <w:szCs w:val="24"/>
                <w:lang w:val="ru-RU" w:eastAsia="ru-RU" w:bidi="ar-SA"/>
              </w:rPr>
              <w:t xml:space="preserve">Конструкторские задачи и задачи на проекты: плоский конденсатор заданной емкости, генераторы различных колебаний, Конструкторские задачи и задачи на проекты: прибор для измерения освещенности, модель передачи электроэнергии и др. </w:t>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32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r>
        <w:trPr/>
        <w:tc>
          <w:tcPr>
            <w:tcW w:w="846"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33/34</w:t>
            </w:r>
          </w:p>
        </w:tc>
        <w:tc>
          <w:tcPr>
            <w:tcW w:w="4465" w:type="dxa"/>
            <w:tcBorders/>
          </w:tcPr>
          <w:p>
            <w:pPr>
              <w:pStyle w:val="Normal"/>
              <w:widowControl/>
              <w:numPr>
                <w:ilvl w:val="0"/>
                <w:numId w:val="0"/>
              </w:numPr>
              <w:shd w:val="clear" w:color="auto" w:fill="FFFFFF"/>
              <w:spacing w:lineRule="atLeast" w:line="369" w:before="0" w:after="0"/>
              <w:jc w:val="left"/>
              <w:outlineLvl w:val="2"/>
              <w:rPr>
                <w:rFonts w:ascii="Times New Roman" w:hAnsi="Times New Roman" w:eastAsia="Times New Roman" w:cs="Times New Roman"/>
                <w:sz w:val="24"/>
                <w:szCs w:val="24"/>
                <w:lang w:eastAsia="ru-RU"/>
              </w:rPr>
            </w:pPr>
            <w:r>
              <w:rPr>
                <w:rFonts w:eastAsia="Times New Roman" w:cs="Times New Roman" w:ascii="Times New Roman" w:hAnsi="Times New Roman"/>
                <w:bCs/>
                <w:kern w:val="0"/>
                <w:sz w:val="24"/>
                <w:szCs w:val="24"/>
                <w:lang w:val="ru-RU" w:eastAsia="ru-RU" w:bidi="ar-SA"/>
              </w:rPr>
              <w:t>Обобщающее занятие по методам и приёмам решения физических задач (2 ч)</w:t>
            </w:r>
          </w:p>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552"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r>
          </w:p>
        </w:tc>
        <w:tc>
          <w:tcPr>
            <w:tcW w:w="1397"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33/34 нед</w:t>
            </w:r>
          </w:p>
        </w:tc>
        <w:tc>
          <w:tcPr>
            <w:tcW w:w="1085" w:type="dxa"/>
            <w:tcBorders/>
          </w:tcPr>
          <w:p>
            <w:pPr>
              <w:pStyle w:val="Normal"/>
              <w:widowControl/>
              <w:tabs>
                <w:tab w:val="clear" w:pos="708"/>
                <w:tab w:val="left" w:pos="480" w:leader="none"/>
              </w:tabs>
              <w:spacing w:lineRule="auto" w:line="240" w:before="0" w:after="0"/>
              <w:jc w:val="left"/>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r>
          </w:p>
        </w:tc>
      </w:tr>
    </w:tbl>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Перечень учебно-методических средств обучения</w:t>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u w:val="single"/>
          <w:lang w:eastAsia="ru-RU"/>
        </w:rPr>
        <w:t>Литература для учителя</w:t>
      </w:r>
    </w:p>
    <w:p>
      <w:pPr>
        <w:pStyle w:val="Normal"/>
        <w:numPr>
          <w:ilvl w:val="0"/>
          <w:numId w:val="7"/>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Орлов В. Л., Сауров Ю. А. «Методы решения физических задач» («Программы элективных курсов. Физика. 9-11 классы. Профильное обучение»). Составитель В. А. Коровин. Москва: Дрофа, 2.</w:t>
      </w:r>
    </w:p>
    <w:p>
      <w:pPr>
        <w:pStyle w:val="Normal"/>
        <w:numPr>
          <w:ilvl w:val="0"/>
          <w:numId w:val="7"/>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Бобошина С. Б. «ЕГЭ. Физика. Практикум по выполнению типовых тестовых заданий», М., Экзамен, 2014 г.</w:t>
      </w:r>
    </w:p>
    <w:p>
      <w:pPr>
        <w:pStyle w:val="Normal"/>
        <w:numPr>
          <w:ilvl w:val="0"/>
          <w:numId w:val="7"/>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Курашова С. А. «ЕГЭ. Физика. Раздаточный материал тренировочных тестов», СПб, Тригон, 2009 г.</w:t>
      </w:r>
    </w:p>
    <w:p>
      <w:pPr>
        <w:pStyle w:val="Normal"/>
        <w:numPr>
          <w:ilvl w:val="0"/>
          <w:numId w:val="7"/>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Москалев А. Н., Никулова Г. А. «Готовимся к единому государственному экзамену», 2009 г.</w:t>
      </w:r>
    </w:p>
    <w:p>
      <w:pPr>
        <w:pStyle w:val="Normal"/>
        <w:shd w:val="clear" w:color="auto" w:fill="FFFFFF"/>
        <w:spacing w:lineRule="atLeast" w:line="29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u w:val="single"/>
          <w:lang w:eastAsia="ru-RU"/>
        </w:rPr>
        <w:t>Литература для обучающихся</w:t>
      </w:r>
    </w:p>
    <w:p>
      <w:pPr>
        <w:pStyle w:val="Normal"/>
        <w:numPr>
          <w:ilvl w:val="0"/>
          <w:numId w:val="8"/>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Трофимова Т. И. «Физика для школьников и абитуриентов. Теория. Решение задач. Лексикон», М., Образование, 2010 г.</w:t>
      </w:r>
    </w:p>
    <w:p>
      <w:pPr>
        <w:pStyle w:val="Normal"/>
        <w:numPr>
          <w:ilvl w:val="0"/>
          <w:numId w:val="8"/>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Ромашевич А. И. «Физика. Механика. Учимся решать задачи. 11 класс», М., Дрофа, 2007 г.</w:t>
      </w:r>
    </w:p>
    <w:p>
      <w:pPr>
        <w:pStyle w:val="Normal"/>
        <w:numPr>
          <w:ilvl w:val="0"/>
          <w:numId w:val="8"/>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Минько Н. В. «Физика: полный курс. 7-11 классы. Мультимедийный репетитор (+CD)», СПб, 2009 г.</w:t>
      </w:r>
    </w:p>
    <w:p>
      <w:pPr>
        <w:pStyle w:val="Normal"/>
        <w:numPr>
          <w:ilvl w:val="0"/>
          <w:numId w:val="8"/>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Козел С. М., Коровин В. А., Орлов В. А. и др. «Физика. 10—11 кл.: Сборник задач с ответами и решениями», М., Мнемозина, 2010 г.</w:t>
      </w:r>
    </w:p>
    <w:p>
      <w:pPr>
        <w:pStyle w:val="Normal"/>
        <w:numPr>
          <w:ilvl w:val="0"/>
          <w:numId w:val="8"/>
        </w:numPr>
        <w:shd w:val="clear" w:color="auto" w:fill="FFFFFF"/>
        <w:spacing w:lineRule="atLeast" w:line="294" w:before="0" w:after="0"/>
        <w:ind w:hanging="360" w:left="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Степанова Г. Н. «Сборник задач по физике: для 10-11 классов общеобразовательных учреждений», М., просвещение, 2000 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r>
    </w:p>
    <w:p>
      <w:pPr>
        <w:pStyle w:val="Normal"/>
        <w:shd w:val="clear" w:color="auto" w:fill="E1E4D5"/>
        <w:spacing w:lineRule="auto" w:line="240" w:before="0" w:after="0"/>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before="0" w:after="200"/>
        <w:rPr>
          <w:sz w:val="24"/>
          <w:szCs w:val="24"/>
        </w:rPr>
      </w:pPr>
      <w:r>
        <w:rPr>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swiss"/>
    <w:pitch w:val="variable"/>
  </w:font>
  <w:font w:name="Calibri">
    <w:charset w:val="cc"/>
    <w:family w:val="swiss"/>
    <w:pitch w:val="variable"/>
  </w:font>
  <w:font w:name="Liberation Sans">
    <w:altName w:val="Arial"/>
    <w:charset w:val="cc"/>
    <w:family w:val="swiss"/>
    <w:pitch w:val="variable"/>
  </w:font>
  <w:font w:name="Times New Roman">
    <w:charset w:val="01"/>
    <w:family w:val="roman"/>
    <w:pitch w:val="variable"/>
  </w:font>
  <w:font w:name="yandex-sans">
    <w:charset w:val="cc"/>
    <w:family w:val="roman"/>
    <w:pitch w:val="variable"/>
  </w:font>
  <w:font w:name="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273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qFormat/>
    <w:pPr>
      <w:ind w:left="568"/>
      <w:jc w:val="center"/>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link w:val="2"/>
    <w:uiPriority w:val="9"/>
    <w:qFormat/>
    <w:rsid w:val="00c4241f"/>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Heading3">
    <w:name w:val="heading 3"/>
    <w:basedOn w:val="Normal"/>
    <w:link w:val="3"/>
    <w:uiPriority w:val="9"/>
    <w:qFormat/>
    <w:rsid w:val="00c4241f"/>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uiPriority w:val="9"/>
    <w:qFormat/>
    <w:rsid w:val="00c4241f"/>
    <w:rPr>
      <w:rFonts w:ascii="Times New Roman" w:hAnsi="Times New Roman" w:eastAsia="Times New Roman" w:cs="Times New Roman"/>
      <w:b/>
      <w:bCs/>
      <w:sz w:val="36"/>
      <w:szCs w:val="36"/>
      <w:lang w:eastAsia="ru-RU"/>
    </w:rPr>
  </w:style>
  <w:style w:type="character" w:styleId="3" w:customStyle="1">
    <w:name w:val="Заголовок 3 Знак"/>
    <w:basedOn w:val="DefaultParagraphFont"/>
    <w:uiPriority w:val="9"/>
    <w:qFormat/>
    <w:rsid w:val="00c4241f"/>
    <w:rPr>
      <w:rFonts w:ascii="Times New Roman" w:hAnsi="Times New Roman" w:eastAsia="Times New Roman" w:cs="Times New Roman"/>
      <w:b/>
      <w:bCs/>
      <w:sz w:val="27"/>
      <w:szCs w:val="27"/>
      <w:lang w:eastAsia="ru-RU"/>
    </w:rPr>
  </w:style>
  <w:style w:type="character" w:styleId="InternetLink">
    <w:name w:val="Internet Link"/>
    <w:basedOn w:val="DefaultParagraphFont"/>
    <w:uiPriority w:val="99"/>
    <w:semiHidden/>
    <w:unhideWhenUsed/>
    <w:qFormat/>
    <w:rsid w:val="00c4241f"/>
    <w:rPr>
      <w:color w:val="0000FF"/>
      <w:u w:val="single"/>
    </w:rPr>
  </w:style>
  <w:style w:type="character" w:styleId="Style11" w:customStyle="1">
    <w:name w:val="Текст выноски Знак"/>
    <w:basedOn w:val="DefaultParagraphFont"/>
    <w:link w:val="BalloonText"/>
    <w:uiPriority w:val="99"/>
    <w:semiHidden/>
    <w:qFormat/>
    <w:rsid w:val="00c4241f"/>
    <w:rPr>
      <w:rFonts w:ascii="Tahoma" w:hAnsi="Tahoma" w:cs="Tahoma"/>
      <w:sz w:val="16"/>
      <w:szCs w:val="16"/>
    </w:rPr>
  </w:style>
  <w:style w:type="character" w:styleId="Style12" w:customStyle="1">
    <w:name w:val="Верхний колонтитул Знак"/>
    <w:basedOn w:val="DefaultParagraphFont"/>
    <w:uiPriority w:val="99"/>
    <w:semiHidden/>
    <w:qFormat/>
    <w:rsid w:val="00cb10fa"/>
    <w:rPr/>
  </w:style>
  <w:style w:type="character" w:styleId="Style13" w:customStyle="1">
    <w:name w:val="Нижний колонтитул Знак"/>
    <w:basedOn w:val="DefaultParagraphFont"/>
    <w:uiPriority w:val="99"/>
    <w:semiHidden/>
    <w:qFormat/>
    <w:rsid w:val="00cb10fa"/>
    <w:rPr/>
  </w:style>
  <w:style w:type="character" w:styleId="Style14" w:customStyle="1">
    <w:name w:val="Без интервала Знак"/>
    <w:basedOn w:val="DefaultParagraphFont"/>
    <w:link w:val="NoSpacing"/>
    <w:uiPriority w:val="1"/>
    <w:qFormat/>
    <w:locked/>
    <w:rsid w:val="006e74b8"/>
    <w:rPr>
      <w:rFonts w:ascii="Calibri" w:hAnsi="Calibri" w:eastAsia="Calibri" w:cs="Times New Roman"/>
      <w:lang w:eastAsia="ar-SA"/>
    </w:rPr>
  </w:style>
  <w:style w:type="character" w:styleId="CommentReference">
    <w:name w:val="annotation reference"/>
    <w:basedOn w:val="DefaultParagraphFont"/>
    <w:uiPriority w:val="99"/>
    <w:semiHidden/>
    <w:unhideWhenUsed/>
    <w:qFormat/>
    <w:rsid w:val="00b879c8"/>
    <w:rPr>
      <w:sz w:val="16"/>
      <w:szCs w:val="16"/>
    </w:rPr>
  </w:style>
  <w:style w:type="character" w:styleId="Style15" w:customStyle="1">
    <w:name w:val="Текст примечания Знак"/>
    <w:basedOn w:val="DefaultParagraphFont"/>
    <w:uiPriority w:val="99"/>
    <w:semiHidden/>
    <w:qFormat/>
    <w:rsid w:val="00b879c8"/>
    <w:rPr>
      <w:sz w:val="20"/>
      <w:szCs w:val="20"/>
    </w:rPr>
  </w:style>
  <w:style w:type="character" w:styleId="Style16" w:customStyle="1">
    <w:name w:val="Тема примечания Знак"/>
    <w:basedOn w:val="Style15"/>
    <w:link w:val="annotationsubject"/>
    <w:uiPriority w:val="99"/>
    <w:semiHidden/>
    <w:qFormat/>
    <w:rsid w:val="00b879c8"/>
    <w:rPr>
      <w:b/>
      <w:bCs/>
      <w:sz w:val="20"/>
      <w:szCs w:val="20"/>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semiHidden/>
    <w:unhideWhenUsed/>
    <w:qFormat/>
    <w:rsid w:val="00c4241f"/>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1"/>
    <w:uiPriority w:val="99"/>
    <w:semiHidden/>
    <w:unhideWhenUsed/>
    <w:qFormat/>
    <w:rsid w:val="00c4241f"/>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Style12"/>
    <w:uiPriority w:val="99"/>
    <w:semiHidden/>
    <w:unhideWhenUsed/>
    <w:rsid w:val="00cb10fa"/>
    <w:pPr>
      <w:tabs>
        <w:tab w:val="clear" w:pos="708"/>
        <w:tab w:val="center" w:pos="4677" w:leader="none"/>
        <w:tab w:val="right" w:pos="9355" w:leader="none"/>
      </w:tabs>
      <w:spacing w:lineRule="auto" w:line="240" w:before="0" w:after="0"/>
    </w:pPr>
    <w:rPr/>
  </w:style>
  <w:style w:type="paragraph" w:styleId="Footer">
    <w:name w:val="footer"/>
    <w:basedOn w:val="Normal"/>
    <w:link w:val="Style13"/>
    <w:uiPriority w:val="99"/>
    <w:semiHidden/>
    <w:unhideWhenUsed/>
    <w:rsid w:val="00cb10fa"/>
    <w:pPr>
      <w:tabs>
        <w:tab w:val="clear" w:pos="708"/>
        <w:tab w:val="center" w:pos="4677" w:leader="none"/>
        <w:tab w:val="right" w:pos="9355" w:leader="none"/>
      </w:tabs>
      <w:spacing w:lineRule="auto" w:line="240" w:before="0" w:after="0"/>
    </w:pPr>
    <w:rPr/>
  </w:style>
  <w:style w:type="paragraph" w:styleId="NoSpacing">
    <w:name w:val="No Spacing"/>
    <w:link w:val="Style14"/>
    <w:uiPriority w:val="1"/>
    <w:qFormat/>
    <w:rsid w:val="006e74b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eastAsia="ar-SA" w:val="ru-RU" w:bidi="ar-SA"/>
    </w:rPr>
  </w:style>
  <w:style w:type="paragraph" w:styleId="CommentText">
    <w:name w:val="annotation text"/>
    <w:basedOn w:val="Normal"/>
    <w:link w:val="Style15"/>
    <w:uiPriority w:val="99"/>
    <w:semiHidden/>
    <w:unhideWhenUsed/>
    <w:rsid w:val="00b879c8"/>
    <w:pPr>
      <w:spacing w:lineRule="auto" w:line="240"/>
    </w:pPr>
    <w:rPr>
      <w:sz w:val="20"/>
      <w:szCs w:val="20"/>
    </w:rPr>
  </w:style>
  <w:style w:type="paragraph" w:styleId="annotationsubject">
    <w:name w:val="annotation subject"/>
    <w:basedOn w:val="CommentText"/>
    <w:next w:val="CommentText"/>
    <w:link w:val="Style16"/>
    <w:uiPriority w:val="99"/>
    <w:semiHidden/>
    <w:unhideWhenUsed/>
    <w:qFormat/>
    <w:rsid w:val="00b879c8"/>
    <w:pPr/>
    <w:rPr>
      <w:b/>
      <w:bCs/>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ab129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LibreOffice/24.8.0.3$Windows_X86_64 LibreOffice_project/0bdf1299c94fe897b119f97f3c613e9dca6be583</Application>
  <AppVersion>15.0000</AppVersion>
  <Pages>8</Pages>
  <Words>2218</Words>
  <Characters>15191</Characters>
  <CharactersWithSpaces>17327</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2021-10-04T12:48:00Z</dcterms:created>
  <dc:creator>Учитель</dc:creator>
  <dc:description/>
  <dc:language>ru-RU</dc:language>
  <cp:lastModifiedBy/>
  <dcterms:modified xsi:type="dcterms:W3CDTF">2025-03-31T15:57:39Z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