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92B01" w14:textId="65029E59" w:rsidR="00160508" w:rsidRPr="00CE47E3" w:rsidRDefault="00160508" w:rsidP="00CE47E3">
      <w:pPr>
        <w:shd w:val="clear" w:color="auto" w:fill="F6F9FA"/>
        <w:spacing w:after="408"/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ru-RU"/>
          <w14:ligatures w14:val="none"/>
        </w:rPr>
      </w:pPr>
      <w:r w:rsidRPr="00CE47E3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ru-RU"/>
          <w14:ligatures w14:val="none"/>
        </w:rPr>
        <w:t>Формирование представлений о форме предметов у детей младшего дошкольного возраста</w:t>
      </w:r>
      <w:r w:rsidRPr="00CE47E3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ru-RU"/>
          <w14:ligatures w14:val="none"/>
        </w:rPr>
        <w:br/>
      </w:r>
    </w:p>
    <w:p w14:paraId="0A73ADD1" w14:textId="77777777" w:rsidR="00160508" w:rsidRPr="00CE47E3" w:rsidRDefault="00160508" w:rsidP="00160508">
      <w:pPr>
        <w:shd w:val="clear" w:color="auto" w:fill="F6F9FA"/>
        <w:spacing w:after="408"/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ru-RU"/>
          <w14:ligatures w14:val="none"/>
        </w:rPr>
      </w:pPr>
      <w:r w:rsidRPr="00CE47E3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ru-RU"/>
          <w14:ligatures w14:val="none"/>
        </w:rPr>
        <w:t>Актуальность исследования связана с тем, что уже в дошкольном возрасте дети знакомятся с математическим содержанием, и формирование в нем базовых математических понятий является одним из важных направлений деятельности дошкольных образовательных учреждений. Современные психолого-педагогические исследования доказали, что усвоение системы математических знаний дошкольниками оказывает качественное влияние на весь процесс психического развития и подготавливает к обучению в школе [3].</w:t>
      </w:r>
      <w:r w:rsidRPr="00CE47E3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ru-RU"/>
          <w14:ligatures w14:val="none"/>
        </w:rPr>
        <w:br/>
        <w:t>Целью исследования является описание научных воззрений на процесс формирования представлений о форме предметов у детей на основе анализа профильной литературы.</w:t>
      </w:r>
      <w:r w:rsidRPr="00CE47E3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ru-RU"/>
          <w14:ligatures w14:val="none"/>
        </w:rPr>
        <w:br/>
        <w:t>Философы античности стремились осмыслить понятие «форма». Аристотель трактовал «форму» как сущностную природу вещи, её определяющую характеристику, проявляющуюся во всех аспектах, включая фигуру и очертания. Форма, по его мнению, представляет собой то, благодаря чему предмет является именно тем, чем он является [4].</w:t>
      </w:r>
      <w:r w:rsidRPr="00CE47E3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ru-RU"/>
          <w14:ligatures w14:val="none"/>
        </w:rPr>
        <w:br/>
        <w:t>Процесс формирования представлений о форме происходит через мысленное воссоздание образов предметов и явлений на основе их восприятия [5]. В период раннего и дошкольного возраста у детей развиваются представления о форме, которые претерпевают качественные изменения по мере освоения обобщенных представлений о геометрических фигурах. Согласно концепциям А. Запорожца и Л. Венгера, геометрические фигуры рассматриваются как культурно принятые сенсорные эталоны, используемые для анализа окружающего мира и определения формы предметов и их частей [3].</w:t>
      </w:r>
      <w:r w:rsidRPr="00CE47E3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ru-RU"/>
          <w14:ligatures w14:val="none"/>
        </w:rPr>
        <w:br/>
        <w:t>Л. Венгер, А. Запорожец, А. Рузская и Н. Сакулина в рамках деятельностного подхода исследовали процесс развития восприятия у детей дошкольного возраста. Они утверждали, что основой восприятия являются перцептивные действия, которые обеспечивают исследование свойств объектов, их взаимоотношений и создание внутреннего образа или представления. Сенсорные эталоны, такие как геометрические фигуры, играют ключевую роль в ориентации при решении перцептивных задач [5].</w:t>
      </w:r>
      <w:r w:rsidRPr="00CE47E3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ru-RU"/>
          <w14:ligatures w14:val="none"/>
        </w:rPr>
        <w:br/>
        <w:t xml:space="preserve">Анализ научных воззрений на роль перцептивных действий в процессе восприятия позволил С. Ткаченко заключить, что перцептивные действия стимулируют развитие восприятия. Они способствуют созданию адекватного восприятия окружающего мира, выделяя и преобразуя сенсорную </w:t>
      </w:r>
      <w:proofErr w:type="gramStart"/>
      <w:r w:rsidRPr="00CE47E3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ru-RU"/>
          <w14:ligatures w14:val="none"/>
        </w:rPr>
        <w:t>информацию .</w:t>
      </w:r>
      <w:proofErr w:type="gramEnd"/>
      <w:r w:rsidRPr="00CE47E3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ru-RU"/>
          <w14:ligatures w14:val="none"/>
        </w:rPr>
        <w:t xml:space="preserve"> Восприятие ребёнка эволюционирует и совершенствуется по мере овладения новыми перцептивными действиями и их системами, что позволяет решать всё более сложные перцептивные задачи.</w:t>
      </w:r>
      <w:r w:rsidRPr="00CE47E3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ru-RU"/>
          <w14:ligatures w14:val="none"/>
        </w:rPr>
        <w:br/>
        <w:t>Начальный этап формирования перцептивных действий у детей младшего дошкольного возраста хар</w:t>
      </w:r>
      <w:bookmarkStart w:id="0" w:name="_GoBack"/>
      <w:bookmarkEnd w:id="0"/>
      <w:r w:rsidRPr="00CE47E3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ru-RU"/>
          <w14:ligatures w14:val="none"/>
        </w:rPr>
        <w:t>актеризуется активным использованием сенсорных эталонов, которые играют важную роль в развитии восприятия.</w:t>
      </w:r>
      <w:r w:rsidRPr="00CE47E3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ru-RU"/>
          <w14:ligatures w14:val="none"/>
        </w:rPr>
        <w:br/>
        <w:t>На следующем этапе возможно организовать восприятие предметов различных геометрических форм, таких как прямоугольники и квадраты. Основные свойства этих предметов, включая наличие углов и устойчивость, первоначально воспринимаются детьми как «некруглые» объекты, которые не катятся. По мере накопления опыта восприятия этих свойств детям предлагается сравнивать предметы с кубами и отмечать их сходство.</w:t>
      </w:r>
      <w:r w:rsidRPr="00CE47E3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ru-RU"/>
          <w14:ligatures w14:val="none"/>
        </w:rPr>
        <w:br/>
        <w:t>Хотя логически структурированная последовательность работы по развитию представлений о форме у детей демонстрирует определенную стройность, она не всегда согласуется с функционально-генетическими закономерностями формирования перцептивных действий у детей.</w:t>
      </w:r>
      <w:r w:rsidRPr="00CE47E3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ru-RU"/>
          <w14:ligatures w14:val="none"/>
        </w:rPr>
        <w:br/>
        <w:t>Восприятие формы объекта является сенсорной основой любой практической деятельности. Обучение восприятию и различению форм начинается с младшей группы детского сада, где дети учатся распознавать формы руками и глазами во время игровых занятий. В процессе таких игр дошкольники осваивают понятия геометрических фигур, их характеристик и взаимосвязей, что расширяет их визуальное восприятие и помогает им более точно и всесторонне воспринимать форму окружающих предметов. Это, в свою очередь, способствует совершенствованию их производственной деятельности и повышению качества жизни.</w:t>
      </w:r>
      <w:r w:rsidRPr="00CE47E3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ru-RU"/>
          <w14:ligatures w14:val="none"/>
        </w:rPr>
        <w:br/>
        <w:t>Одной из важных задач является обучение детей сравнивать формы предметов с геометрическими фигурами. Ребенок должен развить способность видеть, какие геометрические фигуры или их комбинации соответствуют форме предмета. Это умение способствует более полному и целенаправленному восприятию объектов окружающего мира и их воспроизведению в таких видах деятельности, как рисование, лепка и аппликация. Успешное освоение геометрических фигур позволяет ребенку эффективно анализировать предметы, выделяя основные формы и детали, что способствует развитию их когнитивных способностей и творческого мышления.</w:t>
      </w:r>
    </w:p>
    <w:p w14:paraId="42814543" w14:textId="77777777" w:rsidR="00F12C76" w:rsidRPr="00CE47E3" w:rsidRDefault="00F12C76" w:rsidP="006C0B77">
      <w:pPr>
        <w:spacing w:after="0"/>
        <w:ind w:firstLine="709"/>
        <w:jc w:val="both"/>
        <w:rPr>
          <w:b/>
          <w:bCs/>
          <w:color w:val="538135" w:themeColor="accent6" w:themeShade="BF"/>
        </w:rPr>
      </w:pPr>
    </w:p>
    <w:sectPr w:rsidR="00F12C76" w:rsidRPr="00CE47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92940"/>
    <w:multiLevelType w:val="multilevel"/>
    <w:tmpl w:val="8970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F7F48"/>
    <w:multiLevelType w:val="multilevel"/>
    <w:tmpl w:val="A6BE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8B4143"/>
    <w:multiLevelType w:val="multilevel"/>
    <w:tmpl w:val="B234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C5A52"/>
    <w:multiLevelType w:val="multilevel"/>
    <w:tmpl w:val="966E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55"/>
    <w:rsid w:val="0012281C"/>
    <w:rsid w:val="00160508"/>
    <w:rsid w:val="00370825"/>
    <w:rsid w:val="00485FA2"/>
    <w:rsid w:val="004A7955"/>
    <w:rsid w:val="0061757E"/>
    <w:rsid w:val="006C0B77"/>
    <w:rsid w:val="008242FF"/>
    <w:rsid w:val="00843C86"/>
    <w:rsid w:val="00870751"/>
    <w:rsid w:val="00922C48"/>
    <w:rsid w:val="009D6AFB"/>
    <w:rsid w:val="00A539AA"/>
    <w:rsid w:val="00B915B7"/>
    <w:rsid w:val="00CE47E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BA17"/>
  <w15:chartTrackingRefBased/>
  <w15:docId w15:val="{A421CF44-8196-4184-82E2-7799D7B3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A7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9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9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9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9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9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9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9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7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79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795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795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A795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A795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A795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A795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A79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7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9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7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7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795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A79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79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7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795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A7955"/>
    <w:rPr>
      <w:b/>
      <w:bCs/>
      <w:smallCaps/>
      <w:color w:val="2F5496" w:themeColor="accent1" w:themeShade="BF"/>
      <w:spacing w:val="5"/>
    </w:rPr>
  </w:style>
  <w:style w:type="paragraph" w:customStyle="1" w:styleId="c3">
    <w:name w:val="c3"/>
    <w:basedOn w:val="a"/>
    <w:rsid w:val="00485FA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485FA2"/>
  </w:style>
  <w:style w:type="paragraph" w:customStyle="1" w:styleId="c2">
    <w:name w:val="c2"/>
    <w:basedOn w:val="a"/>
    <w:rsid w:val="00485FA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485FA2"/>
  </w:style>
  <w:style w:type="character" w:customStyle="1" w:styleId="c4">
    <w:name w:val="c4"/>
    <w:basedOn w:val="a0"/>
    <w:rsid w:val="0048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Emin</cp:lastModifiedBy>
  <cp:revision>8</cp:revision>
  <dcterms:created xsi:type="dcterms:W3CDTF">2025-03-19T16:07:00Z</dcterms:created>
  <dcterms:modified xsi:type="dcterms:W3CDTF">2025-03-20T14:14:00Z</dcterms:modified>
</cp:coreProperties>
</file>