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0B" w:rsidRPr="001D62A0" w:rsidRDefault="00D96B0B" w:rsidP="00D96B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1D62A0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Использование инновационных технологий в экспериментировании</w:t>
      </w:r>
    </w:p>
    <w:p w:rsidR="00D96B0B" w:rsidRPr="001D62A0" w:rsidRDefault="00D96B0B" w:rsidP="00D96B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 настоящее время в образовательном процессе на первый план выдвигается идея саморазвития личности, ее готовности к самостоятельной деятельности. меняются функции педагога. Теперь педагог не информатор, а организатор интеллектуального поиска, эмоционального переживания и практического действия. Для этого педагогам необходимо осваивать и внедрять в свою работу новые педагогические методики и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формирующие активную роль воспитанника.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Используемые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педагогами современные образовательные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(здоровье сберегающие, ИКТ, игровые и театральные,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развивающего обучения, интеллектуально-творческого развития детей, проектные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) выступают в качестве инструмента, направленного на освоение детьми педагогического содержания в образовательном процессе, позволяют достичь высокого уровня развития личности каждого ребёнка, его духовной и нравственной сферы, потребностей, знаний, интересов, умений и навыков, коммуникативных качеств, соответствующих возрастным особенностям.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Развитие исследовательских способностей ребенка –одна из важнейших задач современного образования. Знания, полученные в результате собственного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эксперимента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исследовательского поиска значительно прочнее и надежнее для ребенка тех сведений о мире, что получены репродуктивным путем. В дошкольном возрасте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экспериментирование является ведущим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а в первые три года -практически единственным способом познания мира, уходя своими корнями в манипулирование предметами, о чем неоднократно говорил Л. С. Выготский.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Современные исследователи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(Савенков А. И., Иванова А. И., Куликовская И. Э., </w:t>
      </w:r>
      <w:proofErr w:type="spellStart"/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Дыбина</w:t>
      </w:r>
      <w:proofErr w:type="spellEnd"/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О. В. и др.)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рекомендуют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использовать метод экспериментирования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и в работе с детьми дошкольного возраста.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Главное достоинство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Экспериментирование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пронизывает все сферы детской деятельности, обогащая память ребенка, активизируя мыслительные процессы, стимулируя развитие речи, становится стимулом личностного развития дошкольника.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Экспериментальная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деятельность дошкольников получила новый толчок в развитии с введением Федерального Государственного стандарта дошкольного образования.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 требованиях к выпускнику детского сада выделены следующие интегративные качества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«Интересуется новым, неизвестным в окружающем мире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(мире предметов и вещей, мире отношений и своем внутреннем мире)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Задает вопросы взрослому, любит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экспериментировать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Способен самостоятельно действовать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 повседневной жизни, в различных видах детской деятельности)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В случаях затруднений обращается за помощью к взрослому. Принимает живое, заинтересованное участие в образовательном процессе».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Ребенок-дошкольник сам по себе уже является исследователем, проявляя живой интерес к различного рода исследовательской деятельности, в частности – к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экспериментированию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К старшему дошкольному возрасту заметно возрастают возможности поисковой, исследовательской деятельности, направленной 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на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«открытие»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нового, развивающая продуктивные формы мышления. При этом главным фактором выступает характер деятельности.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Учитывая ее практическую значимость для всестороннего развития ребенка, можно выделить следующие цели и задачи, призванные восполнить данный пробел в непосредственно образовательной деятельности дошкольников.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Цель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Для достижения поставленной цели можно определить следующие задачи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Расширение представлений детей об окружающем мире через знакомство с элементарными знаниями из различных областей наук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развитие у детей представления о химических свойствах веществ;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выделение веществ из неоднородной смеси путем отстаивания, фильтрования;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развитие у детей элементарных представлений об основных физических свойствах и явлениях (магнетизм, оптика, звук, температура, состояние веществ, сила тяготения, трения, а также электричество и инерция);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развитие представлений о свойствах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(вода, песок, глина, воздух, камень)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развитие элементарных математических представлений (о мерке – как способе измерения объема, массы, длины; о мерах измерения длины);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 Формирование у детей умений пользоваться приборами-помощниками при проведении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экспериментов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2. 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Развитие у детей познавательных способностей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- мыслительных операций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анализ, классификация, сравнение, обобщение;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способов познания путем сенсорного анализа.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Развитие ребенка в социально-личностном направлении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• развитие </w:t>
      </w:r>
      <w:proofErr w:type="spellStart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коммуникативности</w:t>
      </w:r>
      <w:proofErr w:type="spellEnd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совершенствование самостоятельности, наблюдательности;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• развитие элементарного самоконтроля и </w:t>
      </w:r>
      <w:proofErr w:type="spellStart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саморегуляции</w:t>
      </w:r>
      <w:proofErr w:type="spellEnd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своих действий.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 Активизировать работу по повышению уровня представлений детей о неживой природе через взаимодействие с семьёй.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Работу по опытно –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экспериментальную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деятельности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с детьми можно выстроить по 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трё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м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 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взаимосвязанным</w:t>
      </w:r>
      <w:proofErr w:type="gramEnd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 направлениям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живая природа (характерные особенности сезонов, многообразие живых организмов, как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приспособление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к окружающей среде и др.);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неживая природа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(воздух, вода, почва, свет, цвет, теплота и др.)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• человек (функционирование организма;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рукотворный мир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материалы и их свойства, преобразование предметов и явлений и др.)</w:t>
      </w:r>
    </w:p>
    <w:p w:rsidR="00D96B0B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Все темы усложняются по содержанию, по задачам, способам их реализации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(информационный, действенно – мыслительный, преобразовательный)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При выборе темы надо соблюдать следующие правила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 Тема должна быть интересной ребёнку, должна увлекать его.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2. Тема должна быть выполнима, решение её должно принести реальную пользу участникам исследования (ребёнок должен раскрыть лучшие стороны своего интеллекта, получить новые полезные знания, умения и навыки).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3. Тема должна быть оригинальной, в ней необходим элемент неожиданности, необычности.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 условиях детского сада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используются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только элементарные опыты и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эксперименты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Их элементарность заключается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 - первых,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 характере решаемых задач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они неизвестны только детям.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 – вторых, в процессе этих опытов не происходит научных открытий, а формируются элементарные понятия и умозаключения.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 - третьих, они практически безопасны.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 - четвертых, в такой работе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используется обычное бытовое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игровое и нестандартное оборудование.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При проведении опытов придерживаюсь следующей структуры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Постановка проблемы;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Поиск путей решения проблемы;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Проверка гипотез, предположений;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Обсуждение увиденных полученных результатов;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Формулировка выводов;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Такой алгоритм работы позволяет активизировать мыслительную деятельность, побуждает детей к самостоятельным исследованиям.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Для положительной мотивации деятельности детей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используют различные </w:t>
      </w:r>
      <w:proofErr w:type="gramStart"/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стимулы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:</w:t>
      </w:r>
      <w:proofErr w:type="gramEnd"/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внешние стимулы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(новизна, необычность объекта)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тайна, сюрприз;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мотив помощи;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познавательный момент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(почему так)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ситуация выбора.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Немаловажное значение в развитии детской активности имеет хорошо оборудованная, насыщенная предметно-пространственная среда, которая стимулирует самостоятельную исследовательскую деятельность ребенка, создает оптимальные условия для активизации хода саморазвития. В связи с этим надо оформить центр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экспериментирования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в котором создаются условия для совместного и самостоятельного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экспериментирования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развития поисковой активности детей. В центре должно быть разнообразное оборудование. Грамотное сочетание материалов и оборудования в уголке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экспериментирования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Опытно –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экспериментальная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деятельность пронизывает все сферы детской жизни, в том числе и игровую деятельность. Игра в исследовании часто перерастает в реальное творчество. В работе с детьми придается большое значение игровым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технологиям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используя дидактические </w:t>
      </w:r>
      <w:proofErr w:type="gramStart"/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игры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:</w:t>
      </w:r>
      <w:proofErr w:type="gramEnd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«Угадай по запаху»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«Угадай, кто позвал?»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«Чудесный мешочек»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«Свет,»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и другие.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Словесные игры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"Что лишнее?", "Хорошо-плохо", "Это кто к нам пришёл?" и др. развивают у детей внимание, воображение, повышают знания об окружающем мире.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Строительные игры с песком, водой помогают решить многие проблемные ситуации, </w:t>
      </w:r>
      <w:proofErr w:type="gramStart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например</w:t>
      </w:r>
      <w:proofErr w:type="gramEnd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почему сухой песок сыплется, а мокрый - нет; где быстрее прорастёт зёрнышко в земле или песке; каким вещам вода на пользу, а каким во вред? Все эти вопросы заставляют малышей думать, сопоставлять и делать выводы.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Основной формой детской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экспериментальной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деятельности являются опыты.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Дети с огромным удовольствием выполняют опыты с объектами неживой природы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песком, глиной, снегом, воздухом, камнями, водой, магнитом и </w:t>
      </w:r>
      <w:proofErr w:type="gramStart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пр. Например</w:t>
      </w:r>
      <w:proofErr w:type="gramEnd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можно поставить проблему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По теме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"Волшебница Вода"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проводили опыты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"Нали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ваем - выливаем", "Вода-растворитель", «Испарение воды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" и др. В процессе проведения опытов, как правило, все дети принимают активное участие. Такие опыты чем-то напоминают ребятам фокусы, они необычны, а главное - они всё проделывают сами. Тем самым мы развиваем у детей любознательность, наблюдательность, и умения находить пути решения проблемных ситуаций.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Выводы можно делать в словесной форме, а иногда избирать другие способы, например, фиксирование результатов графически, т. е. оформление в рисунках, схемах.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Методы и приемы работы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 работе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используются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как традиционные методы, так и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инновационные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Традиционные методы,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которые прошли проверку временем и широко применяются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Наглядные (наблюдения, иллюстрации, просмотр видео презентаций об изучаемых явлениях и др.). В зависимости от характера познавательных задач в практической деятельности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используют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наблюдения разного вида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– распознающего характера, в ходе которых формируются знания о свойствах и качествах предметов и явлений;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– за изменением и преобразованием объектов;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Словесные (беседы, чтение художественной литературы,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использование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фольклорных материалов).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Практические методы. Большое значение придавалось ведущей форме деятельности детей – игре (игры-опыты,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игры-эксперименты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дидактические игры, сюжетно-ролевые игры с элементами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экспериментирования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настольно-печатные игры, игры с элементами ТРИЗ. Развивать положительные эмоции помогали игры-превращения, фокусы, занимательные опыты.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Инновационные </w:t>
      </w:r>
      <w:proofErr w:type="gramStart"/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методы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:</w:t>
      </w:r>
      <w:proofErr w:type="gramEnd"/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Использование элементов ТРИЗ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При проведении опытов по знакомству детей с разными агрегатными состояниями воды можно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использовать прием </w:t>
      </w:r>
      <w:r w:rsidRPr="0080568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«маленькие человечки»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для обозначения жидкого, твердого и газообразного состояния воды.</w:t>
      </w:r>
    </w:p>
    <w:p w:rsidR="00D96B0B" w:rsidRPr="00805682" w:rsidRDefault="00D96B0B" w:rsidP="00D96B0B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Метод игрового проблемного обучения заключается в проигрывании на занятиях и в совместной деятельности с детьми проблемных ситуаций, которые стимулируют познавательную активность детей и приучают их к самостоятельному поиску решений проблемы.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При проведении Занятий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используются отдельные приемы мнемотехники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- </w:t>
      </w:r>
      <w:proofErr w:type="spellStart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мнемотаблицы</w:t>
      </w:r>
      <w:proofErr w:type="spellEnd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и коллажи;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Использование инновационных технологий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воспитания и обучения дошкольников. В процессе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экспериментирования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применяю компьютерные и мультимедийные средства </w:t>
      </w:r>
      <w:proofErr w:type="gramStart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обучения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средняя, старшая, подготовительная группы)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что стимулирует познавательный интерес дошкольников. Намного интереснее не просто послушать рассказ воспитателя о каких-то объектах или явлениях, а посмотреть на них собственными глазами. Насколько захватывающие картинки можно увидеть на экране с помощью мультимедийной презентации, какие удивительные открытия сделает маленький естествоиспытатель.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Современные средства обучения, в том числе мультимедийные средства очень увлекательны. Однажды заинтересовавшись </w:t>
      </w:r>
      <w:proofErr w:type="gramStart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ими</w:t>
      </w:r>
      <w:proofErr w:type="gramEnd"/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ребенок может пронести свою любовь к исследованиям через всю жизнь. И какой бы деятельности не посвятили себя дети в будущем, детские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эксперименты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оставят неизгладимое впечатление на всю жизнь.</w:t>
      </w:r>
    </w:p>
    <w:p w:rsidR="00D96B0B" w:rsidRPr="00805682" w:rsidRDefault="00D96B0B" w:rsidP="00D96B0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Используя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в работе вышеуказанные </w:t>
      </w:r>
      <w:r w:rsidRPr="00805682">
        <w:rPr>
          <w:rFonts w:ascii="Times New Roman" w:eastAsia="Times New Roman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инновационные образовательные технологии</w:t>
      </w:r>
      <w:r w:rsidRPr="0080568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педагог помогает воспитанникам научиться пользоваться тем, что заложила в него природа, учит не растерять этот ценный дар.</w:t>
      </w:r>
    </w:p>
    <w:p w:rsidR="00D96B0B" w:rsidRPr="00D96B0B" w:rsidRDefault="00D96B0B" w:rsidP="00D96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B0B" w:rsidRPr="00D96B0B" w:rsidRDefault="00D96B0B" w:rsidP="00D96B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96B0B">
        <w:rPr>
          <w:color w:val="111111"/>
        </w:rPr>
        <w:t>СПИСОК ЛИТЕРАТУРЫ</w:t>
      </w:r>
    </w:p>
    <w:p w:rsidR="00D96B0B" w:rsidRPr="00D96B0B" w:rsidRDefault="00D96B0B" w:rsidP="00D96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96B0B">
        <w:rPr>
          <w:color w:val="111111"/>
        </w:rPr>
        <w:t>1. </w:t>
      </w:r>
      <w:r w:rsidRPr="00D96B0B">
        <w:rPr>
          <w:rStyle w:val="a4"/>
          <w:b w:val="0"/>
          <w:color w:val="111111"/>
          <w:bdr w:val="none" w:sz="0" w:space="0" w:color="auto" w:frame="1"/>
        </w:rPr>
        <w:t>Деятельность</w:t>
      </w:r>
      <w:r w:rsidRPr="00D96B0B">
        <w:rPr>
          <w:b/>
          <w:color w:val="111111"/>
        </w:rPr>
        <w:t> </w:t>
      </w:r>
      <w:r w:rsidRPr="00D96B0B">
        <w:rPr>
          <w:color w:val="111111"/>
        </w:rPr>
        <w:t>дошкольников в детской </w:t>
      </w:r>
      <w:r w:rsidRPr="00D96B0B">
        <w:rPr>
          <w:rStyle w:val="a4"/>
          <w:b w:val="0"/>
          <w:color w:val="111111"/>
          <w:bdr w:val="none" w:sz="0" w:space="0" w:color="auto" w:frame="1"/>
        </w:rPr>
        <w:t xml:space="preserve">экспериментальной </w:t>
      </w:r>
      <w:proofErr w:type="gramStart"/>
      <w:r w:rsidRPr="00D96B0B">
        <w:rPr>
          <w:rStyle w:val="a4"/>
          <w:b w:val="0"/>
          <w:color w:val="111111"/>
          <w:bdr w:val="none" w:sz="0" w:space="0" w:color="auto" w:frame="1"/>
        </w:rPr>
        <w:t>лаборатории</w:t>
      </w:r>
      <w:r w:rsidRPr="00D96B0B">
        <w:rPr>
          <w:color w:val="111111"/>
        </w:rPr>
        <w:t> :</w:t>
      </w:r>
      <w:proofErr w:type="gramEnd"/>
      <w:r w:rsidRPr="00D96B0B">
        <w:rPr>
          <w:color w:val="111111"/>
        </w:rPr>
        <w:t xml:space="preserve"> программа, игровые проблемные ситуации, картотека опытов. ФГОС ДО, Костюченко М. П. Издательство Учитель, 2015.</w:t>
      </w:r>
    </w:p>
    <w:p w:rsidR="00D96B0B" w:rsidRPr="00D96B0B" w:rsidRDefault="00D96B0B" w:rsidP="00D96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96B0B">
        <w:rPr>
          <w:color w:val="111111"/>
        </w:rPr>
        <w:t xml:space="preserve">2. </w:t>
      </w:r>
      <w:proofErr w:type="spellStart"/>
      <w:r w:rsidRPr="00D96B0B">
        <w:rPr>
          <w:color w:val="111111"/>
        </w:rPr>
        <w:t>Марудова</w:t>
      </w:r>
      <w:proofErr w:type="spellEnd"/>
      <w:r w:rsidRPr="00D96B0B">
        <w:rPr>
          <w:color w:val="111111"/>
        </w:rPr>
        <w:t xml:space="preserve"> Елена Валентиновна. Ознакомление дошкольников с окружающим миром. </w:t>
      </w:r>
      <w:r w:rsidRPr="00D96B0B">
        <w:rPr>
          <w:rStyle w:val="a4"/>
          <w:b w:val="0"/>
          <w:color w:val="111111"/>
          <w:bdr w:val="none" w:sz="0" w:space="0" w:color="auto" w:frame="1"/>
        </w:rPr>
        <w:t>Экспериментирование</w:t>
      </w:r>
      <w:r w:rsidRPr="00D96B0B">
        <w:rPr>
          <w:color w:val="111111"/>
        </w:rPr>
        <w:t>. ФГОС. Детство-Пресс, 2016 г.</w:t>
      </w:r>
    </w:p>
    <w:p w:rsidR="00D96B0B" w:rsidRPr="00D96B0B" w:rsidRDefault="00D96B0B" w:rsidP="00D96B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96B0B">
        <w:rPr>
          <w:color w:val="111111"/>
        </w:rPr>
        <w:t>3. Организация </w:t>
      </w:r>
      <w:r w:rsidRPr="00D96B0B">
        <w:rPr>
          <w:rStyle w:val="a4"/>
          <w:b w:val="0"/>
          <w:color w:val="111111"/>
          <w:bdr w:val="none" w:sz="0" w:space="0" w:color="auto" w:frame="1"/>
        </w:rPr>
        <w:t>экспериментальной</w:t>
      </w:r>
      <w:r w:rsidRPr="00D96B0B">
        <w:rPr>
          <w:rStyle w:val="a4"/>
          <w:color w:val="111111"/>
          <w:bdr w:val="none" w:sz="0" w:space="0" w:color="auto" w:frame="1"/>
        </w:rPr>
        <w:t xml:space="preserve"> </w:t>
      </w:r>
      <w:r w:rsidRPr="00D96B0B">
        <w:rPr>
          <w:rStyle w:val="a4"/>
          <w:b w:val="0"/>
          <w:color w:val="111111"/>
          <w:bdr w:val="none" w:sz="0" w:space="0" w:color="auto" w:frame="1"/>
        </w:rPr>
        <w:t>деятельности дошкольников</w:t>
      </w:r>
      <w:r w:rsidRPr="00D96B0B">
        <w:rPr>
          <w:b/>
          <w:color w:val="111111"/>
        </w:rPr>
        <w:t>. </w:t>
      </w:r>
      <w:r w:rsidRPr="00D96B0B">
        <w:rPr>
          <w:rStyle w:val="a4"/>
          <w:b w:val="0"/>
          <w:color w:val="111111"/>
          <w:bdr w:val="none" w:sz="0" w:space="0" w:color="auto" w:frame="1"/>
        </w:rPr>
        <w:t>Автор/</w:t>
      </w:r>
      <w:proofErr w:type="gramStart"/>
      <w:r w:rsidRPr="00D96B0B">
        <w:rPr>
          <w:rStyle w:val="a4"/>
          <w:b w:val="0"/>
          <w:color w:val="111111"/>
          <w:bdr w:val="none" w:sz="0" w:space="0" w:color="auto" w:frame="1"/>
        </w:rPr>
        <w:t>составитель</w:t>
      </w:r>
      <w:r w:rsidRPr="00D96B0B">
        <w:rPr>
          <w:b/>
          <w:color w:val="111111"/>
        </w:rPr>
        <w:t> :</w:t>
      </w:r>
      <w:proofErr w:type="gramEnd"/>
      <w:r w:rsidRPr="00D96B0B">
        <w:rPr>
          <w:b/>
          <w:color w:val="111111"/>
        </w:rPr>
        <w:t xml:space="preserve"> </w:t>
      </w:r>
      <w:bookmarkStart w:id="0" w:name="_GoBack"/>
      <w:r w:rsidRPr="00D96B0B">
        <w:rPr>
          <w:color w:val="111111"/>
        </w:rPr>
        <w:t>П</w:t>
      </w:r>
      <w:bookmarkEnd w:id="0"/>
      <w:r w:rsidRPr="00D96B0B">
        <w:rPr>
          <w:color w:val="111111"/>
        </w:rPr>
        <w:t>рохорова Л. Н. </w:t>
      </w:r>
      <w:r w:rsidRPr="00D96B0B">
        <w:rPr>
          <w:i/>
          <w:iCs/>
          <w:color w:val="111111"/>
          <w:bdr w:val="none" w:sz="0" w:space="0" w:color="auto" w:frame="1"/>
        </w:rPr>
        <w:t>(ред.)</w:t>
      </w:r>
      <w:r w:rsidRPr="00D96B0B">
        <w:rPr>
          <w:color w:val="111111"/>
        </w:rPr>
        <w:t> </w:t>
      </w:r>
      <w:r w:rsidRPr="00D96B0B">
        <w:rPr>
          <w:color w:val="111111"/>
          <w:u w:val="single"/>
          <w:bdr w:val="none" w:sz="0" w:space="0" w:color="auto" w:frame="1"/>
        </w:rPr>
        <w:t>М</w:t>
      </w:r>
      <w:r w:rsidRPr="00D96B0B">
        <w:rPr>
          <w:color w:val="111111"/>
        </w:rPr>
        <w:t xml:space="preserve">: </w:t>
      </w:r>
      <w:proofErr w:type="spellStart"/>
      <w:r w:rsidRPr="00D96B0B">
        <w:rPr>
          <w:color w:val="111111"/>
        </w:rPr>
        <w:t>Аркти</w:t>
      </w:r>
      <w:proofErr w:type="spellEnd"/>
      <w:r w:rsidRPr="00D96B0B">
        <w:rPr>
          <w:color w:val="111111"/>
        </w:rPr>
        <w:t>, 2008.</w:t>
      </w:r>
    </w:p>
    <w:p w:rsidR="00F4634E" w:rsidRPr="00D96B0B" w:rsidRDefault="00F4634E">
      <w:pPr>
        <w:rPr>
          <w:rFonts w:ascii="Times New Roman" w:hAnsi="Times New Roman" w:cs="Times New Roman"/>
          <w:sz w:val="24"/>
          <w:szCs w:val="24"/>
        </w:rPr>
      </w:pPr>
    </w:p>
    <w:sectPr w:rsidR="00F4634E" w:rsidRPr="00D9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FB"/>
    <w:rsid w:val="00D96B0B"/>
    <w:rsid w:val="00F31BFB"/>
    <w:rsid w:val="00F4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7499A-C8EF-48FD-A683-BB134F0A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0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96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1870</Words>
  <Characters>10663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2025-02-01T15:17:00Z</dcterms:created>
  <dcterms:modified xsi:type="dcterms:W3CDTF">2025-02-01T15:19:00Z</dcterms:modified>
</cp:coreProperties>
</file>