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BCA" w:rsidRPr="005B2041" w:rsidRDefault="00860BCA" w:rsidP="005B20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041">
        <w:rPr>
          <w:rFonts w:ascii="Times New Roman" w:hAnsi="Times New Roman" w:cs="Times New Roman"/>
          <w:b/>
          <w:bCs/>
          <w:sz w:val="28"/>
          <w:szCs w:val="28"/>
        </w:rPr>
        <w:t>«Особенности работы  со слабоуспевающими учащимися»</w:t>
      </w:r>
    </w:p>
    <w:p w:rsidR="005B2041" w:rsidRPr="005B2041" w:rsidRDefault="005B2041" w:rsidP="005B2041">
      <w:pPr>
        <w:pStyle w:val="a4"/>
        <w:shd w:val="clear" w:color="auto" w:fill="FFFFFF"/>
        <w:spacing w:before="0" w:beforeAutospacing="0" w:line="276" w:lineRule="auto"/>
        <w:jc w:val="center"/>
        <w:rPr>
          <w:b/>
          <w:color w:val="212529"/>
          <w:sz w:val="28"/>
          <w:szCs w:val="28"/>
        </w:rPr>
      </w:pPr>
    </w:p>
    <w:p w:rsidR="005B2041" w:rsidRPr="005B2041" w:rsidRDefault="005B2041" w:rsidP="005B2041">
      <w:pPr>
        <w:spacing w:after="0" w:line="240" w:lineRule="auto"/>
        <w:ind w:firstLine="708"/>
        <w:jc w:val="right"/>
        <w:outlineLvl w:val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B20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О.Н.Тверитинова</w:t>
      </w:r>
    </w:p>
    <w:p w:rsidR="005B2041" w:rsidRPr="005B2041" w:rsidRDefault="005B2041" w:rsidP="005B2041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B20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учитель иностранных языков</w:t>
      </w:r>
    </w:p>
    <w:p w:rsidR="005B2041" w:rsidRPr="005B2041" w:rsidRDefault="005B2041" w:rsidP="005B2041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B20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МБОУ “</w:t>
      </w:r>
      <w:proofErr w:type="spellStart"/>
      <w:r w:rsidRPr="005B20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Великомихайловская</w:t>
      </w:r>
      <w:proofErr w:type="spellEnd"/>
      <w:r w:rsidRPr="005B20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СОШ </w:t>
      </w:r>
      <w:proofErr w:type="spellStart"/>
      <w:r w:rsidRPr="005B20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им.Г.Т.Ильченко</w:t>
      </w:r>
      <w:proofErr w:type="spellEnd"/>
      <w:r w:rsidRPr="005B20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”</w:t>
      </w:r>
    </w:p>
    <w:p w:rsidR="005B2041" w:rsidRPr="005B2041" w:rsidRDefault="005B2041" w:rsidP="005B2041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B20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 w:rsidRPr="005B20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Новооскольский</w:t>
      </w:r>
      <w:proofErr w:type="spellEnd"/>
      <w:r w:rsidRPr="005B20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городской округ, </w:t>
      </w:r>
      <w:proofErr w:type="gramStart"/>
      <w:r w:rsidRPr="005B20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</w:t>
      </w:r>
      <w:proofErr w:type="gramEnd"/>
      <w:r w:rsidRPr="005B20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Великомихайловка)</w:t>
      </w:r>
    </w:p>
    <w:p w:rsidR="005B2041" w:rsidRPr="005B2041" w:rsidRDefault="005B2041" w:rsidP="005B2041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spellStart"/>
      <w:r w:rsidRPr="005B20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С.Н.Бессарабова</w:t>
      </w:r>
      <w:proofErr w:type="spellEnd"/>
    </w:p>
    <w:p w:rsidR="005B2041" w:rsidRPr="005B2041" w:rsidRDefault="005B2041" w:rsidP="005B2041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B20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учитель математики</w:t>
      </w:r>
    </w:p>
    <w:p w:rsidR="005B2041" w:rsidRPr="005B2041" w:rsidRDefault="005B2041" w:rsidP="005B2041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B20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МБОУ “</w:t>
      </w:r>
      <w:proofErr w:type="spellStart"/>
      <w:r w:rsidRPr="005B20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Великомихайловская</w:t>
      </w:r>
      <w:proofErr w:type="spellEnd"/>
      <w:r w:rsidRPr="005B20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СОШ </w:t>
      </w:r>
      <w:proofErr w:type="spellStart"/>
      <w:r w:rsidRPr="005B20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им.Г.Т.Ильченко</w:t>
      </w:r>
      <w:proofErr w:type="spellEnd"/>
      <w:r w:rsidRPr="005B20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”</w:t>
      </w:r>
    </w:p>
    <w:p w:rsidR="00860BCA" w:rsidRPr="005B2041" w:rsidRDefault="005B2041" w:rsidP="005B2041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B20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 w:rsidRPr="005B20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Новооскольский</w:t>
      </w:r>
      <w:proofErr w:type="spellEnd"/>
      <w:r w:rsidRPr="005B20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городской округ, </w:t>
      </w:r>
      <w:proofErr w:type="gramStart"/>
      <w:r w:rsidRPr="005B20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</w:t>
      </w:r>
      <w:proofErr w:type="gramEnd"/>
      <w:r w:rsidRPr="005B20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Великомихайловка)</w:t>
      </w:r>
    </w:p>
    <w:p w:rsidR="005B2041" w:rsidRPr="005B2041" w:rsidRDefault="005B2041" w:rsidP="005B2041">
      <w:pPr>
        <w:spacing w:after="0"/>
        <w:ind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spellStart"/>
      <w:r w:rsidRPr="005B20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А.В.Песоцкая</w:t>
      </w:r>
      <w:proofErr w:type="spellEnd"/>
    </w:p>
    <w:p w:rsidR="005B2041" w:rsidRPr="005B2041" w:rsidRDefault="005B2041" w:rsidP="005B2041">
      <w:pPr>
        <w:spacing w:after="0"/>
        <w:ind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B20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учитель истории</w:t>
      </w:r>
    </w:p>
    <w:p w:rsidR="005B2041" w:rsidRPr="005B2041" w:rsidRDefault="005B2041" w:rsidP="005B2041">
      <w:pPr>
        <w:spacing w:after="0"/>
        <w:ind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B20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МБОУ “</w:t>
      </w:r>
      <w:proofErr w:type="spellStart"/>
      <w:r w:rsidRPr="005B20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Великомихайловская</w:t>
      </w:r>
      <w:proofErr w:type="spellEnd"/>
      <w:r w:rsidRPr="005B20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СОШ </w:t>
      </w:r>
      <w:proofErr w:type="spellStart"/>
      <w:r w:rsidRPr="005B20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им.Г.Т.Ильченко</w:t>
      </w:r>
      <w:proofErr w:type="spellEnd"/>
      <w:r w:rsidRPr="005B20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”</w:t>
      </w:r>
    </w:p>
    <w:p w:rsidR="005B2041" w:rsidRPr="005B2041" w:rsidRDefault="005B2041" w:rsidP="005B2041">
      <w:pPr>
        <w:spacing w:after="0"/>
        <w:ind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B20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 w:rsidRPr="005B20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Новооскольский</w:t>
      </w:r>
      <w:proofErr w:type="spellEnd"/>
      <w:r w:rsidRPr="005B20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городской округ, </w:t>
      </w:r>
      <w:proofErr w:type="gramStart"/>
      <w:r w:rsidRPr="005B20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</w:t>
      </w:r>
      <w:proofErr w:type="gramEnd"/>
      <w:r w:rsidRPr="005B20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Великомихайловка)</w:t>
      </w:r>
    </w:p>
    <w:p w:rsidR="00860BCA" w:rsidRPr="005B2041" w:rsidRDefault="00860BCA" w:rsidP="00860BC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860BCA" w:rsidRDefault="00860BCA" w:rsidP="00860BCA">
      <w:pPr>
        <w:rPr>
          <w:rFonts w:ascii="Times New Roman" w:hAnsi="Times New Roman" w:cs="Times New Roman"/>
          <w:color w:val="212529"/>
          <w:shd w:val="clear" w:color="auto" w:fill="FFFFFF"/>
        </w:rPr>
      </w:pPr>
    </w:p>
    <w:p w:rsidR="005B2041" w:rsidRDefault="00860BCA" w:rsidP="00860BC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Ю. </w:t>
      </w:r>
      <w:proofErr w:type="spellStart"/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Бабанский</w:t>
      </w:r>
      <w:proofErr w:type="spellEnd"/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В. </w:t>
      </w:r>
      <w:proofErr w:type="spellStart"/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Цетлин</w:t>
      </w:r>
      <w:proofErr w:type="spellEnd"/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разделяют факторы неуспеваемости на две категории: внешние и внутренние. </w:t>
      </w:r>
    </w:p>
    <w:p w:rsidR="00860BCA" w:rsidRPr="005B2041" w:rsidRDefault="00860BCA" w:rsidP="00860BC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Внешний блок причин включает социальные аспекты, такие как: </w:t>
      </w:r>
    </w:p>
    <w:p w:rsidR="00860BCA" w:rsidRPr="005B2041" w:rsidRDefault="00860BCA" w:rsidP="00860BC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1) снижение общественного уважения к образованию; </w:t>
      </w:r>
    </w:p>
    <w:p w:rsidR="00860BCA" w:rsidRPr="005B2041" w:rsidRDefault="00860BCA" w:rsidP="00860BC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2) недостатки в организации обучения (скучный материал, отсутствие индивидуализации подходов, перенасыщение учебными нагрузками); </w:t>
      </w:r>
    </w:p>
    <w:p w:rsidR="00860BCA" w:rsidRPr="005B2041" w:rsidRDefault="00860BCA" w:rsidP="00860BC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3) пробелы знаний и методов познания;</w:t>
      </w:r>
    </w:p>
    <w:p w:rsidR="00860BCA" w:rsidRPr="005B2041" w:rsidRDefault="00860BCA" w:rsidP="00860BC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4) негативное воздействие семейного микроклимата.</w:t>
      </w:r>
    </w:p>
    <w:p w:rsidR="00860BCA" w:rsidRPr="005B2041" w:rsidRDefault="00860BCA" w:rsidP="00860BC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К внутренним факторам относятся: </w:t>
      </w:r>
    </w:p>
    <w:p w:rsidR="00860BCA" w:rsidRPr="005B2041" w:rsidRDefault="00860BCA" w:rsidP="00860BC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1) физическое состояние учеников (ухудшение здоровья, вызванное упадком материальных условий жизни); </w:t>
      </w:r>
    </w:p>
    <w:p w:rsidR="00860BCA" w:rsidRPr="005B2041" w:rsidRDefault="00860BCA" w:rsidP="00860BC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2) низкий уровень интеллектуального развития; </w:t>
      </w:r>
    </w:p>
    <w:p w:rsidR="00860BCA" w:rsidRPr="005B2041" w:rsidRDefault="00860BCA" w:rsidP="00860BC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3) недостаток стабильной мотивации к учёбе и слабая дисциплинарная зрелость. Особое внимание заслуживает именно волевая сфера, которая часто остается вне поля зрения. </w:t>
      </w:r>
    </w:p>
    <w:p w:rsidR="00860BCA" w:rsidRPr="005B2041" w:rsidRDefault="00860BCA" w:rsidP="00860BC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proofErr w:type="spellStart"/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Типологизация</w:t>
      </w:r>
      <w:proofErr w:type="spellEnd"/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неуспеваемости выглядит следующим образом:</w:t>
      </w:r>
    </w:p>
    <w:p w:rsidR="00860BCA" w:rsidRPr="005B2041" w:rsidRDefault="00860BCA" w:rsidP="00860BC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 xml:space="preserve"> - "Мотивированно неспособный" (высокий интеллект при низкой мотивации);</w:t>
      </w:r>
    </w:p>
    <w:p w:rsidR="00860BCA" w:rsidRPr="005B2041" w:rsidRDefault="00860BCA" w:rsidP="00860BC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- "Неспособен и </w:t>
      </w:r>
      <w:proofErr w:type="spellStart"/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демотивирован</w:t>
      </w:r>
      <w:proofErr w:type="spellEnd"/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" (низкий уровень мышления в сочетании с негативным отношением к учёбе).</w:t>
      </w:r>
    </w:p>
    <w:p w:rsidR="00860BCA" w:rsidRPr="005B2041" w:rsidRDefault="00860BCA" w:rsidP="00860BC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Особняком стоит категория: - "</w:t>
      </w:r>
      <w:proofErr w:type="spellStart"/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Демотивированно</w:t>
      </w:r>
      <w:proofErr w:type="spellEnd"/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gramStart"/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неспособный</w:t>
      </w:r>
      <w:proofErr w:type="gramEnd"/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", где наблюдается совпадение обоих негативных факторов – низкого интеллектуального уровня и отсутствия желания учиться.</w:t>
      </w:r>
    </w:p>
    <w:p w:rsidR="00860BCA" w:rsidRPr="005B2041" w:rsidRDefault="00860BCA" w:rsidP="00860BC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Для повышения активности учащихся-реципиентов на учебных занятиях применяется широкий спектр методик и приемов: </w:t>
      </w:r>
    </w:p>
    <w:p w:rsidR="00860BCA" w:rsidRPr="005B2041" w:rsidRDefault="00860BCA" w:rsidP="00860BC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1. В основе начальной и средней стадий обучения лежат игровые формы (например, интерактивные игры) и ситуативное взаимодействие участников. </w:t>
      </w:r>
    </w:p>
    <w:p w:rsidR="00860BCA" w:rsidRPr="005B2041" w:rsidRDefault="00860BCA" w:rsidP="00860BC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2. Организуются захватывающие языковые соревнования, где ученики с радостью соревнуются в умении быстро формулировать тематические предложения или называние словарного запаса. </w:t>
      </w:r>
    </w:p>
    <w:p w:rsidR="00860BCA" w:rsidRPr="005B2041" w:rsidRDefault="00860BCA" w:rsidP="00860BC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3. Применяется методика "мяча-словаря", когда передача предмета между участниками сопровождает интенсивное повторение и закрепление материала, что способствует их </w:t>
      </w:r>
      <w:proofErr w:type="gramStart"/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оперативной</w:t>
      </w:r>
      <w:proofErr w:type="gramEnd"/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запоминанию. </w:t>
      </w:r>
    </w:p>
    <w:p w:rsidR="00860BCA" w:rsidRPr="005B2041" w:rsidRDefault="00860BCA" w:rsidP="00860BC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4. Для укрепления навыков внедряются "речевые тренинги": учителя проводят динамичные упражнения с постепенным увеличением темпа речи, что существенно улучшает устную речь. Это положительно сказывается на чтении, аудировании и других видах речевой деятельности. </w:t>
      </w:r>
    </w:p>
    <w:p w:rsidR="00860BCA" w:rsidRPr="005B2041" w:rsidRDefault="00860BCA" w:rsidP="00860BC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5. В качестве вспомогательных инструментов используются опорные карточки с ключевыми заданиями, а также подстановочные упражнения. Эти инновационные методы позволяют сделать процесс обучения более увлекательным и результативным.</w:t>
      </w:r>
    </w:p>
    <w:p w:rsidR="005B2041" w:rsidRDefault="00860BCA" w:rsidP="00860BC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6.В процессе преподавания широко распространена методика применения структурных макетов, которые служат опорой для учащихся в формировании навыков. Запись таких макетов на доске становится неотъемлемой частью подготовки к устным и письменным заданиям. Исследование показало: даже самые затрудняющиеся ученики демонстрируют улучшение владения материалом, если с начальных этапов обучения их знакомят с использованием структурных макетов. Они служат инструментом коррекции и самоконтроля. </w:t>
      </w:r>
    </w:p>
    <w:p w:rsidR="00860BCA" w:rsidRPr="005B2041" w:rsidRDefault="00860BCA" w:rsidP="00860BC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7.Для поддержки слабоуспевающих учеников в изучении нового материала на уроке активно применяются визуальные схемы-рисунки, поскольку самостоятельное составление пересказов вызывает у них затруднения. Эти </w:t>
      </w:r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 xml:space="preserve">рисуночные подсказки помогают учащимся создавать минимально необходимый текст по теме, визуализировать </w:t>
      </w:r>
      <w:proofErr w:type="gramStart"/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услышанное</w:t>
      </w:r>
      <w:proofErr w:type="gramEnd"/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тем самым упрощать процесс осознанного восприятия иностранной речи. Учитель получает возможность осуществлять </w:t>
      </w:r>
      <w:proofErr w:type="gramStart"/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контроль за</w:t>
      </w:r>
      <w:proofErr w:type="gramEnd"/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уровнем понимания. </w:t>
      </w:r>
    </w:p>
    <w:p w:rsidR="00860BCA" w:rsidRPr="005B2041" w:rsidRDefault="00860BCA" w:rsidP="00860BCA">
      <w:pPr>
        <w:rPr>
          <w:rFonts w:ascii="Times New Roman" w:hAnsi="Times New Roman" w:cs="Times New Roman"/>
          <w:sz w:val="28"/>
          <w:szCs w:val="28"/>
        </w:rPr>
      </w:pPr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8.В работе с учениками используются специализированные тесты или сборники задач, предполагающие последовательный тренинг </w:t>
      </w:r>
      <w:proofErr w:type="gramStart"/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от</w:t>
      </w:r>
      <w:proofErr w:type="gramEnd"/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базовых до сложных упражнений. Самостоятельная работа становится ключевым элементом обучения; после каждого задания проводится самоконтроль и взаимопроверка с последующим обсуждением ошибок под руководством учителя без жесткой оценки в журнале, что способствует преодолению страха перед самостоятельными занятиями. Учитель активно сопровождает процесс обучения слабоуспевающих учеников, предоставляя необходимую поддержку и направление.</w:t>
      </w:r>
    </w:p>
    <w:p w:rsidR="006F4235" w:rsidRPr="005B2041" w:rsidRDefault="00860BCA" w:rsidP="00860BC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Слабый учебный результат с учениками, испытывающими трудности, часто обусловлен пробелами в их </w:t>
      </w:r>
      <w:r w:rsidR="006F4235"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знаниях</w:t>
      </w:r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обычно </w:t>
      </w:r>
      <w:proofErr w:type="gramStart"/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наблюдаемым</w:t>
      </w:r>
      <w:proofErr w:type="gramEnd"/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 3-4 году обучения. Основной причиной является недостаточная или нестойкая память. Эффективным решением станет регулярное применение методик, включающих многократное </w:t>
      </w:r>
      <w:r w:rsidR="006F4235"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повторение материала</w:t>
      </w:r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</w:t>
      </w:r>
      <w:r w:rsidR="006F4235"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различных контекстах</w:t>
      </w:r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Для развития памяти можно внедрить игровой подход, например, игру "Снежный ком". Ученик начинает, произнося слово, каждый следующий участник повторяет все предыдущие слова и добавляет своё. Завершающий участник должен воспроизвести всю цепочку слов. Эта методика особенно подходит для начальной школы и может быть успешно интегрирована в процесс составления рассказов. Для успешного усвоения материала рекомендуется прим</w:t>
      </w:r>
      <w:r w:rsidR="006F4235"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енять поэтапный контроль знаний</w:t>
      </w:r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6F4235" w:rsidRPr="005B2041" w:rsidRDefault="00860BCA" w:rsidP="00860BC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При работе со слабоуспевающими учениками необходимо адаптивное обучение, включающее: </w:t>
      </w:r>
    </w:p>
    <w:p w:rsidR="006F4235" w:rsidRPr="005B2041" w:rsidRDefault="00860BCA" w:rsidP="00860BC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специализированные таблицы, плакаты и схемы для самостоятельной проверки; </w:t>
      </w:r>
    </w:p>
    <w:p w:rsidR="006F4235" w:rsidRPr="005B2041" w:rsidRDefault="00860BCA" w:rsidP="00860BC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 карточки с заданиями, где четко определены условия выполнения;</w:t>
      </w:r>
    </w:p>
    <w:p w:rsidR="006F4235" w:rsidRPr="005B2041" w:rsidRDefault="00860BCA" w:rsidP="00860BC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- карточки с текстами и сопровождающими их разъяснениями, грамматическими схемами; </w:t>
      </w:r>
    </w:p>
    <w:p w:rsidR="006F4235" w:rsidRPr="005B2041" w:rsidRDefault="00860BCA" w:rsidP="00860BC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образцы выполнения заданий; </w:t>
      </w:r>
    </w:p>
    <w:p w:rsidR="006F4235" w:rsidRPr="005B2041" w:rsidRDefault="00860BCA" w:rsidP="00860BC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индивидуальные карточки для самостоятельной работы; </w:t>
      </w:r>
    </w:p>
    <w:p w:rsidR="006F4235" w:rsidRPr="005B2041" w:rsidRDefault="00860BCA" w:rsidP="00860BC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- тесты с выбором ответа;</w:t>
      </w:r>
    </w:p>
    <w:p w:rsidR="006F4235" w:rsidRPr="005B2041" w:rsidRDefault="00860BCA" w:rsidP="00860BC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- инструктивные карточки с подробными указаниями по выполнению заданий. </w:t>
      </w:r>
    </w:p>
    <w:p w:rsidR="00860BCA" w:rsidRPr="005B2041" w:rsidRDefault="00860BCA" w:rsidP="00860BCA">
      <w:pPr>
        <w:rPr>
          <w:rFonts w:ascii="Times New Roman" w:hAnsi="Times New Roman" w:cs="Times New Roman"/>
          <w:sz w:val="28"/>
          <w:szCs w:val="28"/>
        </w:rPr>
      </w:pPr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Этот комплексный подход позволяет индивидуализировать учебный процесс, учитывая особенности каждого ученика.</w:t>
      </w:r>
    </w:p>
    <w:p w:rsidR="005B2041" w:rsidRDefault="00860BC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Для эффективной работы с учениками, испытывающими трудности в обучении, следует: </w:t>
      </w:r>
    </w:p>
    <w:p w:rsidR="006F4235" w:rsidRPr="005B2041" w:rsidRDefault="00860BC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1. </w:t>
      </w:r>
      <w:proofErr w:type="gramStart"/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Вводить методы сотрудничества, где сильный ученик помогает слабому, занимая руководящую позицию в паре. </w:t>
      </w:r>
      <w:proofErr w:type="gramEnd"/>
    </w:p>
    <w:p w:rsidR="006F4235" w:rsidRPr="005B2041" w:rsidRDefault="00860BC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2. Усилить поддержку через регулярные дополнительные занятия и индивидуальные консультации. </w:t>
      </w:r>
    </w:p>
    <w:p w:rsidR="006F4235" w:rsidRPr="005B2041" w:rsidRDefault="00860BC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3. Применять гибкий подход к темпу обучения, </w:t>
      </w:r>
      <w:proofErr w:type="gramStart"/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адаптируя его под уровень</w:t>
      </w:r>
      <w:proofErr w:type="gramEnd"/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подготовки учащихся. </w:t>
      </w:r>
    </w:p>
    <w:p w:rsidR="005B2041" w:rsidRDefault="00860BC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4. В начальных классах тщательно проверять, как ученики выполняют домашние задания. </w:t>
      </w:r>
    </w:p>
    <w:p w:rsidR="006F4235" w:rsidRPr="005B2041" w:rsidRDefault="00860BC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5. Разработать систему домашних работ, включающую: - подробные инструкции и памятки, - творческие задания, - разбивку на блоки для лучшего усвоения, - ссылки на ранее выполненные аналогичные работы.</w:t>
      </w:r>
    </w:p>
    <w:p w:rsidR="006F4235" w:rsidRPr="005B2041" w:rsidRDefault="00860BC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6. Напоминать ученикам о правильном подходе к выполнению заданий и ссылаться на соответствующие правила. </w:t>
      </w:r>
    </w:p>
    <w:p w:rsidR="006F4235" w:rsidRPr="005B2041" w:rsidRDefault="00860BC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7. Организовать строгий </w:t>
      </w:r>
      <w:proofErr w:type="gramStart"/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контроль за</w:t>
      </w:r>
      <w:proofErr w:type="gramEnd"/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домашними заданиями, включая проверку в случае пропуска уроков.</w:t>
      </w:r>
    </w:p>
    <w:p w:rsidR="006F4235" w:rsidRPr="005B2041" w:rsidRDefault="00860BC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8. Регулярно информировать родителей о прогрессе и успехах учеников с трудностями в обучении. </w:t>
      </w:r>
    </w:p>
    <w:p w:rsidR="006F4235" w:rsidRPr="005B2041" w:rsidRDefault="00860BC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Особое внимание уделяется созданию психологически комфортной среды для учеников с низкой учебной активностью: </w:t>
      </w:r>
    </w:p>
    <w:p w:rsidR="006F4235" w:rsidRPr="005B2041" w:rsidRDefault="00860BC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Подчеркивание даже малых достижений для повышения самооценки. </w:t>
      </w:r>
    </w:p>
    <w:p w:rsidR="006F4235" w:rsidRPr="005B2041" w:rsidRDefault="00860BC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Постоянное акцентирование успехов таких учеников перед классом. </w:t>
      </w:r>
    </w:p>
    <w:p w:rsidR="006F4235" w:rsidRPr="005B2041" w:rsidRDefault="00860BC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Создание позитивного настроя на уроке, где каждый ученик ощущает свою значимость и успехи. </w:t>
      </w:r>
    </w:p>
    <w:p w:rsidR="006F4235" w:rsidRPr="005B2041" w:rsidRDefault="00860BC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- Внедрение принципов взаимопонимания, дружелюбия и уважения в учебный процесс.</w:t>
      </w:r>
    </w:p>
    <w:p w:rsidR="006F4235" w:rsidRPr="005B2041" w:rsidRDefault="00860BC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- Стимулирование индивидуального успеха и формирование позитивного отношения к учебному материалу. </w:t>
      </w:r>
    </w:p>
    <w:p w:rsidR="00AD24CD" w:rsidRPr="005B2041" w:rsidRDefault="00860BCA">
      <w:pPr>
        <w:rPr>
          <w:rFonts w:ascii="Times New Roman" w:hAnsi="Times New Roman" w:cs="Times New Roman"/>
          <w:sz w:val="28"/>
          <w:szCs w:val="28"/>
        </w:rPr>
      </w:pPr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Эти меры способствуют лучшему усвоению знаний и правильному применению </w:t>
      </w:r>
      <w:r w:rsidR="006F4235"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предметных </w:t>
      </w:r>
      <w:r w:rsidRPr="005B20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навыков учениками с трудностями в обучении.</w:t>
      </w:r>
    </w:p>
    <w:sectPr w:rsidR="00AD24CD" w:rsidRPr="005B2041" w:rsidSect="005B2041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BCA"/>
    <w:rsid w:val="0013049B"/>
    <w:rsid w:val="0022700D"/>
    <w:rsid w:val="002C0AF9"/>
    <w:rsid w:val="003336CC"/>
    <w:rsid w:val="005B2041"/>
    <w:rsid w:val="006F4235"/>
    <w:rsid w:val="00860BCA"/>
    <w:rsid w:val="00AD24CD"/>
    <w:rsid w:val="00B87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0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B2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2025-02-05T16:39:00Z</dcterms:created>
  <dcterms:modified xsi:type="dcterms:W3CDTF">2025-02-05T17:06:00Z</dcterms:modified>
</cp:coreProperties>
</file>