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E6B5" w14:textId="645039FF" w:rsidR="00BA05DA" w:rsidRPr="003B27EC" w:rsidRDefault="003B27EC" w:rsidP="003B27EC">
      <w:pPr>
        <w:pStyle w:val="s3"/>
        <w:spacing w:before="0" w:beforeAutospacing="0" w:after="0" w:afterAutospacing="0"/>
        <w:jc w:val="right"/>
        <w:rPr>
          <w:i/>
          <w:iCs/>
          <w:color w:val="000000"/>
          <w:sz w:val="28"/>
          <w:szCs w:val="28"/>
          <w:lang w:val="ru-RU"/>
        </w:rPr>
      </w:pPr>
      <w:proofErr w:type="spellStart"/>
      <w:r>
        <w:rPr>
          <w:rStyle w:val="bumpedfont15"/>
          <w:i/>
          <w:iCs/>
          <w:color w:val="000000"/>
          <w:sz w:val="28"/>
          <w:szCs w:val="28"/>
          <w:lang w:val="ru-RU"/>
        </w:rPr>
        <w:t>Цороев</w:t>
      </w:r>
      <w:proofErr w:type="spellEnd"/>
      <w:r>
        <w:rPr>
          <w:rStyle w:val="bumpedfont15"/>
          <w:i/>
          <w:iCs/>
          <w:color w:val="000000"/>
          <w:sz w:val="28"/>
          <w:szCs w:val="28"/>
          <w:lang w:val="ru-RU"/>
        </w:rPr>
        <w:t xml:space="preserve"> Мухаммад </w:t>
      </w:r>
      <w:proofErr w:type="spellStart"/>
      <w:r>
        <w:rPr>
          <w:rStyle w:val="bumpedfont15"/>
          <w:i/>
          <w:iCs/>
          <w:color w:val="000000"/>
          <w:sz w:val="28"/>
          <w:szCs w:val="28"/>
          <w:lang w:val="ru-RU"/>
        </w:rPr>
        <w:t>Джабраилович</w:t>
      </w:r>
      <w:proofErr w:type="spellEnd"/>
    </w:p>
    <w:p w14:paraId="560A8305" w14:textId="77777777" w:rsidR="00BA05DA" w:rsidRPr="00C22C50" w:rsidRDefault="00BA05DA" w:rsidP="003B27EC">
      <w:pPr>
        <w:pStyle w:val="s3"/>
        <w:spacing w:before="0" w:beforeAutospacing="0" w:after="0" w:afterAutospacing="0"/>
        <w:jc w:val="right"/>
        <w:rPr>
          <w:color w:val="000000"/>
          <w:sz w:val="28"/>
          <w:szCs w:val="28"/>
        </w:rPr>
      </w:pPr>
      <w:r w:rsidRPr="00C22C50">
        <w:rPr>
          <w:rStyle w:val="bumpedfont15"/>
          <w:color w:val="000000"/>
          <w:sz w:val="28"/>
          <w:szCs w:val="28"/>
        </w:rPr>
        <w:t>Ингушский государственный университет, Республика Ингушетия, Россия</w:t>
      </w:r>
    </w:p>
    <w:p w14:paraId="6C514BC7" w14:textId="77777777" w:rsidR="00BA05DA" w:rsidRPr="00C22C50" w:rsidRDefault="00BA05DA" w:rsidP="003B27EC">
      <w:pPr>
        <w:pStyle w:val="s3"/>
        <w:spacing w:before="0" w:beforeAutospacing="0" w:after="0" w:afterAutospacing="0"/>
        <w:jc w:val="right"/>
        <w:rPr>
          <w:color w:val="000000"/>
          <w:sz w:val="28"/>
          <w:szCs w:val="28"/>
        </w:rPr>
      </w:pPr>
      <w:r w:rsidRPr="00C22C50">
        <w:rPr>
          <w:color w:val="000000"/>
          <w:sz w:val="28"/>
          <w:szCs w:val="28"/>
        </w:rPr>
        <w:t> </w:t>
      </w:r>
    </w:p>
    <w:p w14:paraId="05D4FFE4" w14:textId="77777777" w:rsidR="00BA05DA" w:rsidRPr="00C22C50" w:rsidRDefault="00BA05DA" w:rsidP="003B27EC">
      <w:pPr>
        <w:pStyle w:val="s3"/>
        <w:spacing w:before="0" w:beforeAutospacing="0" w:after="0" w:afterAutospacing="0"/>
        <w:jc w:val="right"/>
        <w:rPr>
          <w:color w:val="000000"/>
          <w:sz w:val="28"/>
          <w:szCs w:val="28"/>
        </w:rPr>
      </w:pPr>
      <w:r w:rsidRPr="00C22C50">
        <w:rPr>
          <w:rStyle w:val="bumpedfont15"/>
          <w:color w:val="000000"/>
          <w:sz w:val="28"/>
          <w:szCs w:val="28"/>
        </w:rPr>
        <w:t>Научный руководитель:</w:t>
      </w:r>
      <w:r w:rsidRPr="00C22C50">
        <w:rPr>
          <w:rStyle w:val="apple-converted-space"/>
          <w:color w:val="000000"/>
          <w:sz w:val="28"/>
          <w:szCs w:val="28"/>
        </w:rPr>
        <w:t> </w:t>
      </w:r>
      <w:r w:rsidRPr="003B27EC">
        <w:rPr>
          <w:rStyle w:val="bumpedfont15"/>
          <w:i/>
          <w:iCs/>
          <w:color w:val="000000"/>
          <w:sz w:val="28"/>
          <w:szCs w:val="28"/>
        </w:rPr>
        <w:t>Цороева Марем Иссаевна</w:t>
      </w:r>
    </w:p>
    <w:p w14:paraId="57698533" w14:textId="77777777" w:rsidR="00BA05DA" w:rsidRPr="00C22C50" w:rsidRDefault="00BA05DA" w:rsidP="003B27EC">
      <w:pPr>
        <w:pStyle w:val="s3"/>
        <w:spacing w:before="0" w:beforeAutospacing="0" w:after="0" w:afterAutospacing="0"/>
        <w:jc w:val="right"/>
        <w:rPr>
          <w:color w:val="000000"/>
          <w:sz w:val="28"/>
          <w:szCs w:val="28"/>
        </w:rPr>
      </w:pPr>
      <w:r w:rsidRPr="00C22C50">
        <w:rPr>
          <w:rStyle w:val="bumpedfont15"/>
          <w:color w:val="000000"/>
          <w:sz w:val="28"/>
          <w:szCs w:val="28"/>
        </w:rPr>
        <w:t>Ингушский государственный университет, Республика Ингушетия, Россия</w:t>
      </w:r>
    </w:p>
    <w:p w14:paraId="7364D898" w14:textId="4AAE8223" w:rsidR="00BA05DA" w:rsidRDefault="00BA05DA" w:rsidP="00C22C50">
      <w:pPr>
        <w:spacing w:line="360" w:lineRule="auto"/>
        <w:jc w:val="both"/>
        <w:rPr>
          <w:rFonts w:eastAsia="Times New Roman" w:cs="Segoe UI Symbol"/>
        </w:rPr>
      </w:pPr>
    </w:p>
    <w:p w14:paraId="0B3583F7" w14:textId="77777777" w:rsidR="007B6911" w:rsidRDefault="00422B0F" w:rsidP="007B6911">
      <w:pPr>
        <w:spacing w:line="360" w:lineRule="auto"/>
        <w:jc w:val="center"/>
        <w:rPr>
          <w:rFonts w:ascii="Times New Roman" w:eastAsia="Times New Roman" w:hAnsi="Times New Roman" w:cs="Times New Roman"/>
          <w:b/>
          <w:bCs/>
          <w:sz w:val="28"/>
          <w:szCs w:val="28"/>
        </w:rPr>
      </w:pPr>
      <w:r w:rsidRPr="00C743EC">
        <w:rPr>
          <w:rFonts w:ascii="Times New Roman" w:eastAsia="Times New Roman" w:hAnsi="Times New Roman" w:cs="Times New Roman"/>
          <w:b/>
          <w:bCs/>
          <w:sz w:val="28"/>
          <w:szCs w:val="28"/>
        </w:rPr>
        <w:t>Интеграция цифровых платежей в бизнес-модели</w:t>
      </w:r>
    </w:p>
    <w:p w14:paraId="59887148" w14:textId="7537BBE9" w:rsidR="00732161" w:rsidRDefault="00422B0F" w:rsidP="00F10090">
      <w:pPr>
        <w:spacing w:line="360" w:lineRule="auto"/>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br/>
      </w:r>
      <w:r w:rsidR="00F10090">
        <w:rPr>
          <w:rFonts w:ascii="Times New Roman" w:eastAsia="Times New Roman" w:hAnsi="Times New Roman" w:cs="Times New Roman"/>
          <w:sz w:val="28"/>
          <w:szCs w:val="28"/>
        </w:rPr>
        <w:t xml:space="preserve">           </w:t>
      </w:r>
      <w:r w:rsidRPr="00C743EC">
        <w:rPr>
          <w:rFonts w:ascii="Times New Roman" w:eastAsia="Times New Roman" w:hAnsi="Times New Roman" w:cs="Times New Roman"/>
          <w:sz w:val="28"/>
          <w:szCs w:val="28"/>
        </w:rPr>
        <w:t>В последние годы цифровые платежи стали неотъемлемой частью бизнеса, трансформируя способы, которыми компании взаимодействуют с клиентами и управляют своими финансовыми потоками. Интеграция цифровых платежей в бизнес-модели открывает новые возможности для роста, улучшения клиентского опыта и повышения операционной эффективности. В этой статье мы рассмотрим ключевые аспекты интеграции цифровых платежей в бизнес-модели, их преимущества и вызовы, а также взглянем на будущее этой области.</w:t>
      </w:r>
    </w:p>
    <w:p w14:paraId="01D1E5EF" w14:textId="43BD8AF3" w:rsidR="00870CB2" w:rsidRDefault="00422B0F" w:rsidP="00732161">
      <w:pPr>
        <w:spacing w:line="360" w:lineRule="auto"/>
        <w:ind w:firstLine="708"/>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t>Цифровые платежи представляют собой электронные транзакции, которые осуществляются через интернет или мобильные устройства. К ним относятся различные методы, такие как кредитные и дебетовые карты, электронные кошельки (например, PayPal, Apple Pay), банковские переводы и криптовалюты. Эти методы позволяют пользователям совершать покупки быстро и удобно, без необходимости наличных расчетов. С развитием технологий и увеличением числа пользователей интернета, цифровые платежи становятся все более популярными и доступными.</w:t>
      </w:r>
    </w:p>
    <w:p w14:paraId="433AD6A9" w14:textId="2E36A7D8" w:rsidR="00870CB2" w:rsidRDefault="00422B0F" w:rsidP="00732161">
      <w:pPr>
        <w:spacing w:line="360" w:lineRule="auto"/>
        <w:ind w:firstLine="708"/>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t>Современные потребители ожидают простоты и скорости при совершении покупок. Интеграция цифровых платежей позволяет бизнесам предложить удобные и быстрые способы оплаты, что значительно улучшает клиентский опыт. Возможность оплаты в один клик и отсутствие необходимости вводить данные карты при каждом заказе делают процесс покупок более приятным. Кроме того, клиенты могут использовать свои мобильные устройства для совершения покупок в любое время и в любом месте, что повышает уровень удобства.</w:t>
      </w:r>
    </w:p>
    <w:p w14:paraId="10FDAF61" w14:textId="74A3993E" w:rsidR="004652BB" w:rsidRDefault="00422B0F" w:rsidP="00870CB2">
      <w:pPr>
        <w:spacing w:line="360" w:lineRule="auto"/>
        <w:ind w:firstLine="708"/>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t>Цифровые платежи позволяют компаниям выходить на новые рынки, включая международные. С помощью онлайн-платежей бизнес может легко принимать деньги от клиентов из разных стран, что увеличивает потенциал для роста и расширения клиентской базы. Это особенно актуально для малых и средних предприятий, которые могут конкурировать с крупными игроками на глобальном уровне. Упрощение международных транзакций также способствует укреплению связей между странами и регионами.</w:t>
      </w:r>
    </w:p>
    <w:p w14:paraId="3A24D5E2" w14:textId="220ABCE7" w:rsidR="004652BB" w:rsidRDefault="00422B0F" w:rsidP="00870CB2">
      <w:pPr>
        <w:spacing w:line="360" w:lineRule="auto"/>
        <w:ind w:firstLine="708"/>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t>Быстрая и удобная система оплаты может способствовать увеличению конверсии и снижению уровня брошенных корзин. Исследования показывают, что чем проще процесс оплаты, тем выше вероятность завершения покупки. Также важно отметить, что возможность использовать различные методы оплаты может привлечь большее количество клиентов. Например, молодые потребители могут предпочитать электронные кошельки, в то время как более старшее поколение может быть более привычным к традиционным методам оплаты.</w:t>
      </w:r>
    </w:p>
    <w:p w14:paraId="694F8134" w14:textId="522D97C9" w:rsidR="0036183C" w:rsidRDefault="00422B0F" w:rsidP="004652BB">
      <w:pPr>
        <w:spacing w:line="360" w:lineRule="auto"/>
        <w:ind w:firstLine="708"/>
        <w:jc w:val="both"/>
        <w:rPr>
          <w:rFonts w:ascii="Times New Roman" w:eastAsia="Times New Roman" w:hAnsi="Times New Roman" w:cs="Times New Roman"/>
          <w:sz w:val="28"/>
          <w:szCs w:val="28"/>
        </w:rPr>
      </w:pPr>
      <w:r w:rsidRPr="00C743EC">
        <w:rPr>
          <w:rFonts w:ascii="Times New Roman" w:eastAsia="Times New Roman" w:hAnsi="Times New Roman" w:cs="Times New Roman"/>
          <w:sz w:val="28"/>
          <w:szCs w:val="28"/>
        </w:rPr>
        <w:t>Цифровые платежи предоставляют компаниям возможность более эффективно отслеживать финансовые потоки и анализировать данные о продажах. Это помогает в принятии обоснованных решений, планировании бюджета и оптимизации бизнес-процессов. Аналитика данных о покупках позволяет выявлять тенденции и адаптировать предложения под потребности клиентов. Бизнесы могут использовать эти данные для создания персонализированных предложений и маркетинговых кампаний, что дополнительно увеличивает шансы на успех.</w:t>
      </w:r>
    </w:p>
    <w:p w14:paraId="6630F643" w14:textId="77777777" w:rsidR="0036183C" w:rsidRDefault="00422B0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Интеграция цифровых платежей может способствовать повышению лояльности клиентов. Программы лояльности, интегрированные с системами цифровых платежей, позволяют клиентам зарабатывать бонусы или скидки при каждой покупке, что мотивирует их возвращаться за новыми покупками. Возможность накапливать баллы за каждую транзакцию делает процесс покупок более привлекательным для клиентов.</w:t>
      </w:r>
      <w:r w:rsidRPr="00C22C50">
        <w:rPr>
          <w:rFonts w:ascii="Times New Roman" w:eastAsia="Times New Roman" w:hAnsi="Times New Roman" w:cs="Times New Roman"/>
          <w:b/>
          <w:bCs/>
          <w:sz w:val="28"/>
          <w:szCs w:val="28"/>
        </w:rPr>
        <w:t xml:space="preserve"> </w:t>
      </w:r>
    </w:p>
    <w:p w14:paraId="12A97128"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Одним из главных вызовов при интеграции цифровых платежей является безопасность данных клиентов. Утечки информации и мошенничество могут нанести серьезный ущерб репутации компании. Поэтому важно внедрять современные технологии шифрования и защиты данных, а также соблюдать нормативные требования, такие как PCI DSS (</w:t>
      </w:r>
      <w:proofErr w:type="spellStart"/>
      <w:r w:rsidRPr="00C22C50">
        <w:rPr>
          <w:rFonts w:ascii="Times New Roman" w:eastAsia="Times New Roman" w:hAnsi="Times New Roman" w:cs="Times New Roman"/>
          <w:sz w:val="28"/>
          <w:szCs w:val="28"/>
        </w:rPr>
        <w:t>Payment</w:t>
      </w:r>
      <w:proofErr w:type="spellEnd"/>
      <w:r w:rsidRPr="00C22C50">
        <w:rPr>
          <w:rFonts w:ascii="Times New Roman" w:eastAsia="Times New Roman" w:hAnsi="Times New Roman" w:cs="Times New Roman"/>
          <w:sz w:val="28"/>
          <w:szCs w:val="28"/>
        </w:rPr>
        <w:t xml:space="preserve"> Card Industry Data </w:t>
      </w:r>
      <w:proofErr w:type="spellStart"/>
      <w:r w:rsidRPr="00C22C50">
        <w:rPr>
          <w:rFonts w:ascii="Times New Roman" w:eastAsia="Times New Roman" w:hAnsi="Times New Roman" w:cs="Times New Roman"/>
          <w:sz w:val="28"/>
          <w:szCs w:val="28"/>
        </w:rPr>
        <w:t>Security</w:t>
      </w:r>
      <w:proofErr w:type="spellEnd"/>
      <w:r w:rsidRPr="00C22C50">
        <w:rPr>
          <w:rFonts w:ascii="Times New Roman" w:eastAsia="Times New Roman" w:hAnsi="Times New Roman" w:cs="Times New Roman"/>
          <w:sz w:val="28"/>
          <w:szCs w:val="28"/>
        </w:rPr>
        <w:t xml:space="preserve"> Standard). Компании должны также обучать своих сотрудников вопросам безопасности и проводить регулярные аудиты своих систем.</w:t>
      </w:r>
    </w:p>
    <w:p w14:paraId="58E796DC"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 xml:space="preserve">Интеграция новых платежных систем может потребовать значительных технических усилий. Необходимо обеспечить совместимость с существующими системами и провести обучение сотрудников. Это может потребовать времени и ресурсов. Кроме того, компании </w:t>
      </w:r>
      <w:r w:rsidRPr="00C22C50">
        <w:rPr>
          <w:rFonts w:ascii="Times New Roman" w:eastAsia="Times New Roman" w:hAnsi="Times New Roman" w:cs="Times New Roman"/>
          <w:sz w:val="28"/>
          <w:szCs w:val="28"/>
        </w:rPr>
        <w:lastRenderedPageBreak/>
        <w:t>должны быть готовы к регулярным обновлениям программного обеспечения для поддержания безопасности. Партнерство с надежными провайдерами услуг может помочь упростить этот процесс.</w:t>
      </w:r>
    </w:p>
    <w:p w14:paraId="1C35807F"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 xml:space="preserve">Не все клиенты готовы перейти на цифровые платежи, особенно в регионах с низким уровнем </w:t>
      </w:r>
      <w:proofErr w:type="spellStart"/>
      <w:r w:rsidRPr="00C22C50">
        <w:rPr>
          <w:rFonts w:ascii="Times New Roman" w:eastAsia="Times New Roman" w:hAnsi="Times New Roman" w:cs="Times New Roman"/>
          <w:sz w:val="28"/>
          <w:szCs w:val="28"/>
        </w:rPr>
        <w:t>цифровизации</w:t>
      </w:r>
      <w:proofErr w:type="spellEnd"/>
      <w:r w:rsidRPr="00C22C50">
        <w:rPr>
          <w:rFonts w:ascii="Times New Roman" w:eastAsia="Times New Roman" w:hAnsi="Times New Roman" w:cs="Times New Roman"/>
          <w:sz w:val="28"/>
          <w:szCs w:val="28"/>
        </w:rPr>
        <w:t xml:space="preserve"> или среди старшего поколения. Бизнесам необходимо учитывать этот фактор и предлагать альтернативные методы оплаты для различных групп клиентов, чтобы не потерять потенциальных покупателей. Образовательные программы и рекламные кампании могут помочь повысить осведомленность о преимуществах цифровых платежей.</w:t>
      </w:r>
    </w:p>
    <w:p w14:paraId="36D3B564"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Разные страны имеют свои законы и правила в отношении цифровых платежей, что может создать дополнительные сложности для компаний, работающих на международном уровне. Необходимо внимательно следить за изменениями в законодательстве и адаптировать свои процессы под требования регуляторов. Компании должны быть готовы к возможным изменениям в политике регулирования финансовых технологий.</w:t>
      </w:r>
    </w:p>
    <w:p w14:paraId="1ABF0A46"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 xml:space="preserve">С развитием технологий и изменением потребительских предпочтений цифровые платежи будут продолжать эволюционировать. Ожидается рост использования биометрической аутентификации (например, отпечатков пальцев или </w:t>
      </w:r>
      <w:proofErr w:type="spellStart"/>
      <w:r w:rsidRPr="00C22C50">
        <w:rPr>
          <w:rFonts w:ascii="Times New Roman" w:eastAsia="Times New Roman" w:hAnsi="Times New Roman" w:cs="Times New Roman"/>
          <w:sz w:val="28"/>
          <w:szCs w:val="28"/>
        </w:rPr>
        <w:t>распознавания</w:t>
      </w:r>
      <w:proofErr w:type="spellEnd"/>
      <w:r w:rsidRPr="00C22C50">
        <w:rPr>
          <w:rFonts w:ascii="Times New Roman" w:eastAsia="Times New Roman" w:hAnsi="Times New Roman" w:cs="Times New Roman"/>
          <w:sz w:val="28"/>
          <w:szCs w:val="28"/>
        </w:rPr>
        <w:t xml:space="preserve"> лиц), </w:t>
      </w:r>
      <w:proofErr w:type="spellStart"/>
      <w:r w:rsidRPr="00C22C50">
        <w:rPr>
          <w:rFonts w:ascii="Times New Roman" w:eastAsia="Times New Roman" w:hAnsi="Times New Roman" w:cs="Times New Roman"/>
          <w:sz w:val="28"/>
          <w:szCs w:val="28"/>
        </w:rPr>
        <w:t>блокчейн-технологий</w:t>
      </w:r>
      <w:proofErr w:type="spellEnd"/>
      <w:r w:rsidRPr="00C22C50">
        <w:rPr>
          <w:rFonts w:ascii="Times New Roman" w:eastAsia="Times New Roman" w:hAnsi="Times New Roman" w:cs="Times New Roman"/>
          <w:sz w:val="28"/>
          <w:szCs w:val="28"/>
        </w:rPr>
        <w:t xml:space="preserve"> и искусственного интеллекта для повышения безопасности и удобства платежей.</w:t>
      </w:r>
    </w:p>
    <w:p w14:paraId="6701BF14" w14:textId="77777777" w:rsidR="0036183C" w:rsidRDefault="00D12F6F" w:rsidP="0036183C">
      <w:pPr>
        <w:spacing w:line="360" w:lineRule="auto"/>
        <w:ind w:firstLine="708"/>
        <w:jc w:val="both"/>
        <w:rPr>
          <w:rFonts w:ascii="Times New Roman" w:eastAsia="Times New Roman" w:hAnsi="Times New Roman" w:cs="Times New Roman"/>
          <w:sz w:val="28"/>
          <w:szCs w:val="28"/>
        </w:rPr>
      </w:pPr>
      <w:proofErr w:type="spellStart"/>
      <w:r w:rsidRPr="00C22C50">
        <w:rPr>
          <w:rFonts w:ascii="Times New Roman" w:eastAsia="Times New Roman" w:hAnsi="Times New Roman" w:cs="Times New Roman"/>
          <w:sz w:val="28"/>
          <w:szCs w:val="28"/>
        </w:rPr>
        <w:t>Блокчейн-технология</w:t>
      </w:r>
      <w:proofErr w:type="spellEnd"/>
      <w:r w:rsidRPr="00C22C50">
        <w:rPr>
          <w:rFonts w:ascii="Times New Roman" w:eastAsia="Times New Roman" w:hAnsi="Times New Roman" w:cs="Times New Roman"/>
          <w:sz w:val="28"/>
          <w:szCs w:val="28"/>
        </w:rPr>
        <w:t xml:space="preserve"> обещает революционизировать сферу финансовых транзакций благодаря своей прозрачности и безопасности. Криптовалюты становятся все более популярными как средство обмена, что открывает новые горизонты для бизнеса, позволяя им принимать оплату в различных валютах. Это также может снизить транзакционные издержки и ускорить процесс расчетов.</w:t>
      </w:r>
    </w:p>
    <w:p w14:paraId="650CCE98" w14:textId="77777777" w:rsidR="0036183C"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Искусственный интеллект может помочь в анализе больших объемов данных о покупках, предсказывая потребительские тренды и предпочтения. Это позволит компаниям адаптировать свои предложения и улучшать клиентский опыт. AI может также использоваться для автоматизации процесса обработки платежей и выявления мошеннических действий в реальном времени.</w:t>
      </w:r>
    </w:p>
    <w:p w14:paraId="17B79DCC" w14:textId="77777777" w:rsidR="00090739" w:rsidRDefault="00D12F6F"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Системы цифровых платежей будут все чаще интегрироваться с другими технологиями, такими как Интернет вещей (IoT) и мобильные приложения. Это создаст новые возможности для автоматизации процессов и улучшения взаимодействия с клиентами. Например, смарт-устройства могут автоматически инициировать оплату за услуги или товары на основе предпочтений пользователя.</w:t>
      </w:r>
      <w:r w:rsidR="00224A93" w:rsidRPr="00C22C50">
        <w:rPr>
          <w:rFonts w:ascii="Times New Roman" w:eastAsia="Times New Roman" w:hAnsi="Times New Roman" w:cs="Times New Roman"/>
          <w:sz w:val="28"/>
          <w:szCs w:val="28"/>
        </w:rPr>
        <w:br/>
        <w:t>Чтобы успешнее интегрировать цифровые платежи в свою бизнес-модель, компании могут следовать нескольким рекомендациям:</w:t>
      </w:r>
    </w:p>
    <w:p w14:paraId="34A5D8FE" w14:textId="77777777" w:rsidR="00090739" w:rsidRDefault="00224A93"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Перед внедрением системы цифровых платежей важно провести исследование потребностей клиентов и выяснить их предпочтения в отношении методов оплаты. Это поможет выбрать наиболее подходящие решения для вашей целевой аудитории.</w:t>
      </w:r>
    </w:p>
    <w:p w14:paraId="4E1D0EDC" w14:textId="77777777" w:rsidR="00FC7701" w:rsidRDefault="00224A93"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 xml:space="preserve">Выбор надежного </w:t>
      </w:r>
      <w:proofErr w:type="spellStart"/>
      <w:r w:rsidRPr="00C22C50">
        <w:rPr>
          <w:rFonts w:ascii="Times New Roman" w:eastAsia="Times New Roman" w:hAnsi="Times New Roman" w:cs="Times New Roman"/>
          <w:sz w:val="28"/>
          <w:szCs w:val="28"/>
        </w:rPr>
        <w:t>провайдера</w:t>
      </w:r>
      <w:proofErr w:type="spellEnd"/>
      <w:r w:rsidRPr="00C22C50">
        <w:rPr>
          <w:rFonts w:ascii="Times New Roman" w:eastAsia="Times New Roman" w:hAnsi="Times New Roman" w:cs="Times New Roman"/>
          <w:sz w:val="28"/>
          <w:szCs w:val="28"/>
        </w:rPr>
        <w:t xml:space="preserve"> услуг цифровых платежей имеет решающее значение для обеспечения безопасности транзакций и стабильности работы системы. Необходимо учитывать репутацию провайдера, его технические возможности и уровень поддержки клиентов.</w:t>
      </w:r>
    </w:p>
    <w:p w14:paraId="581E838E" w14:textId="77777777" w:rsidR="004F3C28" w:rsidRDefault="00224A93"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 xml:space="preserve">Обучение сотрудников работе с новыми системами оплаты — ключевой момент успешной интеграции цифровых платежей. Сотрудники должны быть осведомлены о всех аспектах работы системы, включая безопасность данных и обработку </w:t>
      </w:r>
      <w:proofErr w:type="spellStart"/>
      <w:r w:rsidRPr="00C22C50">
        <w:rPr>
          <w:rFonts w:ascii="Times New Roman" w:eastAsia="Times New Roman" w:hAnsi="Times New Roman" w:cs="Times New Roman"/>
          <w:sz w:val="28"/>
          <w:szCs w:val="28"/>
        </w:rPr>
        <w:t>транзакций</w:t>
      </w:r>
      <w:proofErr w:type="spellEnd"/>
      <w:r w:rsidRPr="00C22C50">
        <w:rPr>
          <w:rFonts w:ascii="Times New Roman" w:eastAsia="Times New Roman" w:hAnsi="Times New Roman" w:cs="Times New Roman"/>
          <w:sz w:val="28"/>
          <w:szCs w:val="28"/>
        </w:rPr>
        <w:t>.</w:t>
      </w:r>
      <w:r w:rsidRPr="00C22C50">
        <w:rPr>
          <w:rFonts w:ascii="Times New Roman" w:eastAsia="Times New Roman" w:hAnsi="Times New Roman" w:cs="Times New Roman"/>
          <w:sz w:val="28"/>
          <w:szCs w:val="28"/>
        </w:rPr>
        <w:br/>
        <w:t>После внедрения системы необходимо регулярно мониторить ее работу и собирать обратную связь от клиентов для выявления возможных проблем или недостатков в процессе оплаты.</w:t>
      </w:r>
    </w:p>
    <w:p w14:paraId="7B4E593F" w14:textId="77777777" w:rsidR="004F3C28" w:rsidRDefault="00224A93" w:rsidP="0036183C">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Технологии быстро развиваются, поэтому компаниям следует быть готовыми адаптировать свои системы к новым требованиям рынка или законодательству.</w:t>
      </w:r>
    </w:p>
    <w:p w14:paraId="50A97235" w14:textId="77777777" w:rsidR="004F3C28" w:rsidRDefault="00224A93" w:rsidP="004F3C28">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Интеграция цифровых платежей — это не просто модное веяние; это необходимость для бизнеса, который хочет оставаться конкурентоспособным в современном мире торговли. С правильным подходом к внедрению технологий компании смогут не только улучшить свой финансовый результат, но и создать долгосрочные отношения с клиентами на основе доверия и удобства.</w:t>
      </w:r>
    </w:p>
    <w:p w14:paraId="1D51C971" w14:textId="4AF9150D" w:rsidR="00422B0F" w:rsidRPr="00C22C50" w:rsidRDefault="00D12F6F" w:rsidP="004F3C28">
      <w:pPr>
        <w:spacing w:line="360" w:lineRule="auto"/>
        <w:ind w:firstLine="708"/>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Интеграция цифровых платежей в бизнес-модели представляет собой важный шаг для компаний, стремящихся к успешному развитию в современном мире. При правильном подходе к внедрению цифровых платежей можно значительно повысить удовлетворенность клиентов, увеличить объем продаж и улучшить финансовое управление. Однако компании должны быть готовы к вызовам, связанным с безопасностью и техническими аспектами, чтобы максимально эффективно использовать преимущества цифровых платежей.</w:t>
      </w:r>
    </w:p>
    <w:p w14:paraId="1DC575D8" w14:textId="77777777" w:rsidR="002A3FEE" w:rsidRDefault="00503039" w:rsidP="00503039">
      <w:pPr>
        <w:spacing w:line="360" w:lineRule="auto"/>
        <w:jc w:val="center"/>
        <w:rPr>
          <w:rFonts w:ascii="Times New Roman" w:eastAsia="Times New Roman" w:hAnsi="Times New Roman" w:cs="Times New Roman"/>
          <w:sz w:val="28"/>
          <w:szCs w:val="28"/>
        </w:rPr>
      </w:pPr>
      <w:r w:rsidRPr="00503039">
        <w:rPr>
          <w:rFonts w:ascii="Times New Roman" w:eastAsia="Times New Roman" w:hAnsi="Times New Roman" w:cs="Times New Roman"/>
          <w:b/>
          <w:bCs/>
          <w:sz w:val="28"/>
          <w:szCs w:val="28"/>
        </w:rPr>
        <w:t>Список использованной литературы</w:t>
      </w:r>
    </w:p>
    <w:p w14:paraId="399BBD94" w14:textId="40D4CCF5" w:rsidR="002A3FEE" w:rsidRDefault="008D0858" w:rsidP="008467EE">
      <w:pPr>
        <w:spacing w:line="360" w:lineRule="auto"/>
        <w:jc w:val="both"/>
        <w:rPr>
          <w:rFonts w:ascii="Times New Roman" w:eastAsia="Times New Roman" w:hAnsi="Times New Roman" w:cs="Times New Roman"/>
          <w:sz w:val="28"/>
          <w:szCs w:val="28"/>
        </w:rPr>
      </w:pPr>
      <w:r w:rsidRPr="00C22C50">
        <w:rPr>
          <w:rFonts w:ascii="Times New Roman" w:eastAsia="Times New Roman" w:hAnsi="Times New Roman" w:cs="Times New Roman"/>
          <w:sz w:val="28"/>
          <w:szCs w:val="28"/>
        </w:rPr>
        <w:t>1. Кузнецов, И. В. Цифровые платежи: тренды и перспективы / И. В. Кузнецов. — М.: Издательство «Финансовый мир», 2022. — 250 с.</w:t>
      </w:r>
    </w:p>
    <w:p w14:paraId="1CD23E67" w14:textId="3BE775B7" w:rsidR="0060542D" w:rsidRPr="00503039" w:rsidRDefault="008D0858" w:rsidP="008467EE">
      <w:pPr>
        <w:spacing w:line="360" w:lineRule="auto"/>
        <w:jc w:val="both"/>
        <w:rPr>
          <w:rFonts w:ascii="Times New Roman" w:eastAsia="Times New Roman" w:hAnsi="Times New Roman" w:cs="Times New Roman"/>
          <w:b/>
          <w:bCs/>
          <w:sz w:val="28"/>
          <w:szCs w:val="28"/>
        </w:rPr>
      </w:pPr>
      <w:r w:rsidRPr="00C22C50">
        <w:rPr>
          <w:rFonts w:ascii="Times New Roman" w:eastAsia="Times New Roman" w:hAnsi="Times New Roman" w:cs="Times New Roman"/>
          <w:sz w:val="28"/>
          <w:szCs w:val="28"/>
        </w:rPr>
        <w:t>2. Петров, А. С. Безопасность электронных платежей: проблемы и решения / А. С. Петров. — СПб.: Научное издательство «Питер», 2021. — 180 с.</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t>3. Смирнова, Е. Н. Инновации в сфере финансовых технологий / Е. Н. Смирнова // Журнал финансовых технологий. — 2022. — Т. 12, № 4. — С. 45-60.</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t xml:space="preserve">4. Иванов, Д. Ю. </w:t>
      </w:r>
      <w:proofErr w:type="spellStart"/>
      <w:r w:rsidRPr="00C22C50">
        <w:rPr>
          <w:rFonts w:ascii="Times New Roman" w:eastAsia="Times New Roman" w:hAnsi="Times New Roman" w:cs="Times New Roman"/>
          <w:sz w:val="28"/>
          <w:szCs w:val="28"/>
        </w:rPr>
        <w:t>Блокчейн</w:t>
      </w:r>
      <w:proofErr w:type="spellEnd"/>
      <w:r w:rsidRPr="00C22C50">
        <w:rPr>
          <w:rFonts w:ascii="Times New Roman" w:eastAsia="Times New Roman" w:hAnsi="Times New Roman" w:cs="Times New Roman"/>
          <w:sz w:val="28"/>
          <w:szCs w:val="28"/>
        </w:rPr>
        <w:t xml:space="preserve"> и криптовалюты в электронной коммерции / Д. Ю. Иванов. — Новосибирск: Издательство «Сибирское обозрение», 2023. — 300 с.</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t>5. Федорова, Т. А., Сидоров, М. В. Анализ рынка цифровых платежей в России / Т. А. Федорова, М. В. Сидоров // Экономика и управление: актуальные вопросы. — 2023. — № 1 (45). — С. 78-85.</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t xml:space="preserve">6. ГОСТ Р 7.0.5-2021. Система стандартов по информации, библиотечному и издательскому делу. Библиографическая запись. Общие требования и правила составления [Электронный ресурс]. — М.: </w:t>
      </w:r>
      <w:proofErr w:type="spellStart"/>
      <w:r w:rsidRPr="00C22C50">
        <w:rPr>
          <w:rFonts w:ascii="Times New Roman" w:eastAsia="Times New Roman" w:hAnsi="Times New Roman" w:cs="Times New Roman"/>
          <w:sz w:val="28"/>
          <w:szCs w:val="28"/>
        </w:rPr>
        <w:t>Стандартинформ</w:t>
      </w:r>
      <w:proofErr w:type="spellEnd"/>
      <w:r w:rsidRPr="00C22C50">
        <w:rPr>
          <w:rFonts w:ascii="Times New Roman" w:eastAsia="Times New Roman" w:hAnsi="Times New Roman" w:cs="Times New Roman"/>
          <w:sz w:val="28"/>
          <w:szCs w:val="28"/>
        </w:rPr>
        <w:t>, 2021.</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t xml:space="preserve">7. Тихонов, А. И., Ковалев, Р. П. </w:t>
      </w:r>
      <w:proofErr w:type="spellStart"/>
      <w:r w:rsidRPr="00C22C50">
        <w:rPr>
          <w:rFonts w:ascii="Times New Roman" w:eastAsia="Times New Roman" w:hAnsi="Times New Roman" w:cs="Times New Roman"/>
          <w:sz w:val="28"/>
          <w:szCs w:val="28"/>
        </w:rPr>
        <w:t>Цифровизация</w:t>
      </w:r>
      <w:proofErr w:type="spellEnd"/>
      <w:r w:rsidRPr="00C22C50">
        <w:rPr>
          <w:rFonts w:ascii="Times New Roman" w:eastAsia="Times New Roman" w:hAnsi="Times New Roman" w:cs="Times New Roman"/>
          <w:sz w:val="28"/>
          <w:szCs w:val="28"/>
        </w:rPr>
        <w:t xml:space="preserve"> бизнеса: новые подходы и технологии / А. И. Тихонов, Р. П. Ковалев // Вестник Российского университета дружбы народов. Серия: Экономика. — 2022. — Т. 20, № 3. — С. 112-119.</w:t>
      </w:r>
      <w:r w:rsidRPr="00C22C50">
        <w:rPr>
          <w:rFonts w:ascii="Times New Roman" w:eastAsia="Times New Roman" w:hAnsi="Times New Roman" w:cs="Times New Roman"/>
          <w:sz w:val="28"/>
          <w:szCs w:val="28"/>
        </w:rPr>
        <w:br/>
      </w:r>
      <w:r w:rsidRPr="00C22C50">
        <w:rPr>
          <w:rFonts w:ascii="Times New Roman" w:eastAsia="Times New Roman" w:hAnsi="Times New Roman" w:cs="Times New Roman"/>
          <w:sz w:val="28"/>
          <w:szCs w:val="28"/>
        </w:rPr>
        <w:br/>
      </w:r>
    </w:p>
    <w:p w14:paraId="58ABCA48" w14:textId="77777777" w:rsidR="0060542D" w:rsidRPr="00C22C50" w:rsidRDefault="0060542D" w:rsidP="008467EE">
      <w:pPr>
        <w:spacing w:line="360" w:lineRule="auto"/>
        <w:jc w:val="both"/>
        <w:rPr>
          <w:rFonts w:ascii="Times New Roman" w:eastAsia="Times New Roman" w:hAnsi="Times New Roman" w:cs="Times New Roman"/>
          <w:sz w:val="28"/>
          <w:szCs w:val="28"/>
        </w:rPr>
      </w:pPr>
    </w:p>
    <w:p w14:paraId="2ACDD056" w14:textId="77777777" w:rsidR="005A51FC" w:rsidRPr="00C22C50" w:rsidRDefault="005A51FC" w:rsidP="008467EE">
      <w:pPr>
        <w:spacing w:line="360" w:lineRule="auto"/>
        <w:jc w:val="both"/>
        <w:rPr>
          <w:rFonts w:ascii="Times New Roman" w:hAnsi="Times New Roman" w:cs="Times New Roman"/>
          <w:sz w:val="28"/>
          <w:szCs w:val="28"/>
        </w:rPr>
      </w:pPr>
    </w:p>
    <w:sectPr w:rsidR="005A51FC" w:rsidRPr="00C2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20B0004020202020204"/>
    <w:charset w:val="00"/>
    <w:family w:val="swiss"/>
    <w:pitch w:val="variable"/>
    <w:sig w:usb0="20000287" w:usb1="00000003" w:usb2="00000000" w:usb3="00000000" w:csb0="0000019F" w:csb1="00000000"/>
  </w:font>
  <w:font w:name="Times New Roman">
    <w:altName w:val="STIX Two Math"/>
    <w:panose1 w:val="02020603050405020304"/>
    <w:charset w:val="00"/>
    <w:family w:val="roman"/>
    <w:pitch w:val="variable"/>
    <w:sig w:usb0="00000000"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0F"/>
    <w:rsid w:val="00090739"/>
    <w:rsid w:val="0011490C"/>
    <w:rsid w:val="00224A93"/>
    <w:rsid w:val="002A3FEE"/>
    <w:rsid w:val="002D741A"/>
    <w:rsid w:val="0036183C"/>
    <w:rsid w:val="00365B4A"/>
    <w:rsid w:val="003B27EC"/>
    <w:rsid w:val="00422B0F"/>
    <w:rsid w:val="004652BB"/>
    <w:rsid w:val="004F3C28"/>
    <w:rsid w:val="00503039"/>
    <w:rsid w:val="005A51FC"/>
    <w:rsid w:val="0060542D"/>
    <w:rsid w:val="0070686C"/>
    <w:rsid w:val="00732161"/>
    <w:rsid w:val="007B6911"/>
    <w:rsid w:val="008467EE"/>
    <w:rsid w:val="00870CB2"/>
    <w:rsid w:val="008D0858"/>
    <w:rsid w:val="009D3112"/>
    <w:rsid w:val="00B42393"/>
    <w:rsid w:val="00B434ED"/>
    <w:rsid w:val="00BA05DA"/>
    <w:rsid w:val="00C22C50"/>
    <w:rsid w:val="00C743EC"/>
    <w:rsid w:val="00D12F6F"/>
    <w:rsid w:val="00EC5056"/>
    <w:rsid w:val="00F10090"/>
    <w:rsid w:val="00FB2479"/>
    <w:rsid w:val="00FC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0DFA99"/>
  <w15:chartTrackingRefBased/>
  <w15:docId w15:val="{BAB1D3A7-A560-2A46-8BE2-0DE00613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2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2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2B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2B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2B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2B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B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B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B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B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2B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2B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2B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2B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2B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2B0F"/>
    <w:rPr>
      <w:rFonts w:eastAsiaTheme="majorEastAsia" w:cstheme="majorBidi"/>
      <w:color w:val="595959" w:themeColor="text1" w:themeTint="A6"/>
    </w:rPr>
  </w:style>
  <w:style w:type="character" w:customStyle="1" w:styleId="80">
    <w:name w:val="Заголовок 8 Знак"/>
    <w:basedOn w:val="a0"/>
    <w:link w:val="8"/>
    <w:uiPriority w:val="9"/>
    <w:semiHidden/>
    <w:rsid w:val="00422B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2B0F"/>
    <w:rPr>
      <w:rFonts w:eastAsiaTheme="majorEastAsia" w:cstheme="majorBidi"/>
      <w:color w:val="272727" w:themeColor="text1" w:themeTint="D8"/>
    </w:rPr>
  </w:style>
  <w:style w:type="paragraph" w:styleId="a3">
    <w:name w:val="Title"/>
    <w:basedOn w:val="a"/>
    <w:next w:val="a"/>
    <w:link w:val="a4"/>
    <w:uiPriority w:val="10"/>
    <w:qFormat/>
    <w:rsid w:val="00422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2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B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2B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2B0F"/>
    <w:pPr>
      <w:spacing w:before="160"/>
      <w:jc w:val="center"/>
    </w:pPr>
    <w:rPr>
      <w:i/>
      <w:iCs/>
      <w:color w:val="404040" w:themeColor="text1" w:themeTint="BF"/>
    </w:rPr>
  </w:style>
  <w:style w:type="character" w:customStyle="1" w:styleId="22">
    <w:name w:val="Цитата 2 Знак"/>
    <w:basedOn w:val="a0"/>
    <w:link w:val="21"/>
    <w:uiPriority w:val="29"/>
    <w:rsid w:val="00422B0F"/>
    <w:rPr>
      <w:i/>
      <w:iCs/>
      <w:color w:val="404040" w:themeColor="text1" w:themeTint="BF"/>
    </w:rPr>
  </w:style>
  <w:style w:type="paragraph" w:styleId="a7">
    <w:name w:val="List Paragraph"/>
    <w:basedOn w:val="a"/>
    <w:uiPriority w:val="34"/>
    <w:qFormat/>
    <w:rsid w:val="00422B0F"/>
    <w:pPr>
      <w:ind w:left="720"/>
      <w:contextualSpacing/>
    </w:pPr>
  </w:style>
  <w:style w:type="character" w:styleId="a8">
    <w:name w:val="Intense Emphasis"/>
    <w:basedOn w:val="a0"/>
    <w:uiPriority w:val="21"/>
    <w:qFormat/>
    <w:rsid w:val="00422B0F"/>
    <w:rPr>
      <w:i/>
      <w:iCs/>
      <w:color w:val="0F4761" w:themeColor="accent1" w:themeShade="BF"/>
    </w:rPr>
  </w:style>
  <w:style w:type="paragraph" w:styleId="a9">
    <w:name w:val="Intense Quote"/>
    <w:basedOn w:val="a"/>
    <w:next w:val="a"/>
    <w:link w:val="aa"/>
    <w:uiPriority w:val="30"/>
    <w:qFormat/>
    <w:rsid w:val="00422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22B0F"/>
    <w:rPr>
      <w:i/>
      <w:iCs/>
      <w:color w:val="0F4761" w:themeColor="accent1" w:themeShade="BF"/>
    </w:rPr>
  </w:style>
  <w:style w:type="character" w:styleId="ab">
    <w:name w:val="Intense Reference"/>
    <w:basedOn w:val="a0"/>
    <w:uiPriority w:val="32"/>
    <w:qFormat/>
    <w:rsid w:val="00422B0F"/>
    <w:rPr>
      <w:b/>
      <w:bCs/>
      <w:smallCaps/>
      <w:color w:val="0F4761" w:themeColor="accent1" w:themeShade="BF"/>
      <w:spacing w:val="5"/>
    </w:rPr>
  </w:style>
  <w:style w:type="paragraph" w:customStyle="1" w:styleId="s3">
    <w:name w:val="s3"/>
    <w:basedOn w:val="a"/>
    <w:rsid w:val="00BA05DA"/>
    <w:pPr>
      <w:spacing w:before="100" w:beforeAutospacing="1" w:after="100" w:afterAutospacing="1" w:line="240" w:lineRule="auto"/>
    </w:pPr>
    <w:rPr>
      <w:rFonts w:ascii="Times New Roman" w:hAnsi="Times New Roman" w:cs="Times New Roman"/>
      <w:kern w:val="0"/>
      <w:lang w:val="ru-BY"/>
      <w14:ligatures w14:val="none"/>
    </w:rPr>
  </w:style>
  <w:style w:type="character" w:customStyle="1" w:styleId="bumpedfont15">
    <w:name w:val="bumpedfont15"/>
    <w:basedOn w:val="a0"/>
    <w:rsid w:val="00BA05DA"/>
  </w:style>
  <w:style w:type="character" w:customStyle="1" w:styleId="apple-converted-space">
    <w:name w:val="apple-converted-space"/>
    <w:basedOn w:val="a0"/>
    <w:rsid w:val="00BA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saidaliev419@gmail.com</dc:creator>
  <cp:keywords/>
  <dc:description/>
  <cp:lastModifiedBy>ozdoamina@outlook.com</cp:lastModifiedBy>
  <cp:revision>2</cp:revision>
  <dcterms:created xsi:type="dcterms:W3CDTF">2025-02-20T14:27:00Z</dcterms:created>
  <dcterms:modified xsi:type="dcterms:W3CDTF">2025-02-20T14:27:00Z</dcterms:modified>
</cp:coreProperties>
</file>