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5E" w:rsidRDefault="0014365E" w:rsidP="0014365E">
      <w:pPr>
        <w:pStyle w:val="a3"/>
        <w:keepNext/>
        <w:spacing w:after="0" w:line="360" w:lineRule="auto"/>
        <w:ind w:left="0"/>
        <w:contextualSpacing w:val="0"/>
        <w:jc w:val="center"/>
        <w:outlineLvl w:val="1"/>
        <w:rPr>
          <w:rFonts w:ascii="Times New Roman" w:eastAsia="Calibri" w:hAnsi="Times New Roman" w:cs="Times New Roman"/>
          <w:sz w:val="28"/>
          <w:szCs w:val="20"/>
        </w:rPr>
      </w:pPr>
      <w:bookmarkStart w:id="0" w:name="_Toc186020300"/>
      <w:bookmarkStart w:id="1" w:name="_Toc188366566"/>
      <w:r w:rsidRPr="00596AB1">
        <w:rPr>
          <w:rFonts w:ascii="Times New Roman" w:eastAsia="Calibri" w:hAnsi="Times New Roman" w:cs="Times New Roman"/>
          <w:sz w:val="28"/>
          <w:szCs w:val="20"/>
        </w:rPr>
        <w:t xml:space="preserve"> </w:t>
      </w:r>
      <w:r w:rsidRPr="0014365E">
        <w:rPr>
          <w:rFonts w:ascii="Times New Roman" w:eastAsia="Calibri" w:hAnsi="Times New Roman" w:cs="Times New Roman"/>
          <w:sz w:val="28"/>
          <w:szCs w:val="20"/>
        </w:rPr>
        <w:t xml:space="preserve">А.В. Арестов, заместитель главного инженера-начальник </w:t>
      </w:r>
      <w:proofErr w:type="spellStart"/>
      <w:r w:rsidRPr="0014365E">
        <w:rPr>
          <w:rFonts w:ascii="Times New Roman" w:eastAsia="Calibri" w:hAnsi="Times New Roman" w:cs="Times New Roman"/>
          <w:sz w:val="28"/>
          <w:szCs w:val="20"/>
        </w:rPr>
        <w:t>ОПБОТиКН</w:t>
      </w:r>
      <w:proofErr w:type="spellEnd"/>
      <w:r w:rsidRPr="0014365E">
        <w:rPr>
          <w:rFonts w:ascii="Times New Roman" w:eastAsia="Calibri" w:hAnsi="Times New Roman" w:cs="Times New Roman"/>
          <w:sz w:val="28"/>
          <w:szCs w:val="20"/>
        </w:rPr>
        <w:t xml:space="preserve"> ООО «ЛУКОЙЛ-Нижневолжскнефть»,</w:t>
      </w:r>
    </w:p>
    <w:p w:rsidR="0014365E" w:rsidRPr="0014365E" w:rsidRDefault="0014365E" w:rsidP="0014365E">
      <w:pPr>
        <w:pStyle w:val="a3"/>
        <w:keepNext/>
        <w:spacing w:after="0" w:line="360" w:lineRule="auto"/>
        <w:ind w:left="0"/>
        <w:contextualSpacing w:val="0"/>
        <w:jc w:val="center"/>
        <w:outlineLvl w:val="1"/>
        <w:rPr>
          <w:rFonts w:ascii="Times New Roman" w:eastAsia="Calibri" w:hAnsi="Times New Roman" w:cs="Times New Roman"/>
          <w:b/>
          <w:sz w:val="28"/>
          <w:szCs w:val="20"/>
        </w:rPr>
      </w:pPr>
      <w:r w:rsidRPr="0014365E">
        <w:rPr>
          <w:rFonts w:ascii="Times New Roman" w:eastAsia="Calibri" w:hAnsi="Times New Roman" w:cs="Times New Roman"/>
          <w:b/>
          <w:sz w:val="28"/>
          <w:szCs w:val="20"/>
        </w:rPr>
        <w:t xml:space="preserve">Промышленная безопасность </w:t>
      </w:r>
      <w:r w:rsidR="009C74A1">
        <w:rPr>
          <w:rFonts w:ascii="Times New Roman" w:eastAsia="Calibri" w:hAnsi="Times New Roman" w:cs="Times New Roman"/>
          <w:b/>
          <w:sz w:val="28"/>
          <w:szCs w:val="20"/>
        </w:rPr>
        <w:t xml:space="preserve">как </w:t>
      </w:r>
      <w:r w:rsidR="00C917A6">
        <w:rPr>
          <w:rFonts w:ascii="Times New Roman" w:eastAsia="Calibri" w:hAnsi="Times New Roman" w:cs="Times New Roman"/>
          <w:b/>
          <w:sz w:val="28"/>
          <w:szCs w:val="20"/>
        </w:rPr>
        <w:t>основополагающий</w:t>
      </w:r>
      <w:r w:rsidR="009C74A1">
        <w:rPr>
          <w:rFonts w:ascii="Times New Roman" w:eastAsia="Calibri" w:hAnsi="Times New Roman" w:cs="Times New Roman"/>
          <w:b/>
          <w:sz w:val="28"/>
          <w:szCs w:val="20"/>
        </w:rPr>
        <w:t xml:space="preserve"> элемент работы отдела промышленной безопасности</w:t>
      </w:r>
      <w:r w:rsidRPr="0014365E">
        <w:rPr>
          <w:rFonts w:ascii="Times New Roman" w:eastAsia="Calibri" w:hAnsi="Times New Roman" w:cs="Times New Roman"/>
          <w:b/>
          <w:sz w:val="28"/>
          <w:szCs w:val="20"/>
        </w:rPr>
        <w:t xml:space="preserve"> Общества</w:t>
      </w:r>
      <w:bookmarkEnd w:id="0"/>
      <w:bookmarkEnd w:id="1"/>
      <w:r>
        <w:rPr>
          <w:rFonts w:ascii="Times New Roman" w:eastAsia="Calibri" w:hAnsi="Times New Roman" w:cs="Times New Roman"/>
          <w:b/>
          <w:sz w:val="28"/>
          <w:szCs w:val="20"/>
        </w:rPr>
        <w:t xml:space="preserve"> ООО «ЛУКОЛ-Нижневолжскнефть»</w:t>
      </w:r>
    </w:p>
    <w:p w:rsidR="0014365E" w:rsidRDefault="0014365E" w:rsidP="0014365E">
      <w:pPr>
        <w:spacing w:after="0" w:line="360" w:lineRule="auto"/>
        <w:ind w:firstLine="709"/>
        <w:jc w:val="both"/>
        <w:rPr>
          <w:rFonts w:ascii="Times New Roman" w:eastAsia="Times New Roman" w:hAnsi="Times New Roman" w:cs="Times New Roman"/>
          <w:sz w:val="28"/>
          <w:szCs w:val="24"/>
          <w:lang w:eastAsia="ru-RU"/>
        </w:rPr>
      </w:pPr>
    </w:p>
    <w:p w:rsidR="0014365E" w:rsidRDefault="0014365E" w:rsidP="0014365E">
      <w:pPr>
        <w:spacing w:after="0" w:line="360" w:lineRule="auto"/>
        <w:ind w:firstLine="709"/>
        <w:jc w:val="both"/>
        <w:rPr>
          <w:rFonts w:ascii="Times New Roman" w:eastAsia="Times New Roman" w:hAnsi="Times New Roman" w:cs="Times New Roman"/>
          <w:sz w:val="28"/>
          <w:szCs w:val="24"/>
          <w:lang w:eastAsia="ru-RU"/>
        </w:rPr>
      </w:pPr>
      <w:r w:rsidRPr="0014365E">
        <w:rPr>
          <w:rFonts w:ascii="Times New Roman" w:eastAsia="Times New Roman" w:hAnsi="Times New Roman" w:cs="Times New Roman"/>
          <w:sz w:val="28"/>
          <w:szCs w:val="24"/>
          <w:lang w:eastAsia="ru-RU"/>
        </w:rPr>
        <w:t xml:space="preserve">Реферат. Работа посвящена </w:t>
      </w:r>
      <w:r w:rsidR="00C917A6">
        <w:rPr>
          <w:rFonts w:ascii="Times New Roman" w:eastAsia="Times New Roman" w:hAnsi="Times New Roman" w:cs="Times New Roman"/>
          <w:sz w:val="28"/>
          <w:szCs w:val="24"/>
          <w:lang w:eastAsia="ru-RU"/>
        </w:rPr>
        <w:t>организации работы отдела промышленной безопасности</w:t>
      </w:r>
      <w:r w:rsidR="005E4FE2">
        <w:rPr>
          <w:rFonts w:ascii="Times New Roman" w:eastAsia="Times New Roman" w:hAnsi="Times New Roman" w:cs="Times New Roman"/>
          <w:sz w:val="28"/>
          <w:szCs w:val="24"/>
          <w:lang w:eastAsia="ru-RU"/>
        </w:rPr>
        <w:t xml:space="preserve"> </w:t>
      </w:r>
      <w:r w:rsidRPr="0014365E">
        <w:rPr>
          <w:rFonts w:ascii="Times New Roman" w:eastAsia="Times New Roman" w:hAnsi="Times New Roman" w:cs="Times New Roman"/>
          <w:sz w:val="28"/>
          <w:szCs w:val="24"/>
          <w:lang w:eastAsia="ru-RU"/>
        </w:rPr>
        <w:t>на опасных производственных объектах морского нефтегазового комплекса.</w:t>
      </w:r>
    </w:p>
    <w:p w:rsidR="00E9139A" w:rsidRDefault="00E9139A" w:rsidP="005E4FE2">
      <w:pPr>
        <w:spacing w:after="0" w:line="264" w:lineRule="auto"/>
        <w:ind w:left="2831" w:firstLine="709"/>
        <w:rPr>
          <w:rFonts w:ascii="Times New Roman" w:eastAsia="Calibri" w:hAnsi="Times New Roman" w:cs="Times New Roman"/>
          <w:b/>
          <w:sz w:val="28"/>
          <w:szCs w:val="28"/>
          <w:lang w:eastAsia="ru-RU"/>
        </w:rPr>
      </w:pPr>
    </w:p>
    <w:p w:rsidR="009C74A1" w:rsidRPr="009C74A1" w:rsidRDefault="009C74A1" w:rsidP="009C74A1">
      <w:pPr>
        <w:spacing w:after="0" w:line="360" w:lineRule="auto"/>
        <w:ind w:firstLine="709"/>
        <w:jc w:val="both"/>
        <w:rPr>
          <w:rFonts w:ascii="Times New Roman" w:eastAsia="Calibri" w:hAnsi="Times New Roman" w:cs="Times New Roman"/>
          <w:color w:val="000000"/>
          <w:sz w:val="28"/>
          <w:szCs w:val="28"/>
          <w:lang w:eastAsia="ru-RU"/>
        </w:rPr>
      </w:pPr>
      <w:r w:rsidRPr="009C74A1">
        <w:t xml:space="preserve">    </w:t>
      </w:r>
      <w:r w:rsidRPr="009C74A1">
        <w:rPr>
          <w:rFonts w:ascii="Times New Roman" w:eastAsia="Calibri" w:hAnsi="Times New Roman" w:cs="Times New Roman"/>
          <w:color w:val="000000"/>
          <w:sz w:val="28"/>
          <w:szCs w:val="28"/>
          <w:lang w:eastAsia="ru-RU"/>
        </w:rPr>
        <w:t xml:space="preserve">Промышленная безопасность вид деятельности, направленный на защиту производства (производственной деятельности) от опасностей и рисков причинения вреда (нанесению ущерба) производственному процессу, имуществу, окружающей среде, здоровью и жизни работающих и третьих лиц. Обеспечение безопасности производства (производственной деятельности) реализуется через физическую безопасность имущества (обеспечение сохранности собственности от хищения), пожарную безопасность производственных объектов и продукции, взрывобезопасность производственных объектов, промышленную безопасность опасных производственных объектов, транспортную безопасность (направленную на обеспечение безопасности на транспорте), дорожную безопасность (направленную на обеспечение безопасности дорожного движения), конструкционную (строительную) безопасность (направленную на обеспечение безопасности строительных конструкций и сооружений) и др. [1]. </w:t>
      </w:r>
    </w:p>
    <w:p w:rsidR="009C74A1" w:rsidRPr="009C74A1" w:rsidRDefault="009C74A1" w:rsidP="009C74A1">
      <w:pPr>
        <w:spacing w:after="0" w:line="360" w:lineRule="auto"/>
        <w:ind w:firstLine="709"/>
        <w:jc w:val="both"/>
        <w:rPr>
          <w:rFonts w:ascii="Times New Roman" w:eastAsia="Calibri" w:hAnsi="Times New Roman" w:cs="Times New Roman"/>
          <w:color w:val="000000"/>
          <w:sz w:val="28"/>
          <w:szCs w:val="28"/>
          <w:lang w:eastAsia="ru-RU"/>
        </w:rPr>
      </w:pPr>
      <w:r w:rsidRPr="009C74A1">
        <w:rPr>
          <w:rFonts w:ascii="Times New Roman" w:eastAsia="Calibri" w:hAnsi="Times New Roman" w:cs="Times New Roman"/>
          <w:color w:val="000000"/>
          <w:sz w:val="28"/>
          <w:szCs w:val="28"/>
          <w:lang w:eastAsia="ru-RU"/>
        </w:rPr>
        <w:t xml:space="preserve">Во исполнение требований федерального закона «О промышленной безопасности опасных производственных объектов» № 116-ФЗ, в целях обеспечения приемлемого уровня промышленной безопасности, предупреждения техногенных событий различных уровней на ОПО Общества, обеспечения готовности подразделений, эксплуатирующих ОПО, к локализации и ликвидации последствий аварий, в Обществе создана система </w:t>
      </w:r>
      <w:r w:rsidRPr="009C74A1">
        <w:rPr>
          <w:rFonts w:ascii="Times New Roman" w:eastAsia="Calibri" w:hAnsi="Times New Roman" w:cs="Times New Roman"/>
          <w:color w:val="000000"/>
          <w:sz w:val="28"/>
          <w:szCs w:val="28"/>
          <w:lang w:eastAsia="ru-RU"/>
        </w:rPr>
        <w:lastRenderedPageBreak/>
        <w:t>управления ПБОТ и ОС.СУПБОТ и ОС Общества выполнена в соответствии с требованиями действующего законодательства РФ, нормативно-правовых актов, нормативно-технических документов в области промышленной безопасности, международных стандартов ISO 14001 и  OНSAS 45001 (рисунок 1) , а также стандарта СТО ПАО «ЛУКОЙЛ» 1.6.1. «Система управления промышленной безопасностью, охраной труда и окружающей среды» и реализует базовый принцип функционирования Системы - персональная ответственность за обеспечение законодательных и других требований в области ПБ, ОТ и ОС всех работников Общества на основе рационального распределения соответствующих задач и функций. Руководство организацией работы по охране труда и промышленной безопасности возложено на первого заместителя генерального директора - главного инженера Общества [2,3].</w:t>
      </w:r>
    </w:p>
    <w:p w:rsidR="009C74A1" w:rsidRPr="009C74A1" w:rsidRDefault="009C74A1" w:rsidP="009C74A1">
      <w:pPr>
        <w:spacing w:after="0" w:line="360" w:lineRule="auto"/>
        <w:ind w:firstLine="709"/>
        <w:jc w:val="both"/>
        <w:rPr>
          <w:rFonts w:ascii="Times New Roman" w:eastAsia="Calibri" w:hAnsi="Times New Roman" w:cs="Times New Roman"/>
          <w:color w:val="000000"/>
          <w:sz w:val="28"/>
          <w:szCs w:val="28"/>
          <w:lang w:eastAsia="ru-RU"/>
        </w:rPr>
      </w:pPr>
      <w:r w:rsidRPr="009C74A1">
        <w:rPr>
          <w:rFonts w:ascii="Times New Roman" w:eastAsia="Calibri" w:hAnsi="Times New Roman" w:cs="Times New Roman"/>
          <w:color w:val="000000"/>
          <w:sz w:val="28"/>
          <w:szCs w:val="28"/>
          <w:lang w:eastAsia="ru-RU"/>
        </w:rPr>
        <w:t xml:space="preserve">Отделом ПБОТ и КН осуществляется организация и координация работ по промышленной безопасности и охране труда в Обществе, проводится идентификация, сбор и обработка сведений для регистрации, перерегистрации и снятия с учёта ОПО, эксплуатируемых Обществом, подготовка данных по объектам, подлежащих декларированию, также ведётся работа по обязательному страхованию гражданской ответственности владельца опасного объекта за причинение вреда в результате аварии на ОПО и страхованию от несчастных случаев на производстве работников Общества [4]. </w:t>
      </w:r>
    </w:p>
    <w:p w:rsidR="009C74A1" w:rsidRPr="009C74A1" w:rsidRDefault="009C74A1" w:rsidP="009C74A1">
      <w:pPr>
        <w:spacing w:after="0" w:line="360" w:lineRule="auto"/>
        <w:ind w:firstLine="709"/>
        <w:jc w:val="both"/>
        <w:rPr>
          <w:rFonts w:ascii="Times New Roman" w:eastAsia="Calibri" w:hAnsi="Times New Roman" w:cs="Times New Roman"/>
          <w:color w:val="000000"/>
          <w:sz w:val="28"/>
          <w:szCs w:val="28"/>
          <w:lang w:eastAsia="ru-RU"/>
        </w:rPr>
      </w:pPr>
      <w:r w:rsidRPr="009C74A1">
        <w:rPr>
          <w:rFonts w:ascii="Times New Roman" w:eastAsia="Calibri" w:hAnsi="Times New Roman" w:cs="Times New Roman"/>
          <w:color w:val="000000"/>
          <w:sz w:val="28"/>
          <w:szCs w:val="28"/>
          <w:lang w:eastAsia="ru-RU"/>
        </w:rPr>
        <w:t xml:space="preserve">ОПБОТ и КН организует и осуществляет производственный контроль по соблюдению требований промышленной безопасности, охраны труда и окружающей среды на опасных производственных объектах Общества, также организует и проводит аттестацию руководителей и специалистов в области промышленной безопасности, проводит анализ состояния промышленной безопасности путём организации проведения соответствующих экспертиз, занимается координацией работ, направленных на предупреждение аварий на </w:t>
      </w:r>
      <w:r w:rsidRPr="009C74A1">
        <w:rPr>
          <w:rFonts w:ascii="Times New Roman" w:eastAsia="Calibri" w:hAnsi="Times New Roman" w:cs="Times New Roman"/>
          <w:color w:val="000000"/>
          <w:sz w:val="28"/>
          <w:szCs w:val="28"/>
          <w:lang w:eastAsia="ru-RU"/>
        </w:rPr>
        <w:lastRenderedPageBreak/>
        <w:t>ОПО, а также обеспечением готовности к локализации аварий и ликвидации их последствий [5].</w:t>
      </w:r>
    </w:p>
    <w:p w:rsidR="00E9139A" w:rsidRDefault="00E9139A" w:rsidP="005E4FE2">
      <w:pPr>
        <w:spacing w:after="0" w:line="264" w:lineRule="auto"/>
        <w:ind w:left="2831" w:firstLine="709"/>
        <w:rPr>
          <w:rFonts w:ascii="Times New Roman" w:eastAsia="Calibri" w:hAnsi="Times New Roman" w:cs="Times New Roman"/>
          <w:b/>
          <w:sz w:val="28"/>
          <w:szCs w:val="28"/>
          <w:lang w:eastAsia="ru-RU"/>
        </w:rPr>
      </w:pPr>
    </w:p>
    <w:p w:rsidR="00E9139A" w:rsidRDefault="00E9139A" w:rsidP="005E4FE2">
      <w:pPr>
        <w:spacing w:after="0" w:line="264" w:lineRule="auto"/>
        <w:ind w:left="2831" w:firstLine="709"/>
        <w:rPr>
          <w:rFonts w:ascii="Times New Roman" w:eastAsia="Calibri" w:hAnsi="Times New Roman" w:cs="Times New Roman"/>
          <w:b/>
          <w:sz w:val="28"/>
          <w:szCs w:val="28"/>
          <w:lang w:eastAsia="ru-RU"/>
        </w:rPr>
      </w:pPr>
    </w:p>
    <w:p w:rsidR="005E4FE2" w:rsidRDefault="005E4FE2" w:rsidP="005E4FE2">
      <w:pPr>
        <w:spacing w:after="0" w:line="264" w:lineRule="auto"/>
        <w:ind w:left="2831" w:firstLine="709"/>
        <w:rPr>
          <w:rFonts w:ascii="Times New Roman" w:eastAsia="Calibri" w:hAnsi="Times New Roman" w:cs="Times New Roman"/>
          <w:b/>
          <w:sz w:val="28"/>
          <w:szCs w:val="28"/>
          <w:lang w:eastAsia="ru-RU"/>
        </w:rPr>
      </w:pPr>
      <w:r w:rsidRPr="005E4FE2">
        <w:rPr>
          <w:rFonts w:ascii="Times New Roman" w:eastAsia="Calibri" w:hAnsi="Times New Roman" w:cs="Times New Roman"/>
          <w:b/>
          <w:sz w:val="28"/>
          <w:szCs w:val="28"/>
          <w:lang w:eastAsia="ru-RU"/>
        </w:rPr>
        <w:t>Список литературы</w:t>
      </w:r>
    </w:p>
    <w:p w:rsidR="00C917A6" w:rsidRPr="005E4FE2" w:rsidRDefault="00C917A6" w:rsidP="005E4FE2">
      <w:pPr>
        <w:spacing w:after="0" w:line="264" w:lineRule="auto"/>
        <w:ind w:left="2831" w:firstLine="709"/>
        <w:rPr>
          <w:rFonts w:ascii="Times New Roman" w:eastAsia="Calibri" w:hAnsi="Times New Roman" w:cs="Times New Roman"/>
          <w:b/>
          <w:sz w:val="28"/>
          <w:szCs w:val="28"/>
          <w:lang w:eastAsia="ru-RU"/>
        </w:rPr>
      </w:pPr>
    </w:p>
    <w:p w:rsidR="00C917A6" w:rsidRPr="00C917A6" w:rsidRDefault="00C917A6" w:rsidP="00C917A6">
      <w:pPr>
        <w:numPr>
          <w:ilvl w:val="0"/>
          <w:numId w:val="2"/>
        </w:numPr>
        <w:adjustRightInd w:val="0"/>
        <w:spacing w:after="0" w:line="360" w:lineRule="auto"/>
        <w:ind w:left="0" w:firstLine="0"/>
        <w:jc w:val="both"/>
        <w:textAlignment w:val="baseline"/>
        <w:rPr>
          <w:rFonts w:ascii="Times New Roman" w:eastAsia="Times New Roman" w:hAnsi="Times New Roman" w:cs="Times New Roman"/>
          <w:kern w:val="26"/>
          <w:sz w:val="28"/>
          <w:szCs w:val="28"/>
        </w:rPr>
      </w:pPr>
      <w:bookmarkStart w:id="2" w:name="_GoBack"/>
      <w:bookmarkEnd w:id="2"/>
      <w:r w:rsidRPr="00C917A6">
        <w:rPr>
          <w:rFonts w:ascii="Times New Roman" w:eastAsia="Times New Roman" w:hAnsi="Times New Roman" w:cs="Times New Roman"/>
          <w:kern w:val="26"/>
          <w:sz w:val="28"/>
          <w:szCs w:val="28"/>
        </w:rPr>
        <w:t xml:space="preserve"> </w:t>
      </w:r>
      <w:r w:rsidRPr="00C917A6">
        <w:rPr>
          <w:rFonts w:ascii="Times New Roman" w:eastAsia="Times New Roman" w:hAnsi="Times New Roman" w:cs="Times New Roman"/>
          <w:kern w:val="26"/>
          <w:sz w:val="28"/>
          <w:szCs w:val="28"/>
        </w:rPr>
        <w:t>Трудовой кодекс Российской Федерации от 30.12.2001 N 197-ФЗ (ред. от 13.12.2024) [Электронный ресурс] – URL: https://www.consultant.ru/document/cons_doc_LAW_34683/;</w:t>
      </w:r>
    </w:p>
    <w:p w:rsidR="00C917A6" w:rsidRPr="00C917A6" w:rsidRDefault="00C917A6" w:rsidP="00C917A6">
      <w:pPr>
        <w:adjustRightInd w:val="0"/>
        <w:spacing w:after="0" w:line="360" w:lineRule="auto"/>
        <w:jc w:val="both"/>
        <w:textAlignment w:val="baseline"/>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2.</w:t>
      </w:r>
      <w:r w:rsidRPr="00C917A6">
        <w:rPr>
          <w:rFonts w:ascii="Times New Roman" w:eastAsia="Times New Roman" w:hAnsi="Times New Roman" w:cs="Times New Roman"/>
          <w:kern w:val="26"/>
          <w:sz w:val="28"/>
          <w:szCs w:val="28"/>
        </w:rPr>
        <w:t>Федеральный закон от 21.07.1997 N 116-ФЗ "О промышленной безопасности опасных производственных объектов" [Электронный ресурс] – URL: https://www.consultant.ru/document/cons_doc_LAW_15234/;</w:t>
      </w:r>
    </w:p>
    <w:p w:rsidR="00C917A6" w:rsidRPr="00C917A6" w:rsidRDefault="00C917A6" w:rsidP="00C917A6">
      <w:pPr>
        <w:adjustRightInd w:val="0"/>
        <w:spacing w:after="0" w:line="360" w:lineRule="auto"/>
        <w:jc w:val="both"/>
        <w:textAlignment w:val="baseline"/>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3.</w:t>
      </w:r>
      <w:r w:rsidRPr="00C917A6">
        <w:rPr>
          <w:rFonts w:ascii="Times New Roman" w:eastAsia="Times New Roman" w:hAnsi="Times New Roman" w:cs="Times New Roman"/>
          <w:kern w:val="26"/>
          <w:sz w:val="28"/>
          <w:szCs w:val="28"/>
        </w:rPr>
        <w:t>Постановление Правительства РФ от 18.12.2020 N 2168 (ред. от 29.07.2023) "Об организации и осуществлении производственного контроля за соблюдением требований промышленной безопасности" (вместе с "Правилами организации и осуществления производственного контроля за соблюдением требований промышленной безопасности") [Электронный ресурс] – URL: https://www.consultant.ru/document/cons_doc_LAW_22260/;</w:t>
      </w:r>
    </w:p>
    <w:p w:rsidR="005E4FE2" w:rsidRPr="005E4FE2" w:rsidRDefault="005E4FE2" w:rsidP="005E4FE2">
      <w:pPr>
        <w:tabs>
          <w:tab w:val="num" w:pos="567"/>
          <w:tab w:val="left" w:pos="851"/>
        </w:tabs>
        <w:spacing w:after="0" w:line="360" w:lineRule="auto"/>
        <w:ind w:firstLine="709"/>
        <w:jc w:val="both"/>
        <w:rPr>
          <w:rFonts w:ascii="Times New Roman" w:eastAsia="Times New Roman" w:hAnsi="Times New Roman" w:cs="Times New Roman"/>
          <w:sz w:val="28"/>
          <w:szCs w:val="28"/>
          <w:lang w:eastAsia="ru-RU"/>
        </w:rPr>
      </w:pPr>
    </w:p>
    <w:p w:rsidR="00DF26D9" w:rsidRDefault="00DF26D9"/>
    <w:sectPr w:rsidR="00DF2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Ex BT">
    <w:panose1 w:val="020B060502020202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A0724"/>
    <w:multiLevelType w:val="hybridMultilevel"/>
    <w:tmpl w:val="78E8F99A"/>
    <w:lvl w:ilvl="0" w:tplc="6EE852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6890479"/>
    <w:multiLevelType w:val="hybridMultilevel"/>
    <w:tmpl w:val="41E8DC74"/>
    <w:lvl w:ilvl="0" w:tplc="4CB8C356">
      <w:start w:val="1"/>
      <w:numFmt w:val="bullet"/>
      <w:lvlText w:val=""/>
      <w:lvlJc w:val="left"/>
      <w:pPr>
        <w:tabs>
          <w:tab w:val="num" w:pos="927"/>
        </w:tabs>
        <w:ind w:left="927" w:hanging="360"/>
      </w:pPr>
      <w:rPr>
        <w:rFonts w:ascii="Symbol" w:hAnsi="Symbol" w:hint="default"/>
      </w:rPr>
    </w:lvl>
    <w:lvl w:ilvl="1" w:tplc="681441EA">
      <w:start w:val="1"/>
      <w:numFmt w:val="bullet"/>
      <w:lvlText w:val="-"/>
      <w:lvlJc w:val="left"/>
      <w:pPr>
        <w:tabs>
          <w:tab w:val="num" w:pos="2160"/>
        </w:tabs>
        <w:ind w:left="2160" w:hanging="360"/>
      </w:pPr>
      <w:rPr>
        <w:rFonts w:ascii="Swis721 Ex BT" w:hAnsi="Swis721 Ex BT"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5E"/>
    <w:rsid w:val="0014365E"/>
    <w:rsid w:val="005E4FE2"/>
    <w:rsid w:val="009C74A1"/>
    <w:rsid w:val="00C917A6"/>
    <w:rsid w:val="00DF26D9"/>
    <w:rsid w:val="00E91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6751"/>
  <w15:chartTrackingRefBased/>
  <w15:docId w15:val="{A4448467-D45F-4B15-90D6-E8E5E399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6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43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657</Words>
  <Characters>3750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2025-02-03T17:11:00Z</dcterms:created>
  <dcterms:modified xsi:type="dcterms:W3CDTF">2025-02-03T17:25:00Z</dcterms:modified>
</cp:coreProperties>
</file>