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CBAA" w14:textId="3BBA3E6C" w:rsidR="007516D9" w:rsidRPr="00AF62B6" w:rsidRDefault="007516D9" w:rsidP="00B12F46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Джандаров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Харон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Халитович</w:t>
      </w:r>
      <w:proofErr w:type="spellEnd"/>
    </w:p>
    <w:p w14:paraId="595D0748" w14:textId="77777777" w:rsidR="007516D9" w:rsidRPr="008E2217" w:rsidRDefault="007516D9" w:rsidP="00B12F46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60ED3CC8" w14:textId="77777777" w:rsidR="007516D9" w:rsidRPr="00AF62B6" w:rsidRDefault="007516D9" w:rsidP="00B12F46">
      <w:pPr>
        <w:pStyle w:val="p2"/>
        <w:jc w:val="right"/>
        <w:rPr>
          <w:sz w:val="28"/>
          <w:szCs w:val="28"/>
          <w:lang w:val="en-GB"/>
        </w:rPr>
      </w:pPr>
    </w:p>
    <w:p w14:paraId="0841A684" w14:textId="77777777" w:rsidR="007516D9" w:rsidRPr="00350D1A" w:rsidRDefault="007516D9" w:rsidP="00B12F46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r>
        <w:rPr>
          <w:rFonts w:asciiTheme="majorBidi" w:hAnsiTheme="majorBidi" w:cstheme="majorBidi"/>
          <w:i/>
          <w:iCs/>
          <w:sz w:val="28"/>
          <w:szCs w:val="28"/>
        </w:rPr>
        <w:t>Цороева Марем Иссаевна</w:t>
      </w:r>
    </w:p>
    <w:p w14:paraId="599DD1F8" w14:textId="77777777" w:rsidR="007516D9" w:rsidRDefault="007516D9" w:rsidP="00B12F46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41A858FF" w14:textId="249FEE48" w:rsidR="00621632" w:rsidRDefault="00621632" w:rsidP="007516D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2DF69D" w14:textId="77777777" w:rsidR="00621632" w:rsidRDefault="00621632" w:rsidP="006216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BD122" w14:textId="726B0F11" w:rsidR="003F26DE" w:rsidRDefault="009D0181" w:rsidP="006216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Тренды в цифровых платежах на 2024 год</w:t>
      </w:r>
    </w:p>
    <w:p w14:paraId="6D380487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>Цифровые платежи продолжают эволюционировать, адаптируясь к новым технологиям и меняющимся потребительским ожиданиям. В 2024 году можно ожидать несколько ключевых трендов, которые будут формировать будущее этой сферы. Рассмотрим их подробнее.</w:t>
      </w:r>
    </w:p>
    <w:p w14:paraId="66216A48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Бесконтактные платежи становятся все более популярными благодаря своей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удобности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и скорости. Ожидается, что в 2024 году их использование вырастет, особенно в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ритейле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общественном транспорте. Потребители предпочитают мгновенные транзакции без необходимости вводить PIN-коды или подписывать чеки. Это также связано с ростом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смартфонов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с NFC-технологией, что делает мобильные платежи еще более доступными.</w:t>
      </w:r>
    </w:p>
    <w:p w14:paraId="4EC39EFF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Бесконтактные платежи не только ускоряют процесс покупки, но и уменьшают необходимость в использовании наличных, что особенно актуально в условиях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постпандемической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реальности, когда многие люди стремятся минимизировать физический контакт. В результате, торговые сети и рестораны будут активно внедрять такие технологии, чтобы соответствовать требованиям клиентов и повысить уровень обслуживания.</w:t>
      </w:r>
    </w:p>
    <w:p w14:paraId="24F3E8F6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Криптовалюты продолжают привлекать внимание как средство обмена и инвестиции. В 2024 году мы увидим большее количество компаний, принимающих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в качестве способа оплаты. Это связано с растущим интересом к децентрализованным финансам (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DeFi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) и технологией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, которая обеспечивает безопасность и прозрачность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транзакций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. Параллельно с этим будет развиваться инфраструктура для упрощения 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процессов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конвертации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и интеграции криптовалют в традиционные финансовые системы.</w:t>
      </w:r>
    </w:p>
    <w:p w14:paraId="2F8E3CE2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Некоторые крупные компании уже начали внедрять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криптовалютные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платежи, что позволяет им привлекать новую аудиторию и повышать свою конкурентоспособность. В то же время регуляторы по всему миру будут активнее работать над созданием правил для обеспечения безопасности и защиты потребителей, что поможет укрепить доверие к криптовалютам.</w:t>
      </w:r>
    </w:p>
    <w:p w14:paraId="5A4340D1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(ИИ) становится важным инструментом в области цифровых платежей. В 2024 году ожидается, что ИИ будет активно использоваться для анализа поведения пользователей, предотвращения мошенничества и автоматизации процессов обработки платежей. Благодаря алгоритмам машинного обучения компании смогут предлагать персонализированные решения и улучшать клиентский опыт.</w:t>
      </w:r>
    </w:p>
    <w:p w14:paraId="11D9452B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Например, ИИ может анализировать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транзакционные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данные для выявления необычных паттернов, сигнализируя о возможном мошенничестве до того, как оно произойдет. Кроме того, ИИ может помочь в создании персонализированных предложений для клиентов на основе их покупательских привычек, что повысит уровень удовлетворенности пользователей.</w:t>
      </w:r>
    </w:p>
    <w:p w14:paraId="41A60AD3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числа кибератак и утечек данных безопасность становится критически важной для цифровых платежей. В 2024 году компании будут активно внедрять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многофакторную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аутентификацию, биометрические технологии и шифрование данных для защиты информации пользователей. Потребители также станут более требовательными к компаниям в вопросах конфиденциальности своих данных.</w:t>
      </w:r>
    </w:p>
    <w:p w14:paraId="22A1A5DC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Кроме того, компании будут стремиться соответствовать новым стандартам защиты данных, таким как GDPR в Европе, что потребует от них более прозрачного подхода к сбору и обработке личной информации. Это 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создаст дополнительное давление на организации для внедрения надежных механизмов защиты данных и обеспечения соответствия законодательству.</w:t>
      </w:r>
    </w:p>
    <w:p w14:paraId="614F1DD7" w14:textId="77777777" w:rsidR="003F26DE" w:rsidRDefault="009D0181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Финансовые технологии продолжают привлекать инвестиции, и в 2024 году мы увидим дальнейший рост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финтех-стартапов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, предлагающих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решения в области цифровых платежей. Эти компании будут конкурировать с традиционными банками, предлагая более удобные и доступные финансовые услуги. Слияния и поглощения в этом секторе также будут нарастать, что приведет к созданию новых экосистем</w:t>
      </w:r>
    </w:p>
    <w:p w14:paraId="5ACAA726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Финтех-стартапы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часто предлагают решения, которые делают финансовые услуги более доступными для широкой аудитории, включая молодежь и людей с низким доходом. Они могут предоставить альтернативные способы получения кредитов или управления личными финансами, что способствует финансовой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инклюзии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3D9D52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Международные переводы остаются сложными и дорогими для многих пользователей. В 2024 году ожидается развитие технологий, позволяющих упростить и удешевить процесс международных платежей.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Блокчейн-технологии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и новые платформы для обмена валют помогут сократить время и снизить комиссии за переводы между странами.</w:t>
      </w:r>
    </w:p>
    <w:p w14:paraId="3833FB0B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Это особенно актуально для мигрантов, отправляющих деньги своим семьям на родину. Совершая международные переводы через традиционные банки, они часто сталкиваются с высокими комиссиями и долгими сроками обработки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транзакций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. Новые решения на базе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блокчейна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могут значительно улучшить этот процесс, сделав его более быстрым и дешевым.</w:t>
      </w:r>
    </w:p>
    <w:p w14:paraId="0EFF0A72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Потребители становятся все более осведомленными о социальных и экологических вопросах. В 2024 году компании, занимающиеся цифровыми платежами, будут стремиться продемонстрировать свою социальную ответственность, предлагая устойчивые финансовые решения и поддерживая проекты, направленные на защиту окружающей среды. Это может включать в 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lastRenderedPageBreak/>
        <w:t>себя программы по компенсации углеродного следа или поддержку местных сообществ.</w:t>
      </w:r>
    </w:p>
    <w:p w14:paraId="72751830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>Компании будут активно внедрять инициативы по устойчивому развитию, такие как использование экологически чистых технологий или участие в социальных проектах. Это не только поможет улучшить их имидж в глазах потребителей, но также привлечет внимание инвесторов, заинтересованных в поддержке ответственного бизнеса.</w:t>
      </w:r>
    </w:p>
    <w:p w14:paraId="1C8EA894" w14:textId="77777777" w:rsid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Цифровые платежи продолжают развиваться в ответ на технологические изменения и потребительские предпочтения. В 2024 году ключевыми трендами станут увеличение использования бесконтактных и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криптовалютных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платежей, интеграция ИИ, акцент на безопасности и конфиденциальности, развитие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финтех-стартапов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>, упрощение международных переводов и устойчивое финансирование. Эти тенденции будут формировать будущее финансовых услуг и влиять на поведение потребителей по всему миру.</w:t>
      </w:r>
    </w:p>
    <w:p w14:paraId="4C1F0D98" w14:textId="610F21C0" w:rsidR="009D0181" w:rsidRPr="003F26DE" w:rsidRDefault="003124E8" w:rsidP="003F26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>В заключение можно сказать, что будущее цифровых платежей будет определяться не только технологическими инновациями, но и изменением потребительских ожиданий и общественных норм. Компании должны быть готовы адаптироваться к этим изменениям и предлагать решения, которые будут соответствовать новым требованиям клиентов. Это обеспечит им конкурентное преимущество в быстро меняющемся мире финансовых технологий.</w:t>
      </w:r>
    </w:p>
    <w:p w14:paraId="38872555" w14:textId="77777777" w:rsidR="003F26DE" w:rsidRDefault="00772672" w:rsidP="003F26D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605E3" w:rsidRPr="003F26DE">
        <w:rPr>
          <w:rFonts w:ascii="Times New Roman" w:eastAsia="Times New Roman" w:hAnsi="Times New Roman" w:cs="Times New Roman"/>
          <w:b/>
          <w:bCs/>
          <w:sz w:val="28"/>
          <w:szCs w:val="28"/>
        </w:rPr>
        <w:t>пис</w:t>
      </w:r>
      <w:r w:rsidR="00FA0347" w:rsidRPr="003F26DE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="003605E3" w:rsidRPr="003F2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использованной литературы</w:t>
      </w:r>
    </w:p>
    <w:p w14:paraId="7F60AFBD" w14:textId="0004E8B8" w:rsidR="003605E3" w:rsidRPr="003F26DE" w:rsidRDefault="003605E3" w:rsidP="003F26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6DE">
        <w:rPr>
          <w:rFonts w:ascii="Times New Roman" w:eastAsia="Times New Roman" w:hAnsi="Times New Roman" w:cs="Times New Roman"/>
          <w:sz w:val="28"/>
          <w:szCs w:val="28"/>
        </w:rPr>
        <w:t>1. Баранов, И. П. Основы цифровых платежей: учебное пособие. — М.: Издательство «Наука», 2021. — 256 с.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  <w:t>2. Иванов, А. С. Криптовалюты и их влияние на экономику. — СПб.: Издательство «Экономика», 2022. — 180 с.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  <w:t>3. Кузнецов, В. А. Искусственный интеллект в финансах: современные подходы и технологии. — Екатеринбург: Издательство «Урал», 2023. — 300 с.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</w:r>
      <w:r w:rsidRPr="003F26DE">
        <w:rPr>
          <w:rFonts w:ascii="Times New Roman" w:eastAsia="Times New Roman" w:hAnsi="Times New Roman" w:cs="Times New Roman"/>
          <w:sz w:val="28"/>
          <w:szCs w:val="28"/>
        </w:rPr>
        <w:lastRenderedPageBreak/>
        <w:t>4. Петров, С. Н. Бесконтактные платежи: будущее финансовых технологий // Финансовый журнал. — 2023. — № 4. — С. 45-50.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  <w:t>5. Смирнова, Т. В. Безопасность цифровых платежей: вызовы и решения // Журнал информационной безопасности. — 2022. — Т. 12, № 2. — С. 78-85.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  <w:t xml:space="preserve">6. Федоров, Р. М., Сидорова, Л. Н. Устойчивое финансирование в условиях </w:t>
      </w:r>
      <w:proofErr w:type="spellStart"/>
      <w:r w:rsidRPr="003F26DE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3F26DE">
        <w:rPr>
          <w:rFonts w:ascii="Times New Roman" w:eastAsia="Times New Roman" w:hAnsi="Times New Roman" w:cs="Times New Roman"/>
          <w:sz w:val="28"/>
          <w:szCs w:val="28"/>
        </w:rPr>
        <w:t xml:space="preserve"> // Экономические исследования. — 2024. — № 1. — С. 102-110.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  <w:t>7. Шевченко, А. Г. Финансовые технологии: от стартапов до крупных корпораций // Вестник финансовых технологий. — 2023. — Т. 8, № 3. — С. 15-20.</w:t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</w:r>
      <w:r w:rsidRPr="003F26DE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3605E3" w:rsidRPr="003F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1"/>
    <w:rsid w:val="003124E8"/>
    <w:rsid w:val="003605E3"/>
    <w:rsid w:val="003F26DE"/>
    <w:rsid w:val="00621632"/>
    <w:rsid w:val="00727D31"/>
    <w:rsid w:val="00737550"/>
    <w:rsid w:val="007516D9"/>
    <w:rsid w:val="00772672"/>
    <w:rsid w:val="0087754F"/>
    <w:rsid w:val="009D0181"/>
    <w:rsid w:val="00AF2DEB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55C0E"/>
  <w15:chartTrackingRefBased/>
  <w15:docId w15:val="{85FA565A-CAB2-B04D-849A-1C5CD1E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0181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a"/>
    <w:rsid w:val="007516D9"/>
    <w:pPr>
      <w:spacing w:after="0" w:line="240" w:lineRule="auto"/>
    </w:pPr>
    <w:rPr>
      <w:rFonts w:ascii=".SF UI" w:hAnsi=".SF UI" w:cs="Times New Roman"/>
      <w:kern w:val="0"/>
      <w:sz w:val="18"/>
      <w:szCs w:val="18"/>
      <w:lang w:val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saidaliev419@gmail.com</dc:creator>
  <cp:keywords/>
  <dc:description/>
  <cp:lastModifiedBy>ozdoamina@outlook.com</cp:lastModifiedBy>
  <cp:revision>2</cp:revision>
  <dcterms:created xsi:type="dcterms:W3CDTF">2025-02-18T18:30:00Z</dcterms:created>
  <dcterms:modified xsi:type="dcterms:W3CDTF">2025-02-18T18:30:00Z</dcterms:modified>
</cp:coreProperties>
</file>