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Тема нейропсихологической диагностики и коррекции весьма актуальна в нашем обществе. В своей работе мы сталкиваемся очень часто с детьми, нуждающимися в особом подходе. И здесь нам очень помогают знания из нейропсихологии, так как многие проблемы развития можно решить в дошкольном возрасте именно с помощью нейропсихологических методов. Но мы сталкиваемся не только с проблемами в развитии когнитивных процессов, но и с эмоциональными нарушениями, которые обусловлены особенностями психики ребенка или состоянием его здоровья.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Если нейропсихология когнитивных процессов и развития психических функций хорошо изучена и отлично себя зарекомендовала, то нейропсихология эмоций, а тем более детская нейропсихология эмоций, находится только в начале своего развития. Поэтому сегодня я предлагаю немного окунуться в данную тему, хочу поделиться своим опытом работы и приглашаю к обсуждению данной проблемы, поскольку в моей работе вопрос о коррекции эмоциональной сферы стоит очень и очень остро.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2.        Понятие об эмоциях.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Эмоции составляют неотъемлемую часть человеческого существования. Эмоции и чувства - процесс отражения субъективного отношения человека к объектам и явлениям окружающего мира, другим людям и самому себе в форме непосредственного переживания. Эмоции выражают состояние субъекта и его отношение к объекту.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Нейропсихология эмоций исходит из того понятия, что эмоции являются также продуктом психической деятельности человека.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Отличительные признаки эмоций от познавательных психических процессов: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Эмоции 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полярны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>, то есть обладают положительным или отрицательным знаком,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чемк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одному и тому е объекту человек может испытывать в один момент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времени противоречивые эмоции (например, страх и любопытство).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Эмоции энергетически насыщены. Энергетика эмоций проявляется в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противоположностях напряжения и разрядки. Эмоции могут повышать активность человека (радость, восторг), так и понижать (грусть, печаль).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Эмоции 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интегральны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>, целостны - то есть в эмоциональном переживании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участвуют все психофизиологические системы человека и его личность. Эмоция мгновенно захватывает всего человек.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Эмоции не отделены от других психических процессов и всегда сопровождают их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(мышление, ощущения и т.д.).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lastRenderedPageBreak/>
        <w:t>3. Положения нейропсихологического подхода к изучению эмоциональной сферы. Данный подход представляет собой распространение нейропсихологических принципов, разработанных для анализа когнитивных и двигательных процессов, на эмоциональные явления.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 Эмоции - это функциональные системы. То есть в головном мозге нет «центра» той или иной эмоции, а эмоциональное переживание обеспечивается множеством структур, размещенных в различных областях головного мозга (коре и подкорковых образованиях). То есть, поражение той или иной структуры, входящую в эмоциональную функциональную систему, приведет к нарушению определенного, именно этого, а не другого параметра эмоции.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  Поражение определенного фактора (звена эмоциональной функциональной системы приводит) к целостному нарушению эмоциональной сферы, так называемому «эмоциональному синдрому»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•           Наличие уровневой организации эмоций (уровни частично осознаваемых эмоций и уровни неосознаваемых эмоциональных явлений). Так же различные исследователи включают базовые эмоции (гнев, радость, страх, печаль) и на основе их формируются высшие эмоции (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многокопонентные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комплексы высших эмоций объединяются в единую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эмоционально</w:t>
      </w:r>
      <w:r w:rsidRPr="00D32AEB">
        <w:rPr>
          <w:rFonts w:ascii="Times New Roman" w:hAnsi="Times New Roman" w:cs="Times New Roman"/>
          <w:sz w:val="28"/>
          <w:szCs w:val="28"/>
        </w:rPr>
        <w:softHyphen/>
        <w:t>личностную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сферу).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Простые эмоции формируются в подкорковых структурах, а высшие - в корковых. В правом полушарии локализуются эмоциональные функциональные системы негативных эмоций, в левом - положительных эмоций.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Вопрос залу: Какие же структуры головного мозга участвуют в формировании эмоций?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 xml:space="preserve">Ответ -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система. Современная концепция эмоций отводит ей роль координатора различных систем мозга, участвующих в обеспечение эмоций, предполагая, что эта зона связана двусторонними связями и с подкорковыми структурами, и с различными областями коры больших полушарий.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Лимбическая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система: круг </w:t>
      </w:r>
      <w:proofErr w:type="spellStart"/>
      <w:proofErr w:type="gramStart"/>
      <w:r w:rsidRPr="00D32AEB">
        <w:rPr>
          <w:rFonts w:ascii="Times New Roman" w:hAnsi="Times New Roman" w:cs="Times New Roman"/>
          <w:sz w:val="28"/>
          <w:szCs w:val="28"/>
        </w:rPr>
        <w:t>пейпеса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>( гипоталамус</w:t>
      </w:r>
      <w:proofErr w:type="gramEnd"/>
      <w:r w:rsidRPr="00D32AEB">
        <w:rPr>
          <w:rFonts w:ascii="Times New Roman" w:hAnsi="Times New Roman" w:cs="Times New Roman"/>
          <w:sz w:val="28"/>
          <w:szCs w:val="28"/>
        </w:rPr>
        <w:t xml:space="preserve">, передние таламические ядра,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мамилярные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тела, поясная извилина и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гиппокамп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>) - функция получать информацию от внутренних органов и мышц. В 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системе эта информация интерпретируется в «терминах эмоций» и преобразуется в результат на «языке органов», то есть в определенных типов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висцериальных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эффектов.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 xml:space="preserve">За качественно эмоциональную оценку </w:t>
      </w:r>
      <w:proofErr w:type="gramStart"/>
      <w:r w:rsidRPr="00D32AEB">
        <w:rPr>
          <w:rFonts w:ascii="Times New Roman" w:hAnsi="Times New Roman" w:cs="Times New Roman"/>
          <w:sz w:val="28"/>
          <w:szCs w:val="28"/>
        </w:rPr>
        <w:t>какого то</w:t>
      </w:r>
      <w:proofErr w:type="gramEnd"/>
      <w:r w:rsidRPr="00D32AEB">
        <w:rPr>
          <w:rFonts w:ascii="Times New Roman" w:hAnsi="Times New Roman" w:cs="Times New Roman"/>
          <w:sz w:val="28"/>
          <w:szCs w:val="28"/>
        </w:rPr>
        <w:t xml:space="preserve"> фактора отвечает ретикулярная формация и гипоталамус.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Различные зоны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32AEB">
        <w:rPr>
          <w:rFonts w:ascii="Times New Roman" w:hAnsi="Times New Roman" w:cs="Times New Roman"/>
          <w:sz w:val="28"/>
          <w:szCs w:val="28"/>
        </w:rPr>
        <w:t>4. Эмоциональные нарушения</w:t>
      </w:r>
      <w:bookmarkEnd w:id="0"/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Их можно разделить на три больших класса.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lastRenderedPageBreak/>
        <w:t>Первый класс - это не связанные с поражением мозга реакции ребенка на связанный с травмой и ее последствиями стресс, (развод родителей, серьезный урон здоровью, адаптация к детскому саду).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Второй класс эмоционально-личностных изменений - это вторичные изменения, следствие возникших в результате травмы когнитивных дефектов - снижения памяти, ухудшения внимания, трудностей восприятия обращенной речи и т.д. Эмоциональная сфера уплощается (эмоциональная тупость), люди становятся обидчивыми, чувство юмора становится брутальным. Часто связано с возрастными изменениями (старики как дети).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32AEB">
        <w:rPr>
          <w:rFonts w:ascii="Times New Roman" w:hAnsi="Times New Roman" w:cs="Times New Roman"/>
          <w:sz w:val="28"/>
          <w:szCs w:val="28"/>
        </w:rPr>
        <w:t>Губерман:Я</w:t>
      </w:r>
      <w:proofErr w:type="spellEnd"/>
      <w:proofErr w:type="gramEnd"/>
      <w:r w:rsidRPr="00D32AEB">
        <w:rPr>
          <w:rFonts w:ascii="Times New Roman" w:hAnsi="Times New Roman" w:cs="Times New Roman"/>
          <w:sz w:val="28"/>
          <w:szCs w:val="28"/>
        </w:rPr>
        <w:t xml:space="preserve"> хотел бы на торжественной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латыне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юным людям написать предупрежденье, что с годами наше сердце сильно стынет и мучительно такое охлажденье).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Третий класс нарушений непосредственно связан с поражением тех зон мозга, которые участвуют в регуляции эмоционального состояния человека, в программировании и контроле его поведения. Степени осознанности и произвольности поступков.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Указанные синдромы характеризуется следующими особенностями.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При «лобных» эмоциональных синдромах наблюдается нарушение всех категорий эмоциональных явлений (эмоциональной реактивности, эмоциональных состояний, эмоционально-личностных качеств). При этом Четко различаются правополушарные и левополушарные синдромы по целому ряду параметров: знаку, интенсивности, временным параметрам, осознанности и др.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При правополушарных поражениях, как правило, наблюдается выраженное угнетение отрицательной эмоциональной системы и патологическое усиление работы положительной. При левополушарных очагах чаще отмечается противоположная картина. Это проявляется в характере ошибок при выполнении разных когнитивных задач.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Основные характеристики: эмоциональное благодушие, дурашливость, нарушение системы отношений, исчезновение чувства ответственности, снижение болевых ощущений, расстройство поведения в виде импульсных действий, не критичности к себе, сохранность способности идентификации незнакомых и знакомых лиц при невозможности определения какую эмоцию испытывает данный человек, (задеты аналитические функции - ребенок называет признаки эмоции, но свести в одно не может).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При поражении левой лобной доли - страдает когнитивная обобщающая оценка эмоций, включающая семантические вербальные категории. При поражении правой доли - нарушено собственно отражения на чувственном уровне своего эмоционального состояния (игнорируется одна эмоция)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 xml:space="preserve">Эмоциональные нарушения, связанные с поражением височных отделов мозга, - иные. При височных поражениях эмоциональная патология проявляется преимущественно в виде нарушения эмоциональной </w:t>
      </w:r>
      <w:r w:rsidRPr="00D32AEB">
        <w:rPr>
          <w:rFonts w:ascii="Times New Roman" w:hAnsi="Times New Roman" w:cs="Times New Roman"/>
          <w:sz w:val="28"/>
          <w:szCs w:val="28"/>
        </w:rPr>
        <w:lastRenderedPageBreak/>
        <w:t>реактивности и эмоциональных состояний, (вне зависимости имеется ли в наличие речевой симптом).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Знак и степень выраженности эмоциональных нарушений связаны, прежде всего, со стороной поражения мозга. Правая височная доля - возникают симптомы усиления отрицательных эмоций (страха, ужаса и др.). У левополушарных «височных» больных - на фоне речевых расстройств - обычно отмечаются нарушения в работе положительной эмоциональной системы (в виде симптомов ее ослабления) при большей сохранности отрицательной эмоциональной системы.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Наиболее характерны агрессивные и депрессивные состояния.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Эмоциональные нарушения, обусловленные поражениями диэнцефальных отделов мозга: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 xml:space="preserve">Связаны с поражением эндокринных нейрогуморальных механизмов, отмечается бессонница или повышенная сонливость, выраженная вегетативная 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патология.задет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в основном фон </w:t>
      </w:r>
      <w:proofErr w:type="gramStart"/>
      <w:r w:rsidRPr="00D32AEB">
        <w:rPr>
          <w:rFonts w:ascii="Times New Roman" w:hAnsi="Times New Roman" w:cs="Times New Roman"/>
          <w:sz w:val="28"/>
          <w:szCs w:val="28"/>
        </w:rPr>
        <w:t>настроения .</w:t>
      </w:r>
      <w:proofErr w:type="gramEnd"/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Эмоциональные синдромы, возникающие при поражениях стволовых структур мозга (чаще всего при травмах разной тяжести) проявляются в двух формах, которые связаны с поражением преимущественно либо каудальных (нижних) отделов ствола, либо оральных) верхних его отделов. По характеру изменения эмоционально-личностной сферы больные с поражением нижних отделов ствола чаще характеризуются признаками левополушарной эмоциональной патологии (снижением активности положительной и повышением активности отрицательной эмоциональной системы), а больные с поражением верхних отделов ствола обнаруживают «правополушарный» эмоциональный синдром (снижение активности отрицательной и повышение активности положительной эмоциональной системы).</w:t>
      </w:r>
    </w:p>
    <w:p w:rsidR="00D32AEB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sz w:val="28"/>
          <w:szCs w:val="28"/>
        </w:rPr>
        <w:t>В основном эмоциональные нарушения связаны с угнетением и перевозбуждением эмоционального фона (положительного (эйфория) или отрицательного (агрессивного), тревожно-</w:t>
      </w:r>
      <w:proofErr w:type="spellStart"/>
      <w:r w:rsidRPr="00D32AEB">
        <w:rPr>
          <w:rFonts w:ascii="Times New Roman" w:hAnsi="Times New Roman" w:cs="Times New Roman"/>
          <w:sz w:val="28"/>
          <w:szCs w:val="28"/>
        </w:rPr>
        <w:t>фобического</w:t>
      </w:r>
      <w:proofErr w:type="spellEnd"/>
      <w:r w:rsidRPr="00D32AEB">
        <w:rPr>
          <w:rFonts w:ascii="Times New Roman" w:hAnsi="Times New Roman" w:cs="Times New Roman"/>
          <w:sz w:val="28"/>
          <w:szCs w:val="28"/>
        </w:rPr>
        <w:t xml:space="preserve"> или депрессивного состояния), наличием аффективных реакций, уменьшением болевого порога чувствительности, уплощением эмоций (трудности в развитии высших эмоций), снижении критики к своим поступкам, нарушение системы межличностных отношений (например, субординации со взрослыми), нарушение распознавания эмоций у других (мимики, интонации, жесты), нарушение оценки своего эмоционального состояния.</w:t>
      </w:r>
    </w:p>
    <w:p w:rsidR="00B75700" w:rsidRPr="00D32AEB" w:rsidRDefault="00D32AEB" w:rsidP="00D32A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№54г.Салавата </w:t>
      </w:r>
      <w:bookmarkStart w:id="1" w:name="_GoBack"/>
      <w:bookmarkEnd w:id="1"/>
    </w:p>
    <w:sectPr w:rsidR="00B75700" w:rsidRPr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B"/>
    <w:rsid w:val="00B75700"/>
    <w:rsid w:val="00D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0B7F0-6790-4B39-8501-78AF4839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2025-02-06T11:05:00Z</dcterms:created>
  <dcterms:modified xsi:type="dcterms:W3CDTF">2025-02-06T11:07:00Z</dcterms:modified>
</cp:coreProperties>
</file>