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1B783" w14:textId="6C25ACD2" w:rsidR="00422B0F" w:rsidRDefault="00422B0F">
      <w:pPr>
        <w:rPr>
          <w:rFonts w:eastAsia="Times New Roman"/>
          <w:b/>
          <w:bCs/>
        </w:rPr>
      </w:pPr>
      <w:r>
        <w:rPr>
          <w:rFonts w:ascii="Segoe UI Symbol" w:eastAsia="Times New Roman" w:hAnsi="Segoe UI Symbol" w:cs="Segoe UI Symbol"/>
        </w:rPr>
        <w:t>▎</w:t>
      </w:r>
      <w:r>
        <w:rPr>
          <w:rFonts w:eastAsia="Times New Roman"/>
          <w:b/>
          <w:bCs/>
        </w:rPr>
        <w:t>Интеграция цифровых платежей в бизнес-модели</w:t>
      </w:r>
      <w:r>
        <w:rPr>
          <w:rFonts w:eastAsia="Times New Roman"/>
        </w:rPr>
        <w:br/>
      </w:r>
      <w:r>
        <w:rPr>
          <w:rFonts w:eastAsia="Times New Roman"/>
        </w:rPr>
        <w:br/>
        <w:t>В последние годы цифровые платежи стали неотъемлемой частью бизнеса, трансформируя способы, которыми компании взаимодействуют с клиентами и управляют своими финансовыми потоками. Интеграция цифровых платежей в бизнес-модели открывает новые возможности для роста, улучшения клиентского опыта и повышения операционной эффективности. В этой статье мы рассмотрим ключевые аспекты интеграции цифровых платежей в бизнес-модели, их преимущества и вызовы, а также взглянем на будущее этой области.</w:t>
      </w:r>
      <w:r>
        <w:rPr>
          <w:rFonts w:eastAsia="Times New Roman"/>
        </w:rPr>
        <w:br/>
      </w:r>
      <w:r>
        <w:rPr>
          <w:rFonts w:eastAsia="Times New Roman"/>
        </w:rPr>
        <w:br/>
      </w:r>
      <w:r>
        <w:rPr>
          <w:rFonts w:ascii="Segoe UI Symbol" w:eastAsia="Times New Roman" w:hAnsi="Segoe UI Symbol" w:cs="Segoe UI Symbol"/>
        </w:rPr>
        <w:t>▎</w:t>
      </w:r>
      <w:r>
        <w:rPr>
          <w:rFonts w:eastAsia="Times New Roman"/>
          <w:b/>
          <w:bCs/>
        </w:rPr>
        <w:t>1. Понятие цифровых платежей</w:t>
      </w:r>
      <w:r>
        <w:rPr>
          <w:rFonts w:eastAsia="Times New Roman"/>
        </w:rPr>
        <w:br/>
      </w:r>
      <w:r>
        <w:rPr>
          <w:rFonts w:eastAsia="Times New Roman"/>
        </w:rPr>
        <w:br/>
        <w:t xml:space="preserve">Цифровые платежи представляют собой электронные транзакции, которые осуществляются через интернет или мобильные устройства. К ним относятся различные методы, такие как кредитные и дебетовые карты, электронные кошельки (например, </w:t>
      </w:r>
      <w:proofErr w:type="spellStart"/>
      <w:r>
        <w:rPr>
          <w:rFonts w:eastAsia="Times New Roman"/>
        </w:rPr>
        <w:t>PayPal</w:t>
      </w:r>
      <w:proofErr w:type="spellEnd"/>
      <w:r>
        <w:rPr>
          <w:rFonts w:eastAsia="Times New Roman"/>
        </w:rPr>
        <w:t xml:space="preserve">, </w:t>
      </w:r>
      <w:proofErr w:type="spellStart"/>
      <w:r>
        <w:rPr>
          <w:rFonts w:eastAsia="Times New Roman"/>
        </w:rPr>
        <w:t>Apple</w:t>
      </w:r>
      <w:proofErr w:type="spellEnd"/>
      <w:r>
        <w:rPr>
          <w:rFonts w:eastAsia="Times New Roman"/>
        </w:rPr>
        <w:t xml:space="preserve"> </w:t>
      </w:r>
      <w:proofErr w:type="spellStart"/>
      <w:r>
        <w:rPr>
          <w:rFonts w:eastAsia="Times New Roman"/>
        </w:rPr>
        <w:t>Pay</w:t>
      </w:r>
      <w:proofErr w:type="spellEnd"/>
      <w:r>
        <w:rPr>
          <w:rFonts w:eastAsia="Times New Roman"/>
        </w:rPr>
        <w:t xml:space="preserve">), банковские переводы и </w:t>
      </w:r>
      <w:proofErr w:type="spellStart"/>
      <w:r>
        <w:rPr>
          <w:rFonts w:eastAsia="Times New Roman"/>
        </w:rPr>
        <w:t>криптовалюты</w:t>
      </w:r>
      <w:proofErr w:type="spellEnd"/>
      <w:r>
        <w:rPr>
          <w:rFonts w:eastAsia="Times New Roman"/>
        </w:rPr>
        <w:t>. Эти методы позволяют пользователям совершать покупки быстро и удобно, без необходимости наличных расчетов. С развитием технологий и увеличением числа пользователей интернета, цифровые платежи становятся все более популярными и доступными.</w:t>
      </w:r>
      <w:r>
        <w:rPr>
          <w:rFonts w:eastAsia="Times New Roman"/>
        </w:rPr>
        <w:br/>
      </w:r>
      <w:r>
        <w:rPr>
          <w:rFonts w:eastAsia="Times New Roman"/>
        </w:rPr>
        <w:br/>
      </w:r>
      <w:r>
        <w:rPr>
          <w:rFonts w:ascii="Segoe UI Symbol" w:eastAsia="Times New Roman" w:hAnsi="Segoe UI Symbol" w:cs="Segoe UI Symbol"/>
        </w:rPr>
        <w:t>▎</w:t>
      </w:r>
      <w:r>
        <w:rPr>
          <w:rFonts w:eastAsia="Times New Roman"/>
          <w:b/>
          <w:bCs/>
        </w:rPr>
        <w:t>2. Преимущества интеграции цифровых платежей</w:t>
      </w:r>
      <w:r>
        <w:rPr>
          <w:rFonts w:eastAsia="Times New Roman"/>
        </w:rPr>
        <w:br/>
      </w:r>
      <w:r>
        <w:rPr>
          <w:rFonts w:eastAsia="Times New Roman"/>
        </w:rPr>
        <w:br/>
      </w:r>
      <w:r>
        <w:rPr>
          <w:rFonts w:eastAsia="Times New Roman"/>
          <w:b/>
          <w:bCs/>
        </w:rPr>
        <w:t>2.1. Удобство для клиентов</w:t>
      </w:r>
      <w:r>
        <w:rPr>
          <w:rFonts w:eastAsia="Times New Roman"/>
        </w:rPr>
        <w:br/>
      </w:r>
      <w:r>
        <w:rPr>
          <w:rFonts w:eastAsia="Times New Roman"/>
        </w:rPr>
        <w:br/>
        <w:t>Современные потребители ожидают простоты и скорости при совершении покупок. Интеграция цифровых платежей позволяет бизнесам предложить удобные и быстрые способы оплаты, что значительно улучшает клиентский опыт. Возможность оплаты в один клик и отсутствие необходимости вводить данные карты при каждом заказе делают процесс покупок более приятным. Кроме того, клиенты могут использовать свои мобильные устройства для совершения покупок в любое время и в любом месте, что повышает уровень удобства.</w:t>
      </w:r>
      <w:r>
        <w:rPr>
          <w:rFonts w:eastAsia="Times New Roman"/>
        </w:rPr>
        <w:br/>
      </w:r>
      <w:r>
        <w:rPr>
          <w:rFonts w:eastAsia="Times New Roman"/>
        </w:rPr>
        <w:br/>
      </w:r>
      <w:r>
        <w:rPr>
          <w:rFonts w:eastAsia="Times New Roman"/>
          <w:b/>
          <w:bCs/>
        </w:rPr>
        <w:t>2.2. Расширение рынка</w:t>
      </w:r>
      <w:r>
        <w:rPr>
          <w:rFonts w:eastAsia="Times New Roman"/>
        </w:rPr>
        <w:br/>
      </w:r>
      <w:r>
        <w:rPr>
          <w:rFonts w:eastAsia="Times New Roman"/>
        </w:rPr>
        <w:br/>
        <w:t>Цифровые платежи позволяют компаниям выходить на новые рынки, включая международные. С помощью онлайн-платежей бизнес может легко принимать деньги от клиентов из разных стран, что увеличивает потенциал для роста и расширения клиентской базы. Это особенно актуально для малых и средних предприятий, которые могут конкурировать с крупными игроками на глобальном уровне. Упрощение международных транзакций также способствует укреплению связей между странами и регионами.</w:t>
      </w:r>
      <w:r>
        <w:rPr>
          <w:rFonts w:eastAsia="Times New Roman"/>
        </w:rPr>
        <w:br/>
      </w:r>
      <w:r>
        <w:rPr>
          <w:rFonts w:eastAsia="Times New Roman"/>
        </w:rPr>
        <w:br/>
      </w:r>
      <w:r>
        <w:rPr>
          <w:rFonts w:eastAsia="Times New Roman"/>
          <w:b/>
          <w:bCs/>
        </w:rPr>
        <w:t>2.3. Увеличение продаж</w:t>
      </w:r>
      <w:r>
        <w:rPr>
          <w:rFonts w:eastAsia="Times New Roman"/>
        </w:rPr>
        <w:br/>
      </w:r>
      <w:r>
        <w:rPr>
          <w:rFonts w:eastAsia="Times New Roman"/>
        </w:rPr>
        <w:br/>
        <w:t>Быстрая и удобная система оплаты может способствовать увеличению конверсии и снижению уровня брошенных корзин. Исследования показывают, что чем проще процесс оплаты, тем выше вероятность завершения покупки. Также важно отметить, что возможность использовать различные методы оплаты может привлечь большее количество клиентов. Например, молодые потребители могут предпочитать электронные кошельки, в то время как более старшее поколение может быть более привычным к традиционным методам оплаты.</w:t>
      </w:r>
      <w:r>
        <w:rPr>
          <w:rFonts w:eastAsia="Times New Roman"/>
        </w:rPr>
        <w:br/>
      </w:r>
      <w:r>
        <w:rPr>
          <w:rFonts w:eastAsia="Times New Roman"/>
        </w:rPr>
        <w:br/>
      </w:r>
      <w:r>
        <w:rPr>
          <w:rFonts w:eastAsia="Times New Roman"/>
          <w:b/>
          <w:bCs/>
        </w:rPr>
        <w:t>2.4. Улучшение управления финансами</w:t>
      </w:r>
      <w:r>
        <w:rPr>
          <w:rFonts w:eastAsia="Times New Roman"/>
        </w:rPr>
        <w:br/>
      </w:r>
      <w:r>
        <w:rPr>
          <w:rFonts w:eastAsia="Times New Roman"/>
        </w:rPr>
        <w:br/>
        <w:t>Цифровые платежи предоставляют компаниям возможность более эффективно отслеживать финансовые потоки и анализировать данные о продажах. Это помогает в принятии обоснованных решений, планировании бюджета и оптимизации бизнес-процессов. Аналитика данных о покупках позволяет выявлять тенденции и адаптировать предложения под потребности клиентов. Бизнесы могут использовать эти данные для создания персонализированных предложений и маркетинговых кампаний, что дополнительно увеличивает шансы на успех.</w:t>
      </w:r>
      <w:r>
        <w:rPr>
          <w:rFonts w:eastAsia="Times New Roman"/>
        </w:rPr>
        <w:br/>
      </w:r>
      <w:r>
        <w:rPr>
          <w:rFonts w:eastAsia="Times New Roman"/>
        </w:rPr>
        <w:br/>
      </w:r>
      <w:r>
        <w:rPr>
          <w:rFonts w:eastAsia="Times New Roman"/>
          <w:b/>
          <w:bCs/>
        </w:rPr>
        <w:t>2.5. Повышение лояльности клиентов</w:t>
      </w:r>
      <w:r>
        <w:rPr>
          <w:rFonts w:eastAsia="Times New Roman"/>
        </w:rPr>
        <w:br/>
      </w:r>
      <w:r>
        <w:rPr>
          <w:rFonts w:eastAsia="Times New Roman"/>
        </w:rPr>
        <w:br/>
        <w:t>Интеграция цифровых платежей может способствовать повышению лояльности клиентов. Программы лояльности, интегрированные с системами цифровых платежей, позволяют клиентам зарабатывать бонусы или скидки при каждой покупке, что мотивирует их возвращаться за новыми покупками. Возможность накапливать баллы за каждую транзакцию делает процесс покупок более привлекательным для клиентов.</w:t>
      </w:r>
      <w:r>
        <w:rPr>
          <w:rFonts w:eastAsia="Times New Roman"/>
        </w:rPr>
        <w:br/>
      </w:r>
      <w:r>
        <w:rPr>
          <w:rFonts w:eastAsia="Times New Roman"/>
        </w:rPr>
        <w:br/>
      </w:r>
      <w:r>
        <w:rPr>
          <w:rFonts w:ascii="Segoe UI Symbol" w:eastAsia="Times New Roman" w:hAnsi="Segoe UI Symbol" w:cs="Segoe UI Symbol"/>
        </w:rPr>
        <w:t>▎</w:t>
      </w:r>
      <w:r>
        <w:rPr>
          <w:rFonts w:eastAsia="Times New Roman"/>
          <w:b/>
          <w:bCs/>
        </w:rPr>
        <w:t>3. Вызовы интеграции цифровых платежей</w:t>
      </w:r>
      <w:r>
        <w:rPr>
          <w:rFonts w:eastAsia="Times New Roman"/>
        </w:rPr>
        <w:br/>
      </w:r>
      <w:r>
        <w:rPr>
          <w:rFonts w:eastAsia="Times New Roman"/>
        </w:rPr>
        <w:br/>
      </w:r>
      <w:r>
        <w:rPr>
          <w:rFonts w:eastAsia="Times New Roman"/>
          <w:b/>
          <w:bCs/>
        </w:rPr>
        <w:t>3.1. Безопасность данных</w:t>
      </w:r>
    </w:p>
    <w:p w14:paraId="225D1EEB" w14:textId="77777777" w:rsidR="00224A93" w:rsidRDefault="00D12F6F">
      <w:pPr>
        <w:rPr>
          <w:rFonts w:eastAsia="Times New Roman"/>
        </w:rPr>
      </w:pPr>
      <w:r>
        <w:rPr>
          <w:rFonts w:eastAsia="Times New Roman"/>
        </w:rPr>
        <w:t>Одним из главных вызовов при интеграции цифровых платежей является безопасность данных клиентов. Утечки информации и мошенничество могут нанести серьезный ущерб репутации компании. Поэтому важно внедрять современные технологии шифрования и защиты данных, а также соблюдать нормативные требования, такие как PCI DSS (</w:t>
      </w:r>
      <w:proofErr w:type="spellStart"/>
      <w:r>
        <w:rPr>
          <w:rFonts w:eastAsia="Times New Roman"/>
        </w:rPr>
        <w:t>Payment</w:t>
      </w:r>
      <w:proofErr w:type="spellEnd"/>
      <w:r>
        <w:rPr>
          <w:rFonts w:eastAsia="Times New Roman"/>
        </w:rPr>
        <w:t xml:space="preserve"> </w:t>
      </w:r>
      <w:proofErr w:type="spellStart"/>
      <w:r>
        <w:rPr>
          <w:rFonts w:eastAsia="Times New Roman"/>
        </w:rPr>
        <w:t>Card</w:t>
      </w:r>
      <w:proofErr w:type="spellEnd"/>
      <w:r>
        <w:rPr>
          <w:rFonts w:eastAsia="Times New Roman"/>
        </w:rPr>
        <w:t xml:space="preserve"> </w:t>
      </w:r>
      <w:proofErr w:type="spellStart"/>
      <w:r>
        <w:rPr>
          <w:rFonts w:eastAsia="Times New Roman"/>
        </w:rPr>
        <w:t>Industry</w:t>
      </w:r>
      <w:proofErr w:type="spellEnd"/>
      <w:r>
        <w:rPr>
          <w:rFonts w:eastAsia="Times New Roman"/>
        </w:rPr>
        <w:t xml:space="preserve"> </w:t>
      </w:r>
      <w:proofErr w:type="spellStart"/>
      <w:r>
        <w:rPr>
          <w:rFonts w:eastAsia="Times New Roman"/>
        </w:rPr>
        <w:t>Data</w:t>
      </w:r>
      <w:proofErr w:type="spellEnd"/>
      <w:r>
        <w:rPr>
          <w:rFonts w:eastAsia="Times New Roman"/>
        </w:rPr>
        <w:t xml:space="preserve"> </w:t>
      </w:r>
      <w:proofErr w:type="spellStart"/>
      <w:r>
        <w:rPr>
          <w:rFonts w:eastAsia="Times New Roman"/>
        </w:rPr>
        <w:t>Security</w:t>
      </w:r>
      <w:proofErr w:type="spellEnd"/>
      <w:r>
        <w:rPr>
          <w:rFonts w:eastAsia="Times New Roman"/>
        </w:rPr>
        <w:t xml:space="preserve"> </w:t>
      </w:r>
      <w:proofErr w:type="spellStart"/>
      <w:r>
        <w:rPr>
          <w:rFonts w:eastAsia="Times New Roman"/>
        </w:rPr>
        <w:t>Standard</w:t>
      </w:r>
      <w:proofErr w:type="spellEnd"/>
      <w:r>
        <w:rPr>
          <w:rFonts w:eastAsia="Times New Roman"/>
        </w:rPr>
        <w:t>). Компании должны также обучать своих сотрудников вопросам безопасности и проводить регулярные аудиты своих систем.</w:t>
      </w:r>
      <w:r>
        <w:rPr>
          <w:rFonts w:eastAsia="Times New Roman"/>
        </w:rPr>
        <w:br/>
      </w:r>
      <w:r>
        <w:rPr>
          <w:rFonts w:eastAsia="Times New Roman"/>
        </w:rPr>
        <w:br/>
      </w:r>
      <w:r>
        <w:rPr>
          <w:rFonts w:eastAsia="Times New Roman"/>
          <w:b/>
          <w:bCs/>
        </w:rPr>
        <w:t>3.2. Технические сложности</w:t>
      </w:r>
      <w:r>
        <w:rPr>
          <w:rFonts w:eastAsia="Times New Roman"/>
        </w:rPr>
        <w:br/>
      </w:r>
      <w:r>
        <w:rPr>
          <w:rFonts w:eastAsia="Times New Roman"/>
        </w:rPr>
        <w:br/>
        <w:t>Интеграция новых платежных систем может потребовать значительных технических усилий. Необходимо обеспечить совместимость с существующими системами и провести обучение сотрудников. Это может потребовать времени и ресурсов. Кроме того, компании должны быть готовы к регулярным обновлениям программного обеспечения для поддержания безопасности. Партнерство с надежными провайдерами услуг может помочь упростить этот процесс.</w:t>
      </w:r>
      <w:r>
        <w:rPr>
          <w:rFonts w:eastAsia="Times New Roman"/>
        </w:rPr>
        <w:br/>
      </w:r>
      <w:r>
        <w:rPr>
          <w:rFonts w:eastAsia="Times New Roman"/>
        </w:rPr>
        <w:br/>
      </w:r>
      <w:r>
        <w:rPr>
          <w:rFonts w:eastAsia="Times New Roman"/>
          <w:b/>
          <w:bCs/>
        </w:rPr>
        <w:t>3.3. Изменение привычек потребителей</w:t>
      </w:r>
      <w:r>
        <w:rPr>
          <w:rFonts w:eastAsia="Times New Roman"/>
        </w:rPr>
        <w:br/>
      </w:r>
      <w:r>
        <w:rPr>
          <w:rFonts w:eastAsia="Times New Roman"/>
        </w:rPr>
        <w:br/>
        <w:t xml:space="preserve">Не все клиенты готовы перейти на цифровые платежи, особенно в регионах с низким уровнем </w:t>
      </w:r>
      <w:proofErr w:type="spellStart"/>
      <w:r>
        <w:rPr>
          <w:rFonts w:eastAsia="Times New Roman"/>
        </w:rPr>
        <w:t>цифровизации</w:t>
      </w:r>
      <w:proofErr w:type="spellEnd"/>
      <w:r>
        <w:rPr>
          <w:rFonts w:eastAsia="Times New Roman"/>
        </w:rPr>
        <w:t xml:space="preserve"> или среди старшего поколения. Бизнесам необходимо учитывать этот фактор и предлагать альтернативные методы оплаты для различных групп клиентов, чтобы не потерять потенциальных покупателей. Образовательные программы и рекламные кампании могут помочь повысить осведомленность о преимуществах цифровых платежей.</w:t>
      </w:r>
      <w:r>
        <w:rPr>
          <w:rFonts w:eastAsia="Times New Roman"/>
        </w:rPr>
        <w:br/>
      </w:r>
      <w:r>
        <w:rPr>
          <w:rFonts w:eastAsia="Times New Roman"/>
        </w:rPr>
        <w:br/>
      </w:r>
      <w:r>
        <w:rPr>
          <w:rFonts w:eastAsia="Times New Roman"/>
          <w:b/>
          <w:bCs/>
        </w:rPr>
        <w:t>3.4. Регуляторные ограничения</w:t>
      </w:r>
      <w:r>
        <w:rPr>
          <w:rFonts w:eastAsia="Times New Roman"/>
        </w:rPr>
        <w:br/>
      </w:r>
      <w:r>
        <w:rPr>
          <w:rFonts w:eastAsia="Times New Roman"/>
        </w:rPr>
        <w:br/>
        <w:t>Разные страны имеют свои законы и правила в отношении цифровых платежей, что может создать дополнительные сложности для компаний, работающих на международном уровне. Необходимо внимательно следить за изменениями в законодательстве и адаптировать свои процессы под требования регуляторов. Компании должны быть готовы к возможным изменениям в политике регулирования финансовых технологий.</w:t>
      </w:r>
      <w:r>
        <w:rPr>
          <w:rFonts w:eastAsia="Times New Roman"/>
        </w:rPr>
        <w:br/>
      </w:r>
      <w:r>
        <w:rPr>
          <w:rFonts w:eastAsia="Times New Roman"/>
        </w:rPr>
        <w:br/>
      </w:r>
      <w:r>
        <w:rPr>
          <w:rFonts w:ascii="Segoe UI Symbol" w:eastAsia="Times New Roman" w:hAnsi="Segoe UI Symbol" w:cs="Segoe UI Symbol"/>
        </w:rPr>
        <w:t>▎</w:t>
      </w:r>
      <w:r>
        <w:rPr>
          <w:rFonts w:eastAsia="Times New Roman"/>
          <w:b/>
          <w:bCs/>
        </w:rPr>
        <w:t>4. Будущее цифровых платежей</w:t>
      </w:r>
      <w:r>
        <w:rPr>
          <w:rFonts w:eastAsia="Times New Roman"/>
        </w:rPr>
        <w:br/>
      </w:r>
      <w:r>
        <w:rPr>
          <w:rFonts w:eastAsia="Times New Roman"/>
        </w:rPr>
        <w:br/>
        <w:t xml:space="preserve">С развитием технологий и изменением потребительских предпочтений цифровые платежи будут продолжать эволюционировать. Ожидается рост использования биометрической аутентификации (например, отпечатков пальцев или распознавания лиц), </w:t>
      </w:r>
      <w:proofErr w:type="spellStart"/>
      <w:r>
        <w:rPr>
          <w:rFonts w:eastAsia="Times New Roman"/>
        </w:rPr>
        <w:t>блокчейн</w:t>
      </w:r>
      <w:proofErr w:type="spellEnd"/>
      <w:r>
        <w:rPr>
          <w:rFonts w:eastAsia="Times New Roman"/>
        </w:rPr>
        <w:t>-технологий и искусственного интеллекта для повышения безопасности и удобства платежей.</w:t>
      </w:r>
      <w:r>
        <w:rPr>
          <w:rFonts w:eastAsia="Times New Roman"/>
        </w:rPr>
        <w:br/>
      </w:r>
      <w:r>
        <w:rPr>
          <w:rFonts w:eastAsia="Times New Roman"/>
        </w:rPr>
        <w:br/>
      </w:r>
      <w:r>
        <w:rPr>
          <w:rFonts w:eastAsia="Times New Roman"/>
          <w:b/>
          <w:bCs/>
        </w:rPr>
        <w:t xml:space="preserve">4.1. </w:t>
      </w:r>
      <w:proofErr w:type="spellStart"/>
      <w:r>
        <w:rPr>
          <w:rFonts w:eastAsia="Times New Roman"/>
          <w:b/>
          <w:bCs/>
        </w:rPr>
        <w:t>Блокчейн</w:t>
      </w:r>
      <w:proofErr w:type="spellEnd"/>
      <w:r>
        <w:rPr>
          <w:rFonts w:eastAsia="Times New Roman"/>
          <w:b/>
          <w:bCs/>
        </w:rPr>
        <w:t xml:space="preserve"> и </w:t>
      </w:r>
      <w:proofErr w:type="spellStart"/>
      <w:r>
        <w:rPr>
          <w:rFonts w:eastAsia="Times New Roman"/>
          <w:b/>
          <w:bCs/>
        </w:rPr>
        <w:t>криптовалюты</w:t>
      </w:r>
      <w:proofErr w:type="spellEnd"/>
      <w:r>
        <w:rPr>
          <w:rFonts w:eastAsia="Times New Roman"/>
        </w:rPr>
        <w:br/>
      </w:r>
      <w:r>
        <w:rPr>
          <w:rFonts w:eastAsia="Times New Roman"/>
        </w:rPr>
        <w:br/>
      </w:r>
      <w:proofErr w:type="spellStart"/>
      <w:r>
        <w:rPr>
          <w:rFonts w:eastAsia="Times New Roman"/>
        </w:rPr>
        <w:t>Блокчейн</w:t>
      </w:r>
      <w:proofErr w:type="spellEnd"/>
      <w:r>
        <w:rPr>
          <w:rFonts w:eastAsia="Times New Roman"/>
        </w:rPr>
        <w:t xml:space="preserve">-технология обещает революционизировать сферу финансовых транзакций благодаря своей прозрачности и безопасности. </w:t>
      </w:r>
      <w:proofErr w:type="spellStart"/>
      <w:r>
        <w:rPr>
          <w:rFonts w:eastAsia="Times New Roman"/>
        </w:rPr>
        <w:t>Криптовалюты</w:t>
      </w:r>
      <w:proofErr w:type="spellEnd"/>
      <w:r>
        <w:rPr>
          <w:rFonts w:eastAsia="Times New Roman"/>
        </w:rPr>
        <w:t xml:space="preserve"> становятся все более популярными как средство обмена, что открывает новые горизонты для бизнеса, позволяя им принимать оплату в различных валютах. Это также может снизить транзакционные издержки и ускорить процесс расчетов.</w:t>
      </w:r>
      <w:r>
        <w:rPr>
          <w:rFonts w:eastAsia="Times New Roman"/>
        </w:rPr>
        <w:br/>
      </w:r>
      <w:r>
        <w:rPr>
          <w:rFonts w:eastAsia="Times New Roman"/>
        </w:rPr>
        <w:br/>
      </w:r>
      <w:r>
        <w:rPr>
          <w:rFonts w:eastAsia="Times New Roman"/>
          <w:b/>
          <w:bCs/>
        </w:rPr>
        <w:t>4.2. Искусственный интеллект</w:t>
      </w:r>
      <w:r>
        <w:rPr>
          <w:rFonts w:eastAsia="Times New Roman"/>
        </w:rPr>
        <w:br/>
      </w:r>
      <w:r>
        <w:rPr>
          <w:rFonts w:eastAsia="Times New Roman"/>
        </w:rPr>
        <w:br/>
        <w:t>Искусственный интеллект может помочь в анализе больших объемов данных о покупках, предсказывая потребительские тренды и предпочтения. Это позволит компаниям адаптировать свои предложения и улучшать клиентский опыт. AI может также использоваться для автоматизации процесса обработки платежей и выявления мошеннических действий в реальном времени.</w:t>
      </w:r>
      <w:r>
        <w:rPr>
          <w:rFonts w:eastAsia="Times New Roman"/>
        </w:rPr>
        <w:br/>
      </w:r>
      <w:r>
        <w:rPr>
          <w:rFonts w:eastAsia="Times New Roman"/>
        </w:rPr>
        <w:br/>
      </w:r>
      <w:r>
        <w:rPr>
          <w:rFonts w:eastAsia="Times New Roman"/>
          <w:b/>
          <w:bCs/>
        </w:rPr>
        <w:t>4.3. Интеграция с другими технологиями</w:t>
      </w:r>
      <w:r>
        <w:rPr>
          <w:rFonts w:eastAsia="Times New Roman"/>
        </w:rPr>
        <w:br/>
      </w:r>
      <w:r>
        <w:rPr>
          <w:rFonts w:eastAsia="Times New Roman"/>
        </w:rPr>
        <w:br/>
        <w:t>Системы цифровых платежей будут все чаще интегрироваться с другими технологиями, такими как Интернет вещей (</w:t>
      </w:r>
      <w:proofErr w:type="spellStart"/>
      <w:r>
        <w:rPr>
          <w:rFonts w:eastAsia="Times New Roman"/>
        </w:rPr>
        <w:t>IoT</w:t>
      </w:r>
      <w:proofErr w:type="spellEnd"/>
      <w:r>
        <w:rPr>
          <w:rFonts w:eastAsia="Times New Roman"/>
        </w:rPr>
        <w:t>) и мобильные приложения. Это создаст новые возможности для автоматизации процессов и улучшения взаимодействия с клиентами. Например, смарт-устройства могут автоматически инициировать оплату за услуги или товары на основе предпочтений пользователя.</w:t>
      </w:r>
      <w:r>
        <w:rPr>
          <w:rFonts w:eastAsia="Times New Roman"/>
        </w:rPr>
        <w:br/>
      </w:r>
    </w:p>
    <w:p w14:paraId="59A914A0" w14:textId="1B93FF11" w:rsidR="00B434ED" w:rsidRDefault="00224A93">
      <w:pPr>
        <w:rPr>
          <w:rFonts w:eastAsia="Times New Roman" w:cs="Segoe UI Symbol"/>
        </w:rPr>
      </w:pPr>
      <w:r>
        <w:rPr>
          <w:rFonts w:ascii="Segoe UI Symbol" w:eastAsia="Times New Roman" w:hAnsi="Segoe UI Symbol" w:cs="Segoe UI Symbol"/>
        </w:rPr>
        <w:t>▎</w:t>
      </w:r>
      <w:r>
        <w:rPr>
          <w:rFonts w:eastAsia="Times New Roman"/>
          <w:b/>
          <w:bCs/>
        </w:rPr>
        <w:t>5. Рекомендации по интеграции цифровых платежей</w:t>
      </w:r>
      <w:r>
        <w:rPr>
          <w:rFonts w:eastAsia="Times New Roman"/>
        </w:rPr>
        <w:br/>
      </w:r>
      <w:r>
        <w:rPr>
          <w:rFonts w:eastAsia="Times New Roman"/>
        </w:rPr>
        <w:br/>
        <w:t>Чтобы успешнее интегрировать цифровые платежи в свою бизнес-модель, компании могут следовать нескольким рекомендациям:</w:t>
      </w:r>
      <w:r>
        <w:rPr>
          <w:rFonts w:eastAsia="Times New Roman"/>
        </w:rPr>
        <w:br/>
      </w:r>
      <w:r>
        <w:rPr>
          <w:rFonts w:eastAsia="Times New Roman"/>
        </w:rPr>
        <w:br/>
      </w:r>
      <w:r>
        <w:rPr>
          <w:rFonts w:eastAsia="Times New Roman"/>
          <w:b/>
          <w:bCs/>
        </w:rPr>
        <w:t>5.1. Оценка потребностей клиентов</w:t>
      </w:r>
      <w:r>
        <w:rPr>
          <w:rFonts w:eastAsia="Times New Roman"/>
        </w:rPr>
        <w:br/>
      </w:r>
      <w:r>
        <w:rPr>
          <w:rFonts w:eastAsia="Times New Roman"/>
        </w:rPr>
        <w:br/>
        <w:t>Перед внедрением системы цифровых платежей важно провести исследование потребностей клиентов и выяснить их предпочтения в отношении методов оплаты. Это поможет выбрать наиболее подходящие решения для вашей целевой аудитории.</w:t>
      </w:r>
      <w:r>
        <w:rPr>
          <w:rFonts w:eastAsia="Times New Roman"/>
        </w:rPr>
        <w:br/>
      </w:r>
      <w:r>
        <w:rPr>
          <w:rFonts w:eastAsia="Times New Roman"/>
        </w:rPr>
        <w:br/>
      </w:r>
      <w:r>
        <w:rPr>
          <w:rFonts w:eastAsia="Times New Roman"/>
          <w:b/>
          <w:bCs/>
        </w:rPr>
        <w:t>5.2. Выбор надежного провайдера</w:t>
      </w:r>
      <w:r>
        <w:rPr>
          <w:rFonts w:eastAsia="Times New Roman"/>
        </w:rPr>
        <w:br/>
      </w:r>
      <w:r>
        <w:rPr>
          <w:rFonts w:eastAsia="Times New Roman"/>
        </w:rPr>
        <w:br/>
        <w:t>Выбор надежного провайдера услуг цифровых платежей имеет решающее значение для обеспечения безопасности транзакций и стабильности работы системы. Необходимо учитывать репутацию провайдера, его технические возможности и уровень поддержки клиентов.</w:t>
      </w:r>
      <w:r>
        <w:rPr>
          <w:rFonts w:eastAsia="Times New Roman"/>
        </w:rPr>
        <w:br/>
      </w:r>
      <w:r>
        <w:rPr>
          <w:rFonts w:eastAsia="Times New Roman"/>
        </w:rPr>
        <w:br/>
      </w:r>
      <w:r>
        <w:rPr>
          <w:rFonts w:eastAsia="Times New Roman"/>
          <w:b/>
          <w:bCs/>
        </w:rPr>
        <w:t>5.3. Обучение сотрудников</w:t>
      </w:r>
      <w:r>
        <w:rPr>
          <w:rFonts w:eastAsia="Times New Roman"/>
        </w:rPr>
        <w:br/>
      </w:r>
      <w:r>
        <w:rPr>
          <w:rFonts w:eastAsia="Times New Roman"/>
        </w:rPr>
        <w:br/>
        <w:t>Обучение сотрудников работе с новыми системами оплаты — ключевой момент успешной интеграции цифровых платежей. Сотрудники должны быть осведомлены о всех аспектах работы системы, включая безопасность данных и обработку транзакций.</w:t>
      </w:r>
      <w:r>
        <w:rPr>
          <w:rFonts w:eastAsia="Times New Roman"/>
        </w:rPr>
        <w:br/>
      </w:r>
      <w:r>
        <w:rPr>
          <w:rFonts w:eastAsia="Times New Roman"/>
        </w:rPr>
        <w:br/>
      </w:r>
      <w:r>
        <w:rPr>
          <w:rFonts w:eastAsia="Times New Roman"/>
          <w:b/>
          <w:bCs/>
        </w:rPr>
        <w:t>5.4. Постоянный мониторинг</w:t>
      </w:r>
      <w:r>
        <w:rPr>
          <w:rFonts w:eastAsia="Times New Roman"/>
        </w:rPr>
        <w:br/>
      </w:r>
      <w:r>
        <w:rPr>
          <w:rFonts w:eastAsia="Times New Roman"/>
        </w:rPr>
        <w:br/>
        <w:t xml:space="preserve">После внедрения системы необходимо регулярно </w:t>
      </w:r>
      <w:proofErr w:type="spellStart"/>
      <w:r>
        <w:rPr>
          <w:rFonts w:eastAsia="Times New Roman"/>
        </w:rPr>
        <w:t>мониторить</w:t>
      </w:r>
      <w:proofErr w:type="spellEnd"/>
      <w:r>
        <w:rPr>
          <w:rFonts w:eastAsia="Times New Roman"/>
        </w:rPr>
        <w:t xml:space="preserve"> ее работу и собирать обратную связь от клиентов для выявления возможных проблем или недостатков в процессе оплаты.</w:t>
      </w:r>
      <w:r>
        <w:rPr>
          <w:rFonts w:eastAsia="Times New Roman"/>
        </w:rPr>
        <w:br/>
      </w:r>
      <w:r>
        <w:rPr>
          <w:rFonts w:eastAsia="Times New Roman"/>
        </w:rPr>
        <w:br/>
      </w:r>
      <w:r>
        <w:rPr>
          <w:rFonts w:eastAsia="Times New Roman"/>
          <w:b/>
          <w:bCs/>
        </w:rPr>
        <w:t>5.5. Адаптация к изменениям</w:t>
      </w:r>
      <w:r>
        <w:rPr>
          <w:rFonts w:eastAsia="Times New Roman"/>
        </w:rPr>
        <w:br/>
      </w:r>
      <w:r>
        <w:rPr>
          <w:rFonts w:eastAsia="Times New Roman"/>
        </w:rPr>
        <w:br/>
        <w:t>Технологии быстро развиваются, поэтому компаниям следует быть готовыми адаптировать свои системы к новым требованиям рынка или законодательству.</w:t>
      </w:r>
      <w:r>
        <w:rPr>
          <w:rFonts w:eastAsia="Times New Roman"/>
        </w:rPr>
        <w:br/>
      </w:r>
      <w:r>
        <w:rPr>
          <w:rFonts w:eastAsia="Times New Roman"/>
        </w:rPr>
        <w:br/>
        <w:t>Интеграция цифровых платежей — это не просто модное веяние; это необходимость для бизнеса, который хочет оставаться конкурентоспособным в современном мире торговли. С правильным подходом к внедрению технологий компании смогут не только улучшить свой финансовый результат, но и создать долгосрочные отношения с клиентами на основе доверия и удобства.</w:t>
      </w:r>
      <w:r w:rsidR="00D12F6F">
        <w:rPr>
          <w:rFonts w:eastAsia="Times New Roman"/>
        </w:rPr>
        <w:br/>
      </w:r>
    </w:p>
    <w:p w14:paraId="1D51C971" w14:textId="632AE00E" w:rsidR="00422B0F" w:rsidRDefault="00D12F6F">
      <w:pPr>
        <w:rPr>
          <w:rFonts w:eastAsia="Times New Roman"/>
        </w:rPr>
      </w:pPr>
      <w:r>
        <w:rPr>
          <w:rFonts w:ascii="Segoe UI Symbol" w:eastAsia="Times New Roman" w:hAnsi="Segoe UI Symbol" w:cs="Segoe UI Symbol"/>
        </w:rPr>
        <w:t>▎</w:t>
      </w:r>
      <w:r>
        <w:rPr>
          <w:rFonts w:eastAsia="Times New Roman"/>
          <w:b/>
          <w:bCs/>
        </w:rPr>
        <w:t>Заключение</w:t>
      </w:r>
      <w:r>
        <w:rPr>
          <w:rFonts w:eastAsia="Times New Roman"/>
        </w:rPr>
        <w:br/>
      </w:r>
      <w:r>
        <w:rPr>
          <w:rFonts w:eastAsia="Times New Roman"/>
        </w:rPr>
        <w:br/>
        <w:t>Интеграция цифровых платежей в бизнес-модели представляет собой важный шаг для компаний, стремящихся к успешному развитию в современном мире. При правильном подходе к внедрению цифровых платежей можно значительно повысить удовлетворенность клиентов, увеличить объем продаж и улучшить финансовое управление. Однако компании должны быть готовы к вызовам, связанным с безопасностью и техническими аспектами, чтобы максимально эффективно использовать преимущества цифровых платежей.</w:t>
      </w:r>
    </w:p>
    <w:p w14:paraId="1CD23E67" w14:textId="162D1865" w:rsidR="0060542D" w:rsidRDefault="008D0858">
      <w:pPr>
        <w:rPr>
          <w:rFonts w:eastAsia="Times New Roman"/>
        </w:rPr>
      </w:pPr>
      <w:r>
        <w:rPr>
          <w:rFonts w:eastAsia="Times New Roman"/>
        </w:rPr>
        <w:br/>
      </w:r>
      <w:r>
        <w:rPr>
          <w:rFonts w:ascii="Segoe UI Symbol" w:eastAsia="Times New Roman" w:hAnsi="Segoe UI Symbol" w:cs="Segoe UI Symbol"/>
        </w:rPr>
        <w:t>▎</w:t>
      </w:r>
      <w:r>
        <w:rPr>
          <w:rFonts w:eastAsia="Times New Roman"/>
          <w:b/>
          <w:bCs/>
        </w:rPr>
        <w:t>Список использованной литературы</w:t>
      </w:r>
      <w:r>
        <w:rPr>
          <w:rFonts w:eastAsia="Times New Roman"/>
        </w:rPr>
        <w:br/>
      </w:r>
      <w:r>
        <w:rPr>
          <w:rFonts w:eastAsia="Times New Roman"/>
        </w:rPr>
        <w:br/>
        <w:t>1. Кузнецов, И. В. Цифровые платежи: тренды и перспективы / И. В. Кузнецов. — М.: Издательство «Финансовый мир», 2022. — 250 с.</w:t>
      </w:r>
      <w:r>
        <w:rPr>
          <w:rFonts w:eastAsia="Times New Roman"/>
        </w:rPr>
        <w:br/>
      </w:r>
      <w:r>
        <w:rPr>
          <w:rFonts w:eastAsia="Times New Roman"/>
        </w:rPr>
        <w:br/>
        <w:t xml:space="preserve">   </w:t>
      </w:r>
      <w:r>
        <w:rPr>
          <w:rFonts w:eastAsia="Times New Roman"/>
        </w:rPr>
        <w:br/>
        <w:t>2. Петров, А. С. Безопасность электронных платежей: проблемы и решения / А. С. Петров. — СПб.: Научное издательство «Питер», 2021. — 180 с.</w:t>
      </w:r>
      <w:r>
        <w:rPr>
          <w:rFonts w:eastAsia="Times New Roman"/>
        </w:rPr>
        <w:br/>
      </w:r>
      <w:r>
        <w:rPr>
          <w:rFonts w:eastAsia="Times New Roman"/>
        </w:rPr>
        <w:br/>
        <w:t>3. Смирнова, Е. Н. Инновации в сфере финансовых технологий / Е. Н. Смирнова // Журнал финансовых технологий. — 2022. — Т. 12, № 4. — С. 45-60.</w:t>
      </w:r>
      <w:r>
        <w:rPr>
          <w:rFonts w:eastAsia="Times New Roman"/>
        </w:rPr>
        <w:br/>
      </w:r>
      <w:r>
        <w:rPr>
          <w:rFonts w:eastAsia="Times New Roman"/>
        </w:rPr>
        <w:br/>
        <w:t xml:space="preserve">4. Иванов, Д. Ю. </w:t>
      </w:r>
      <w:proofErr w:type="spellStart"/>
      <w:r>
        <w:rPr>
          <w:rFonts w:eastAsia="Times New Roman"/>
        </w:rPr>
        <w:t>Блокчейн</w:t>
      </w:r>
      <w:proofErr w:type="spellEnd"/>
      <w:r>
        <w:rPr>
          <w:rFonts w:eastAsia="Times New Roman"/>
        </w:rPr>
        <w:t xml:space="preserve"> и </w:t>
      </w:r>
      <w:proofErr w:type="spellStart"/>
      <w:r>
        <w:rPr>
          <w:rFonts w:eastAsia="Times New Roman"/>
        </w:rPr>
        <w:t>криптовалюты</w:t>
      </w:r>
      <w:proofErr w:type="spellEnd"/>
      <w:r>
        <w:rPr>
          <w:rFonts w:eastAsia="Times New Roman"/>
        </w:rPr>
        <w:t xml:space="preserve"> в электронной коммерции / Д. Ю. Иванов. — Новосибирск: Издательство «Сибирское обозрение», 2023. — 300 с.</w:t>
      </w:r>
      <w:r>
        <w:rPr>
          <w:rFonts w:eastAsia="Times New Roman"/>
        </w:rPr>
        <w:br/>
      </w:r>
      <w:r>
        <w:rPr>
          <w:rFonts w:eastAsia="Times New Roman"/>
        </w:rPr>
        <w:br/>
        <w:t>5. Федорова, Т. А., Сидоров, М. В. Анализ рынка цифровых платежей в России / Т. А. Федорова, М. В. Сидоров // Экономика и управление: актуальные вопросы. — 2023. — № 1 (45). — С. 78-85.</w:t>
      </w:r>
      <w:r>
        <w:rPr>
          <w:rFonts w:eastAsia="Times New Roman"/>
        </w:rPr>
        <w:br/>
      </w:r>
      <w:r>
        <w:rPr>
          <w:rFonts w:eastAsia="Times New Roman"/>
        </w:rPr>
        <w:br/>
        <w:t xml:space="preserve">6. ГОСТ Р 7.0.5-2021. Система стандартов по информации, библиотечному и издательскому делу. Библиографическая запись. Общие требования и правила составления [Электронный ресурс]. — М.: </w:t>
      </w:r>
      <w:proofErr w:type="spellStart"/>
      <w:r>
        <w:rPr>
          <w:rFonts w:eastAsia="Times New Roman"/>
        </w:rPr>
        <w:t>Стандартинформ</w:t>
      </w:r>
      <w:proofErr w:type="spellEnd"/>
      <w:r>
        <w:rPr>
          <w:rFonts w:eastAsia="Times New Roman"/>
        </w:rPr>
        <w:t>, 2021.</w:t>
      </w:r>
      <w:r>
        <w:rPr>
          <w:rFonts w:eastAsia="Times New Roman"/>
        </w:rPr>
        <w:br/>
      </w:r>
      <w:r>
        <w:rPr>
          <w:rFonts w:eastAsia="Times New Roman"/>
        </w:rPr>
        <w:br/>
        <w:t xml:space="preserve">7. Тихонов, А. И., Ковалев, Р. П. </w:t>
      </w:r>
      <w:proofErr w:type="spellStart"/>
      <w:r>
        <w:rPr>
          <w:rFonts w:eastAsia="Times New Roman"/>
        </w:rPr>
        <w:t>Цифровизация</w:t>
      </w:r>
      <w:proofErr w:type="spellEnd"/>
      <w:r>
        <w:rPr>
          <w:rFonts w:eastAsia="Times New Roman"/>
        </w:rPr>
        <w:t xml:space="preserve"> бизнеса: новые подходы и технологии / А. И. Тихонов, Р. П. Ковалев // Вестник Российского университета дружбы народов. Серия: Экономика. — 2022. — Т. 20, № 3. — С. 112-119.</w:t>
      </w:r>
      <w:r>
        <w:rPr>
          <w:rFonts w:eastAsia="Times New Roman"/>
        </w:rPr>
        <w:br/>
      </w:r>
      <w:r>
        <w:rPr>
          <w:rFonts w:eastAsia="Times New Roman"/>
        </w:rPr>
        <w:br/>
      </w:r>
    </w:p>
    <w:p w14:paraId="58ABCA48" w14:textId="77777777" w:rsidR="0060542D" w:rsidRDefault="0060542D">
      <w:pPr>
        <w:rPr>
          <w:rFonts w:eastAsia="Times New Roman"/>
        </w:rPr>
      </w:pPr>
    </w:p>
    <w:p w14:paraId="2ACDD056" w14:textId="77777777" w:rsidR="005A51FC" w:rsidRDefault="005A51FC"/>
    <w:sectPr w:rsidR="005A51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64C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B0F"/>
    <w:rsid w:val="0011490C"/>
    <w:rsid w:val="00224A93"/>
    <w:rsid w:val="00422B0F"/>
    <w:rsid w:val="005A51FC"/>
    <w:rsid w:val="0060542D"/>
    <w:rsid w:val="008D0858"/>
    <w:rsid w:val="00B42393"/>
    <w:rsid w:val="00B434ED"/>
    <w:rsid w:val="00D12F6F"/>
    <w:rsid w:val="00FB2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10DFA99"/>
  <w15:chartTrackingRefBased/>
  <w15:docId w15:val="{BAB1D3A7-A560-2A46-8BE2-0DE006130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22B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22B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22B0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22B0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22B0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22B0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22B0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22B0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22B0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2B0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22B0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22B0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22B0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22B0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22B0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22B0F"/>
    <w:rPr>
      <w:rFonts w:eastAsiaTheme="majorEastAsia" w:cstheme="majorBidi"/>
      <w:color w:val="595959" w:themeColor="text1" w:themeTint="A6"/>
    </w:rPr>
  </w:style>
  <w:style w:type="character" w:customStyle="1" w:styleId="80">
    <w:name w:val="Заголовок 8 Знак"/>
    <w:basedOn w:val="a0"/>
    <w:link w:val="8"/>
    <w:uiPriority w:val="9"/>
    <w:semiHidden/>
    <w:rsid w:val="00422B0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22B0F"/>
    <w:rPr>
      <w:rFonts w:eastAsiaTheme="majorEastAsia" w:cstheme="majorBidi"/>
      <w:color w:val="272727" w:themeColor="text1" w:themeTint="D8"/>
    </w:rPr>
  </w:style>
  <w:style w:type="paragraph" w:styleId="a3">
    <w:name w:val="Title"/>
    <w:basedOn w:val="a"/>
    <w:next w:val="a"/>
    <w:link w:val="a4"/>
    <w:uiPriority w:val="10"/>
    <w:qFormat/>
    <w:rsid w:val="00422B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22B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2B0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22B0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22B0F"/>
    <w:pPr>
      <w:spacing w:before="160"/>
      <w:jc w:val="center"/>
    </w:pPr>
    <w:rPr>
      <w:i/>
      <w:iCs/>
      <w:color w:val="404040" w:themeColor="text1" w:themeTint="BF"/>
    </w:rPr>
  </w:style>
  <w:style w:type="character" w:customStyle="1" w:styleId="22">
    <w:name w:val="Цитата 2 Знак"/>
    <w:basedOn w:val="a0"/>
    <w:link w:val="21"/>
    <w:uiPriority w:val="29"/>
    <w:rsid w:val="00422B0F"/>
    <w:rPr>
      <w:i/>
      <w:iCs/>
      <w:color w:val="404040" w:themeColor="text1" w:themeTint="BF"/>
    </w:rPr>
  </w:style>
  <w:style w:type="paragraph" w:styleId="a7">
    <w:name w:val="List Paragraph"/>
    <w:basedOn w:val="a"/>
    <w:uiPriority w:val="34"/>
    <w:qFormat/>
    <w:rsid w:val="00422B0F"/>
    <w:pPr>
      <w:ind w:left="720"/>
      <w:contextualSpacing/>
    </w:pPr>
  </w:style>
  <w:style w:type="character" w:styleId="a8">
    <w:name w:val="Intense Emphasis"/>
    <w:basedOn w:val="a0"/>
    <w:uiPriority w:val="21"/>
    <w:qFormat/>
    <w:rsid w:val="00422B0F"/>
    <w:rPr>
      <w:i/>
      <w:iCs/>
      <w:color w:val="0F4761" w:themeColor="accent1" w:themeShade="BF"/>
    </w:rPr>
  </w:style>
  <w:style w:type="paragraph" w:styleId="a9">
    <w:name w:val="Intense Quote"/>
    <w:basedOn w:val="a"/>
    <w:next w:val="a"/>
    <w:link w:val="aa"/>
    <w:uiPriority w:val="30"/>
    <w:qFormat/>
    <w:rsid w:val="00422B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22B0F"/>
    <w:rPr>
      <w:i/>
      <w:iCs/>
      <w:color w:val="0F4761" w:themeColor="accent1" w:themeShade="BF"/>
    </w:rPr>
  </w:style>
  <w:style w:type="character" w:styleId="ab">
    <w:name w:val="Intense Reference"/>
    <w:basedOn w:val="a0"/>
    <w:uiPriority w:val="32"/>
    <w:qFormat/>
    <w:rsid w:val="00422B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1556</Words>
  <Characters>8875</Characters>
  <Application>Microsoft Office Word</Application>
  <DocSecurity>0</DocSecurity>
  <Lines>73</Lines>
  <Paragraphs>20</Paragraphs>
  <ScaleCrop>false</ScaleCrop>
  <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saidaliev419@gmail.com</dc:creator>
  <cp:keywords/>
  <dc:description/>
  <cp:lastModifiedBy>saidaliev419@gmail.com</cp:lastModifiedBy>
  <cp:revision>2</cp:revision>
  <dcterms:created xsi:type="dcterms:W3CDTF">2025-02-18T18:16:00Z</dcterms:created>
  <dcterms:modified xsi:type="dcterms:W3CDTF">2025-02-18T18:16:00Z</dcterms:modified>
</cp:coreProperties>
</file>