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Введение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Федеральном государственном образовательном стандарте основного общего образования третьего поколения в качестве одной из приоритетной цели называется формирование функциональной грамотности, которая включает в себя читательскую компетентность школьника, осознание себя как грамотного читателя, способного к использованию читательской деятельности как средства самообразования.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самом начале пандемии, когда и наша школа была вынуждена перейти в режим дистанционного обучения, ученикам выдавалось задание вместе с критериями оценки в письменном виде, обратная связь была по </w:t>
      </w:r>
      <w:proofErr w:type="spell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Viber</w:t>
      </w:r>
      <w:proofErr w:type="spell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(рис.1).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Проанализировав результаты первых дистанционных уроков, я пришла к выводу, что до большинства обучающихся не доходит смысл прочитанного текста (критериев оценки), некоторые критерии остаются ими просто не замеченными.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1553415" wp14:editId="7CBBE94F">
            <wp:extent cx="3949700" cy="2889250"/>
            <wp:effectExtent l="0" t="0" r="0" b="6350"/>
            <wp:docPr id="1" name="Рисунок 1" descr="https://files.1urok.ru/images/666aea188f529977cf8bbc8bba4db9c3bc9c2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666aea188f529977cf8bbc8bba4db9c3bc9c2a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Рис. 1.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Таким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образом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я столкнулась с </w:t>
      </w: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проблемой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что же я, как учитель ИЗО, могу сделать, чтобы повысить читательскую грамотность своих учеников и, как следствие - качество образования?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решения данной проблемы мною были поставлены следующие</w:t>
      </w: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задачи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Систематизировать знания по теме «Приёмы развития читательской грамотности».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Разработать банк заданий, развивающих читательскую грамотность на уроках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ИЗО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Активно применять их на практике в своей педагогической деятельности.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Описание приёмов развития техники чтения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Проанализировав информацию о приёмах развития техники чтения, я выделила некоторые из них и разработала задания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ИЗО.</w:t>
      </w:r>
    </w:p>
    <w:p w:rsidR="00246946" w:rsidRPr="00246946" w:rsidRDefault="00246946" w:rsidP="00246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Зашумлённая тема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(3)</w:t>
      </w:r>
    </w:p>
    <w:p w:rsidR="00246946" w:rsidRPr="00246946" w:rsidRDefault="00246946" w:rsidP="0024694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Тема урока записывается с добавлением или наложением других букв, без разрывов между словами, с пересечением текста линиями в разных направлениях. Предлагается детям прочитать “про себя”, помочь прочитать учителю. Также можно давать понятия прошлого урока, суждения, определения.</w:t>
      </w:r>
    </w:p>
    <w:p w:rsidR="00246946" w:rsidRPr="00246946" w:rsidRDefault="00246946" w:rsidP="0024694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6 класс. Тема: «Изображение головы человека в пространстве».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Задание: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Помогите прочитать тему урока: </w:t>
      </w: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«</w:t>
      </w:r>
      <w:proofErr w:type="spellStart"/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Изображениеголовычеловекавпространстве</w:t>
      </w:r>
      <w:proofErr w:type="spellEnd"/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».</w:t>
      </w:r>
    </w:p>
    <w:p w:rsidR="00246946" w:rsidRPr="00246946" w:rsidRDefault="00246946" w:rsidP="002469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6 класс. Тема: «Линия и её выразительные возможности. Ритм линий»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(рис. 2).</w:t>
      </w:r>
    </w:p>
    <w:p w:rsidR="00246946" w:rsidRPr="00246946" w:rsidRDefault="00246946" w:rsidP="002469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6 класс. Тема: «Пятно как средство выражения. Ритм пятен» 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(рис. 3).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3BAC6B8" wp14:editId="0F66695F">
            <wp:extent cx="4886960" cy="1736725"/>
            <wp:effectExtent l="0" t="0" r="8890" b="0"/>
            <wp:docPr id="2" name="Рисунок 2" descr="https://files.1urok.ru/images/424adbb6a9f7a831e86b1a36934f7eae197a01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424adbb6a9f7a831e86b1a36934f7eae197a01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Рис 2. Рис 3.</w:t>
      </w:r>
    </w:p>
    <w:p w:rsidR="00246946" w:rsidRPr="00246946" w:rsidRDefault="00246946" w:rsidP="002469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Результат:</w:t>
      </w: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развивает зрительное восприятие.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Пропуск букв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(7)</w:t>
      </w:r>
    </w:p>
    <w:p w:rsidR="00246946" w:rsidRPr="00246946" w:rsidRDefault="00246946" w:rsidP="0024694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Нужно вставить гласные или согласные буквы в слова и прочитать текст.</w:t>
      </w:r>
    </w:p>
    <w:p w:rsidR="00246946" w:rsidRPr="00246946" w:rsidRDefault="00246946" w:rsidP="0024694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5 класс. Тема: «Древние образы в </w:t>
      </w:r>
      <w:proofErr w:type="gramStart"/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народном</w:t>
      </w:r>
      <w:proofErr w:type="gramEnd"/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искустве</w:t>
      </w:r>
      <w:proofErr w:type="spellEnd"/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».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Задание:</w:t>
      </w:r>
    </w:p>
    <w:p w:rsidR="00246946" w:rsidRPr="00246946" w:rsidRDefault="00246946" w:rsidP="002469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Помогите прочитать тему урока: «</w:t>
      </w:r>
      <w:proofErr w:type="spellStart"/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Дрвн</w:t>
      </w:r>
      <w:proofErr w:type="spellEnd"/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брз</w:t>
      </w:r>
      <w:proofErr w:type="spellEnd"/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в </w:t>
      </w:r>
      <w:proofErr w:type="spellStart"/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нрднм</w:t>
      </w:r>
      <w:proofErr w:type="spellEnd"/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сксств</w:t>
      </w:r>
      <w:proofErr w:type="spell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».</w:t>
      </w:r>
    </w:p>
    <w:p w:rsidR="00246946" w:rsidRPr="00246946" w:rsidRDefault="00246946" w:rsidP="002469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Подберите синонимы к каждому слову.</w:t>
      </w:r>
    </w:p>
    <w:p w:rsidR="00246946" w:rsidRPr="00246946" w:rsidRDefault="00246946" w:rsidP="002469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Результат:</w:t>
      </w: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развивается скорость чтения.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Рассыпанные буквы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(8)</w:t>
      </w:r>
    </w:p>
    <w:p w:rsidR="00246946" w:rsidRPr="00246946" w:rsidRDefault="00246946" w:rsidP="0024694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Предлагается рассмотреть рассыпанные буквы и собрать из них слова, относящиеся к теме урока.</w:t>
      </w:r>
    </w:p>
    <w:p w:rsidR="00246946" w:rsidRPr="00246946" w:rsidRDefault="00246946" w:rsidP="0024694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6 класс. Тема: «Изображение предметного мира – натюрморт».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Задание:</w:t>
      </w: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Рассмотрите рассыпанные буквы. Соберите их, чтобы получились слова, относящиеся к теме сегодняшнего урока.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7597"/>
      </w:tblGrid>
      <w:tr w:rsidR="00246946" w:rsidRPr="00246946" w:rsidTr="00246946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 АНЖР</w:t>
            </w:r>
          </w:p>
        </w:tc>
        <w:tc>
          <w:tcPr>
            <w:tcW w:w="5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Рисование на ту или иную тему.</w:t>
            </w:r>
          </w:p>
        </w:tc>
      </w:tr>
      <w:tr w:rsidR="00246946" w:rsidRPr="00246946" w:rsidTr="00246946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 РЮАМТОНТР</w:t>
            </w:r>
          </w:p>
        </w:tc>
        <w:tc>
          <w:tcPr>
            <w:tcW w:w="5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Картина, на которой изображены неживые предметы на плоскости.</w:t>
            </w:r>
          </w:p>
        </w:tc>
      </w:tr>
      <w:tr w:rsidR="00246946" w:rsidRPr="00246946" w:rsidTr="00246946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 ИОЗОМКПИЦЯ</w:t>
            </w:r>
          </w:p>
        </w:tc>
        <w:tc>
          <w:tcPr>
            <w:tcW w:w="5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Построение художественного произведения.</w:t>
            </w:r>
          </w:p>
        </w:tc>
      </w:tr>
    </w:tbl>
    <w:p w:rsidR="00246946" w:rsidRPr="00246946" w:rsidRDefault="00246946" w:rsidP="002469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Результат:</w:t>
      </w: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развивается способность быстрее распознавать текст. Это в свою очередь приводит к повышению скорости чтения и восприятия текста.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Приём «Чтение строчек с прикрытой основой»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(5)</w:t>
      </w:r>
    </w:p>
    <w:p w:rsidR="00246946" w:rsidRPr="00246946" w:rsidRDefault="00246946" w:rsidP="0024694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основе упражнений лежит методика нейропсихологической диагностики. Верхняя или нижняя часть букв текста закрывается.</w:t>
      </w:r>
    </w:p>
    <w:p w:rsidR="00246946" w:rsidRPr="00246946" w:rsidRDefault="00246946" w:rsidP="0024694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5 класс. Тема: «Внутренний мир русской избы»,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6 класс. Тема: «Художественные материалы»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Задание: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Прочитайте тему урока (рис. 4), (рис. 5).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E52C901" wp14:editId="58F6007B">
            <wp:extent cx="4257040" cy="1544320"/>
            <wp:effectExtent l="0" t="0" r="0" b="0"/>
            <wp:docPr id="3" name="Рисунок 3" descr="https://files.1urok.ru/images/5078cd0510bf81187b2a016c66ab4888cf7078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1urok.ru/images/5078cd0510bf81187b2a016c66ab4888cf7078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Рис. 4.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Рис. 5.</w:t>
      </w:r>
    </w:p>
    <w:p w:rsidR="00246946" w:rsidRPr="00246946" w:rsidRDefault="00246946" w:rsidP="00246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Результат: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создаёт игровую мотивацию и развивает творческое мышление, тренируя зрительную и кратковременную память. Расширяется объём памяти, так как необходимо удерживать в памяти сразу несколько слов.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27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Описание приёмов развития смыслового чтения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Проанализировав информацию о приёмах развития смыслового чтения, я выделила некоторые из них и провела проектировочную работу, цель которой - разработать комплекс заданий, направленных на развитие смыслового чтения учащихся на уроках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ИЗО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246946" w:rsidRPr="00246946" w:rsidRDefault="00246946" w:rsidP="00246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Ассоциативный ряд 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(3)</w:t>
      </w:r>
    </w:p>
    <w:p w:rsidR="00246946" w:rsidRPr="00246946" w:rsidRDefault="00246946" w:rsidP="0024694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теме или конкретному понятию урока нужно выписать в столбик слова-ассоциации. Если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 оставить запись на доске, объяснить новую тему, в конце урока вернуться, что-либо добавить или стереть.</w:t>
      </w:r>
    </w:p>
    <w:p w:rsidR="00246946" w:rsidRPr="00246946" w:rsidRDefault="00246946" w:rsidP="0024694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6 класс. Тема: «Цвет в произведениях живописи».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Задание:</w:t>
      </w:r>
    </w:p>
    <w:p w:rsidR="00246946" w:rsidRPr="00246946" w:rsidRDefault="00246946" w:rsidP="00246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Подберите слова-ассоциации к слову «колорит».</w:t>
      </w:r>
    </w:p>
    <w:p w:rsidR="00246946" w:rsidRPr="00246946" w:rsidRDefault="00246946" w:rsidP="00246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Составьте определение, используя записанные слова.</w:t>
      </w:r>
    </w:p>
    <w:p w:rsidR="00246946" w:rsidRPr="00246946" w:rsidRDefault="00246946" w:rsidP="00246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Сравните определение со словарным вариантом: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145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колорит - цветовое сочетание, богатство оттенков в картине.</w:t>
      </w:r>
    </w:p>
    <w:p w:rsidR="00246946" w:rsidRPr="00246946" w:rsidRDefault="00246946" w:rsidP="0024694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Какие слова-ассоциации к слову «колорит» нужно стереть?</w:t>
      </w:r>
    </w:p>
    <w:p w:rsidR="00246946" w:rsidRPr="00246946" w:rsidRDefault="00246946" w:rsidP="0024694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Какие слова-ассоциации к слову «колорит» можно добавить?</w:t>
      </w:r>
    </w:p>
    <w:p w:rsidR="00246946" w:rsidRPr="00246946" w:rsidRDefault="00246946" w:rsidP="0024694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Результат: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актуализация уже имеющихся знаний, активизация познавательной активности учащихся и мотивация их на дальнейшую работу с текстом</w:t>
      </w: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Верные - неверные утверждения 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(3)</w:t>
      </w:r>
    </w:p>
    <w:p w:rsidR="00246946" w:rsidRPr="00246946" w:rsidRDefault="00246946" w:rsidP="00246946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Учащимся предлагаются утверждения, с которыми они работают дважды: до чтения текста параграфа и после знакомства с ним. Полученные результаты совместно обсуждаются.</w:t>
      </w:r>
    </w:p>
    <w:p w:rsidR="00246946" w:rsidRPr="00246946" w:rsidRDefault="00246946" w:rsidP="00246946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5 класс. Тема: «Русский народный костюм».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lastRenderedPageBreak/>
        <w:t>Задание: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Верно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или неверно утверждение?</w:t>
      </w:r>
    </w:p>
    <w:p w:rsidR="00246946" w:rsidRPr="00246946" w:rsidRDefault="00246946" w:rsidP="0024694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Сорока – это женский головной убор.</w:t>
      </w:r>
    </w:p>
    <w:p w:rsidR="00246946" w:rsidRPr="00246946" w:rsidRDefault="00246946" w:rsidP="0024694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Одежда мальчиков и девочек была одинаковой.</w:t>
      </w:r>
    </w:p>
    <w:p w:rsidR="00246946" w:rsidRPr="00246946" w:rsidRDefault="00246946" w:rsidP="0024694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Женщины носили юбки.</w:t>
      </w:r>
    </w:p>
    <w:p w:rsidR="00246946" w:rsidRPr="00246946" w:rsidRDefault="00246946" w:rsidP="0024694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Обувь не делилась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правую и левую.</w:t>
      </w:r>
    </w:p>
    <w:p w:rsidR="00246946" w:rsidRPr="00246946" w:rsidRDefault="00246946" w:rsidP="0024694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Мужские штаны назывались шароварами.</w:t>
      </w:r>
    </w:p>
    <w:p w:rsidR="00246946" w:rsidRPr="00246946" w:rsidRDefault="00246946" w:rsidP="0024694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Девушки заплетали две косы, а женщины – одну.</w:t>
      </w:r>
    </w:p>
    <w:p w:rsidR="00246946" w:rsidRPr="00246946" w:rsidRDefault="00246946" w:rsidP="0024694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Результат: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встречаясь с любой информацией, обучающиеся рассматривают её вдумчиво, критически, делают выводы о точности и ценности данной информации.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Вопросительные слова 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(3)</w:t>
      </w:r>
    </w:p>
    <w:p w:rsidR="00246946" w:rsidRPr="00246946" w:rsidRDefault="00246946" w:rsidP="0024694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Учащимся предлагается таблица вопросов и терминов по изученной теме или новой теме урока. Необходимо составить как можно больше вопросов, используя вопросительные слова и термины из двух столбцов таблицы.</w:t>
      </w:r>
    </w:p>
    <w:p w:rsidR="00246946" w:rsidRPr="00246946" w:rsidRDefault="00246946" w:rsidP="00246946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6 класс. Тема: «Цвет. Основы </w:t>
      </w:r>
      <w:proofErr w:type="spellStart"/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цветоведения</w:t>
      </w:r>
      <w:proofErr w:type="spellEnd"/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».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Задание:</w:t>
      </w: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Составьте как можно больше вопросов, используя вопросительные слова и термины из двух столбцов таблицы.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4742"/>
      </w:tblGrid>
      <w:tr w:rsidR="00246946" w:rsidRPr="00246946" w:rsidTr="00246946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Вопросительные слова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Основные понятия</w:t>
            </w:r>
          </w:p>
        </w:tc>
      </w:tr>
      <w:tr w:rsidR="00246946" w:rsidRPr="00246946" w:rsidTr="00246946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Основной цвет</w:t>
            </w:r>
          </w:p>
        </w:tc>
      </w:tr>
      <w:tr w:rsidR="00246946" w:rsidRPr="00246946" w:rsidTr="00246946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Что?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Дополнительный цвет</w:t>
            </w:r>
          </w:p>
        </w:tc>
      </w:tr>
      <w:tr w:rsidR="00246946" w:rsidRPr="00246946" w:rsidTr="00246946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Сколько?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Ахроматический цвет</w:t>
            </w:r>
          </w:p>
        </w:tc>
      </w:tr>
      <w:tr w:rsidR="00246946" w:rsidRPr="00246946" w:rsidTr="00246946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Почему?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Хроматический цвет</w:t>
            </w:r>
          </w:p>
        </w:tc>
      </w:tr>
      <w:tr w:rsidR="00246946" w:rsidRPr="00246946" w:rsidTr="00246946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Какой?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Цвет</w:t>
            </w:r>
          </w:p>
        </w:tc>
      </w:tr>
      <w:tr w:rsidR="00246946" w:rsidRPr="00246946" w:rsidTr="00246946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 чего состоит?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Тёплый цвет</w:t>
            </w:r>
          </w:p>
        </w:tc>
      </w:tr>
      <w:tr w:rsidR="00246946" w:rsidRPr="00246946" w:rsidTr="00246946"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Какая взаимосвязь?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Составной цвет</w:t>
            </w:r>
          </w:p>
        </w:tc>
      </w:tr>
    </w:tbl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Результат: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формирование умения задавать вопросы.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Восполнение пропуска слов в предложениях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(5)</w:t>
      </w:r>
    </w:p>
    <w:p w:rsidR="00246946" w:rsidRPr="00246946" w:rsidRDefault="00246946" w:rsidP="00246946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Пример: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Где ты была ..., киска?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 … у английской!</w:t>
      </w:r>
    </w:p>
    <w:p w:rsidR="00246946" w:rsidRPr="00246946" w:rsidRDefault="00246946" w:rsidP="0024694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5 класс. Тема: «Конструкция, декор предметов народного быта и труда».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509BBFC2" wp14:editId="021868CC">
            <wp:extent cx="2543175" cy="1913255"/>
            <wp:effectExtent l="0" t="0" r="9525" b="0"/>
            <wp:docPr id="4" name="Рисунок 4" descr="https://files.1urok.ru/images/a568e089bdc29dd5ea3979c122bd3e695cda17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1urok.ru/images/a568e089bdc29dd5ea3979c122bd3e695cda17d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Рис. 6.</w:t>
      </w:r>
    </w:p>
    <w:p w:rsidR="00246946" w:rsidRPr="00246946" w:rsidRDefault="00246946" w:rsidP="0024694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Результат:</w:t>
      </w: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приём помогает сочетать совершенствование техники чтения с развитием гипотетических навыков.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Древо мудрости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(6)</w:t>
      </w:r>
    </w:p>
    <w:p w:rsidR="00246946" w:rsidRPr="00246946" w:rsidRDefault="00246946" w:rsidP="00246946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читают текст. Затем каждый пишет записку, в которой задается вопрос по тексту и крепит ее к нарисованному дереву. Далее по очереди каждый подходит к дереву, “срывает” записку и отвечает на вопрос вслух. Остальные оценивают вопрос и ответ.</w:t>
      </w:r>
    </w:p>
    <w:p w:rsidR="00246946" w:rsidRPr="00246946" w:rsidRDefault="00246946" w:rsidP="00246946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6 класс. Тема: «Пейзаж в русской живописи».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Задание: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Прочитайте материал в учебнике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тр. 156-163. (2)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 чем говорится в тексте?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Сформулируйте и запишите вопрос по тексту на листочке (у каждого ряда свой цвет листочков).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Сидящие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первом ряду, ваш вопрос может начинаться только со слов:</w:t>
      </w:r>
    </w:p>
    <w:p w:rsidR="00246946" w:rsidRPr="00246946" w:rsidRDefault="00246946" w:rsidP="0024694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Объясни, как…?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Сидящие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втором ряду, ваш вопрос может начинаться только со слов:</w:t>
      </w:r>
    </w:p>
    <w:p w:rsidR="00246946" w:rsidRPr="00246946" w:rsidRDefault="00246946" w:rsidP="0024694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Объясни, почему…?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Сидящие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третьем ряду, ваш вопрос может начинаться только со слов:</w:t>
      </w:r>
    </w:p>
    <w:p w:rsidR="00246946" w:rsidRPr="00246946" w:rsidRDefault="00246946" w:rsidP="0024694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такое…?</w:t>
      </w:r>
    </w:p>
    <w:p w:rsidR="00246946" w:rsidRPr="00246946" w:rsidRDefault="00246946" w:rsidP="0024694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Сколько…?</w:t>
      </w:r>
    </w:p>
    <w:p w:rsidR="00246946" w:rsidRPr="00246946" w:rsidRDefault="00246946" w:rsidP="0024694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Где…?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Прикрепите свои листики на дерево. У нас получилось древо мудрости. Насколько оно будет мудрым, зависит от того, как верно вы будете отвечать на вопросы.</w:t>
      </w:r>
    </w:p>
    <w:p w:rsidR="00246946" w:rsidRPr="00246946" w:rsidRDefault="00246946" w:rsidP="0024694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Результат:</w:t>
      </w: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развитие умения интерпретировать информацию из текста и формулировать вопросы по тексту; создание устного монологического высказывания определенной коммуникативной направленности.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Лови ошибку 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(3)</w:t>
      </w:r>
    </w:p>
    <w:p w:rsidR="00246946" w:rsidRPr="00246946" w:rsidRDefault="00246946" w:rsidP="00246946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совещаются, оглашают результат.</w:t>
      </w:r>
    </w:p>
    <w:p w:rsidR="00246946" w:rsidRPr="00246946" w:rsidRDefault="00246946" w:rsidP="00246946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5 класс. Тема: «Убранство русской избы».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Задание: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Найдите в тексте ошибки.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…Крышу избы завершал «</w:t>
      </w:r>
      <w:proofErr w:type="spell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охлупень</w:t>
      </w:r>
      <w:proofErr w:type="spell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или «</w:t>
      </w: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коник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». Резная доска, закрывающая выход слег на фасад – </w:t>
      </w:r>
      <w:proofErr w:type="spell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причелина</w:t>
      </w:r>
      <w:proofErr w:type="spell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Причелина</w:t>
      </w:r>
      <w:proofErr w:type="spell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 </w:t>
      </w: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правого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края кровли содержала символы восходящего солнца; с </w:t>
      </w: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левого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края – вечернее заходящее солнце. Резная доска, крепящаяся на пересечении двух </w:t>
      </w:r>
      <w:proofErr w:type="spell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причелин</w:t>
      </w:r>
      <w:proofErr w:type="spell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- </w:t>
      </w: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наличник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полуденное солнце в зените.</w:t>
      </w:r>
    </w:p>
    <w:p w:rsidR="00246946" w:rsidRPr="00246946" w:rsidRDefault="00246946" w:rsidP="0024694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Результат: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активизация внимания учащихся; формирование умения анализировать информацию, умения применять знания в нестандартной ситуации, умения критически оценивать полученную информацию.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Починить цепочку 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(4)</w:t>
      </w:r>
    </w:p>
    <w:p w:rsidR="00246946" w:rsidRPr="00246946" w:rsidRDefault="00246946" w:rsidP="00246946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Задание на определение и восстановление логической связи между написанными в определенном порядке словами и действиями.</w:t>
      </w:r>
    </w:p>
    <w:p w:rsidR="00246946" w:rsidRPr="00246946" w:rsidRDefault="00246946" w:rsidP="00246946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5 класс. Тема: «Конструкция, декор предметов народного быта и труда».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Задание: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Сформулируйте тему урока, расставив слова по порядку: «</w:t>
      </w: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народного Конструкция, предметов декор и быта труда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».</w:t>
      </w:r>
    </w:p>
    <w:p w:rsidR="00246946" w:rsidRPr="00246946" w:rsidRDefault="00246946" w:rsidP="0024694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6 класс. Тема: «Изображение предметного мира – натюрморт».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этапе построения проекта выхода из затруднения учащимся предлагается, работая в паре, расставить последовательность действий.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263"/>
      </w:tblGrid>
      <w:tr w:rsidR="00246946" w:rsidRPr="00246946" w:rsidTr="00246946"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Действия, которые нужно предпринять</w:t>
            </w:r>
          </w:p>
        </w:tc>
      </w:tr>
      <w:tr w:rsidR="00246946" w:rsidRPr="00246946" w:rsidTr="00246946"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Прослушать теоретический материал</w:t>
            </w:r>
          </w:p>
        </w:tc>
      </w:tr>
      <w:tr w:rsidR="00246946" w:rsidRPr="00246946" w:rsidTr="00246946"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Составить план выполнения практического задания</w:t>
            </w:r>
          </w:p>
        </w:tc>
      </w:tr>
      <w:tr w:rsidR="00246946" w:rsidRPr="00246946" w:rsidTr="00246946"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Записать в тетрадь определение</w:t>
            </w:r>
          </w:p>
        </w:tc>
      </w:tr>
      <w:tr w:rsidR="00246946" w:rsidRPr="00246946" w:rsidTr="00246946"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Выполнить практическое задание по теме</w:t>
            </w:r>
          </w:p>
        </w:tc>
      </w:tr>
      <w:tr w:rsidR="00246946" w:rsidRPr="00246946" w:rsidTr="00246946"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Обсудить с товарищем</w:t>
            </w:r>
          </w:p>
        </w:tc>
      </w:tr>
      <w:tr w:rsidR="00246946" w:rsidRPr="00246946" w:rsidTr="00246946"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Выписать ключевые слова</w:t>
            </w:r>
          </w:p>
        </w:tc>
      </w:tr>
    </w:tbl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5 класс. Тема: «Одежда говорит о человеке».</w:t>
      </w:r>
    </w:p>
    <w:p w:rsidR="00246946" w:rsidRPr="00246946" w:rsidRDefault="00246946" w:rsidP="0024694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Соотнесите символы в Древнем Китае с их обладателями, прочитав материал в учебнике. (1)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91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4755"/>
        <w:gridCol w:w="476"/>
        <w:gridCol w:w="3963"/>
      </w:tblGrid>
      <w:tr w:rsidR="00246946" w:rsidRPr="00246946" w:rsidTr="00246946">
        <w:tc>
          <w:tcPr>
            <w:tcW w:w="20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Символы</w:t>
            </w:r>
          </w:p>
        </w:tc>
        <w:tc>
          <w:tcPr>
            <w:tcW w:w="16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Обладатель символа</w:t>
            </w:r>
          </w:p>
        </w:tc>
      </w:tr>
      <w:tr w:rsidR="00246946" w:rsidRPr="00246946" w:rsidTr="00246946"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Желтый цвет, дракон</w:t>
            </w:r>
          </w:p>
        </w:tc>
        <w:tc>
          <w:tcPr>
            <w:tcW w:w="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военный</w:t>
            </w:r>
          </w:p>
        </w:tc>
      </w:tr>
      <w:tr w:rsidR="00246946" w:rsidRPr="00246946" w:rsidTr="00246946"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Красный цвет, птица</w:t>
            </w:r>
          </w:p>
        </w:tc>
        <w:tc>
          <w:tcPr>
            <w:tcW w:w="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император</w:t>
            </w:r>
          </w:p>
        </w:tc>
      </w:tr>
      <w:tr w:rsidR="00246946" w:rsidRPr="00246946" w:rsidTr="00246946"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Синий цвет, хищник</w:t>
            </w:r>
          </w:p>
        </w:tc>
        <w:tc>
          <w:tcPr>
            <w:tcW w:w="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946" w:rsidRPr="00246946" w:rsidRDefault="00246946" w:rsidP="00246946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69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чиновник</w:t>
            </w:r>
          </w:p>
        </w:tc>
      </w:tr>
    </w:tbl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Ответ: 1 - _____; 2 - ______; 3 - _______</w:t>
      </w:r>
    </w:p>
    <w:p w:rsidR="00246946" w:rsidRPr="00246946" w:rsidRDefault="00246946" w:rsidP="0024694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Результат:</w:t>
      </w: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развитие логики, памяти, внимания; осмысление прочитанной информации и установление взаимосвязи между разрозненными сведениями.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Результаты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Эксперимент активного применения в своей педагогической деятельности приёмов развития читательской грамотности длился 1 год. Его результаты я проследила на примере работ тех же обучающихся, чьи работы мы видели в начале эксперимента (рис. 7).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Полученные результаты свидетельствуют о том, что за год уровень качества смыслового чтения повысился у 4 из 5 человек. У 1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обучающегося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остался на том же уровне.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DD8EEBB" wp14:editId="564B3C5F">
            <wp:extent cx="4003675" cy="2935605"/>
            <wp:effectExtent l="0" t="0" r="0" b="0"/>
            <wp:docPr id="5" name="Рисунок 5" descr="https://files.1urok.ru/images/429d7ba9dc5e798d17b145a315d38eb9130ea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les.1urok.ru/images/429d7ba9dc5e798d17b145a315d38eb9130ea2a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Рис. 7.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Заключение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1. Полученные результаты свидетельствуют о том, что практически на всех этапах урока ИЗО можно подобрать задания, выполнение которых приводит к формированию у учащихся целого ряда важнейших операций, лежащих в основе чтения, овладев которыми, дети впоследствии читают значительно лучше, что в свою очередь влияет на качество образования школьников.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2. Так как урок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ИЗО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– это урок практической направленности, на которую уходит основная часть времени урока, то самые актуальные в плане применения приёмов развития смыслового чтения: мобилизующий этап урока, этап построения выхода из затруднения и этап рефлексии – из-за малых затрат времени.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3. Для достижения цели урока чаще всего необходимо сочетать приёмы развития смыслового чтения с приёмами развития техники чтения.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4. Эти формы работы способствуют созданию положительного эмоционального фона и развитию у ребят интереса к урокам.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 На уроках предметов практической направленности, таких, как например,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ИЗО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тоже можно и нужно применять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приёмы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развития читательской грамотности.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Благодаря подобранным приемам, которые активно используются на уроках ИЗО, можно создавать образовательную среду, формирующую читательскую грамотность обучающихся и как следствие – функциональную грамотность школьников.</w:t>
      </w:r>
    </w:p>
    <w:p w:rsidR="00246946" w:rsidRPr="00246946" w:rsidRDefault="00246946" w:rsidP="00246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Литература</w:t>
      </w:r>
    </w:p>
    <w:p w:rsidR="00246946" w:rsidRPr="00246946" w:rsidRDefault="00246946" w:rsidP="0024694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Изобразительное искусство. Декоративно-прикладное искусство в жизни человека. 5 класс: учеб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ля </w:t>
      </w:r>
      <w:proofErr w:type="spell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общеобразоват</w:t>
      </w:r>
      <w:proofErr w:type="spell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организаций / Н.А. Горяева, О.В. Островская; под ред. Б.М. </w:t>
      </w:r>
      <w:proofErr w:type="spell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Неменского</w:t>
      </w:r>
      <w:proofErr w:type="spell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– 6-е изд. – М.: Просвещение, 2015. – 191 с.</w:t>
      </w:r>
    </w:p>
    <w:p w:rsidR="00246946" w:rsidRPr="00246946" w:rsidRDefault="00246946" w:rsidP="0024694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Изобразительное искусство. Искусство в жизни человека. 6 класс: учеб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</w:t>
      </w:r>
      <w:proofErr w:type="gram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ля </w:t>
      </w:r>
      <w:proofErr w:type="spell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общеобразоват</w:t>
      </w:r>
      <w:proofErr w:type="spell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учреждений / Л.А. </w:t>
      </w:r>
      <w:proofErr w:type="spell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Неменская</w:t>
      </w:r>
      <w:proofErr w:type="spell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; под ред. Б.М. </w:t>
      </w:r>
      <w:proofErr w:type="spellStart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Неменского</w:t>
      </w:r>
      <w:proofErr w:type="spellEnd"/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– 4-е изд. – М.: Просвещение, 2011. – 175</w:t>
      </w:r>
    </w:p>
    <w:p w:rsidR="00246946" w:rsidRPr="00246946" w:rsidRDefault="00246946" w:rsidP="0024694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ФГОС. Настольная книга учителя: Учебно-методическое пособие/ В.И. Громова, Т.Ю. Сторожева. - Саратов, 2013. - 120 с.</w:t>
      </w:r>
    </w:p>
    <w:p w:rsidR="00246946" w:rsidRPr="00246946" w:rsidRDefault="00246946" w:rsidP="0024694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0B4CB4"/>
          <w:sz w:val="21"/>
          <w:szCs w:val="21"/>
          <w:lang w:eastAsia="ru-RU"/>
        </w:rPr>
        <w:t>https://педакадемия</w:t>
      </w:r>
      <w:proofErr w:type="gramStart"/>
      <w:r w:rsidRPr="00246946">
        <w:rPr>
          <w:rFonts w:ascii="Times New Roman" w:eastAsia="Times New Roman" w:hAnsi="Times New Roman" w:cs="Times New Roman"/>
          <w:color w:val="0B4CB4"/>
          <w:sz w:val="21"/>
          <w:szCs w:val="21"/>
          <w:lang w:eastAsia="ru-RU"/>
        </w:rPr>
        <w:t>.р</w:t>
      </w:r>
      <w:proofErr w:type="gramEnd"/>
      <w:r w:rsidRPr="00246946">
        <w:rPr>
          <w:rFonts w:ascii="Times New Roman" w:eastAsia="Times New Roman" w:hAnsi="Times New Roman" w:cs="Times New Roman"/>
          <w:color w:val="0B4CB4"/>
          <w:sz w:val="21"/>
          <w:szCs w:val="21"/>
          <w:lang w:eastAsia="ru-RU"/>
        </w:rPr>
        <w:t>ф/педагогические-приемы-на-уроках/</w:t>
      </w:r>
    </w:p>
    <w:p w:rsidR="00246946" w:rsidRPr="00246946" w:rsidRDefault="00246946" w:rsidP="0024694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0B4CB4"/>
          <w:sz w:val="21"/>
          <w:szCs w:val="21"/>
          <w:lang w:eastAsia="ru-RU"/>
        </w:rPr>
        <w:t>https://hr-portal.ru/article/uprazhneniya-dlya-formirovaniya-navyka-chteniya-u-mladshih-shkolnikov</w:t>
      </w:r>
    </w:p>
    <w:p w:rsidR="00246946" w:rsidRPr="00246946" w:rsidRDefault="00246946" w:rsidP="0024694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0B4CB4"/>
          <w:sz w:val="21"/>
          <w:szCs w:val="21"/>
          <w:lang w:eastAsia="ru-RU"/>
        </w:rPr>
        <w:t>https://infourok.ru/master-klass-priem-drevo-mudrosti-5603081.html</w:t>
      </w:r>
    </w:p>
    <w:p w:rsidR="00246946" w:rsidRPr="00246946" w:rsidRDefault="00246946" w:rsidP="0024694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0B4CB4"/>
          <w:sz w:val="21"/>
          <w:szCs w:val="21"/>
          <w:lang w:eastAsia="ru-RU"/>
        </w:rPr>
        <w:t>https://urok.1sept.ru/articles/681137</w:t>
      </w:r>
    </w:p>
    <w:p w:rsidR="00246946" w:rsidRPr="00246946" w:rsidRDefault="00246946" w:rsidP="0024694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Times New Roman" w:eastAsia="Times New Roman" w:hAnsi="Times New Roman" w:cs="Times New Roman"/>
          <w:color w:val="0B4CB4"/>
          <w:sz w:val="21"/>
          <w:szCs w:val="21"/>
          <w:lang w:eastAsia="ru-RU"/>
        </w:rPr>
        <w:t>http://www.openclass.ru/wiki-pages/50830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5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6946" w:rsidRPr="00246946" w:rsidRDefault="00246946" w:rsidP="00246946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E1EA3" w:rsidRDefault="00CE1EA3">
      <w:bookmarkStart w:id="0" w:name="_GoBack"/>
      <w:bookmarkEnd w:id="0"/>
    </w:p>
    <w:sectPr w:rsidR="00CE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8DE"/>
    <w:multiLevelType w:val="multilevel"/>
    <w:tmpl w:val="A07A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67CAA"/>
    <w:multiLevelType w:val="multilevel"/>
    <w:tmpl w:val="9686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B2DD9"/>
    <w:multiLevelType w:val="multilevel"/>
    <w:tmpl w:val="17EC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6320"/>
    <w:multiLevelType w:val="multilevel"/>
    <w:tmpl w:val="FEBA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F752D"/>
    <w:multiLevelType w:val="multilevel"/>
    <w:tmpl w:val="3886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60770"/>
    <w:multiLevelType w:val="multilevel"/>
    <w:tmpl w:val="1822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64E84"/>
    <w:multiLevelType w:val="multilevel"/>
    <w:tmpl w:val="B6D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7083C"/>
    <w:multiLevelType w:val="multilevel"/>
    <w:tmpl w:val="4C6A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87A07"/>
    <w:multiLevelType w:val="multilevel"/>
    <w:tmpl w:val="4368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737DB"/>
    <w:multiLevelType w:val="multilevel"/>
    <w:tmpl w:val="2E00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77ABC"/>
    <w:multiLevelType w:val="multilevel"/>
    <w:tmpl w:val="9CBE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70422"/>
    <w:multiLevelType w:val="multilevel"/>
    <w:tmpl w:val="6DB4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40B46"/>
    <w:multiLevelType w:val="multilevel"/>
    <w:tmpl w:val="4B9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9134C5"/>
    <w:multiLevelType w:val="multilevel"/>
    <w:tmpl w:val="5126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43B41"/>
    <w:multiLevelType w:val="multilevel"/>
    <w:tmpl w:val="F106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61503A"/>
    <w:multiLevelType w:val="multilevel"/>
    <w:tmpl w:val="31F8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66B0F"/>
    <w:multiLevelType w:val="multilevel"/>
    <w:tmpl w:val="D320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37D30"/>
    <w:multiLevelType w:val="multilevel"/>
    <w:tmpl w:val="CDC0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91CAA"/>
    <w:multiLevelType w:val="multilevel"/>
    <w:tmpl w:val="CAF2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1C7551"/>
    <w:multiLevelType w:val="multilevel"/>
    <w:tmpl w:val="E94C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4724EE"/>
    <w:multiLevelType w:val="multilevel"/>
    <w:tmpl w:val="0DF2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900C8D"/>
    <w:multiLevelType w:val="multilevel"/>
    <w:tmpl w:val="6102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7E5082"/>
    <w:multiLevelType w:val="multilevel"/>
    <w:tmpl w:val="8944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6F2C9D"/>
    <w:multiLevelType w:val="multilevel"/>
    <w:tmpl w:val="5F1A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683955"/>
    <w:multiLevelType w:val="multilevel"/>
    <w:tmpl w:val="487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C80FD3"/>
    <w:multiLevelType w:val="multilevel"/>
    <w:tmpl w:val="773A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0098E"/>
    <w:multiLevelType w:val="multilevel"/>
    <w:tmpl w:val="842A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224F0F"/>
    <w:multiLevelType w:val="multilevel"/>
    <w:tmpl w:val="85DA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4E6329"/>
    <w:multiLevelType w:val="multilevel"/>
    <w:tmpl w:val="CA38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F84A60"/>
    <w:multiLevelType w:val="multilevel"/>
    <w:tmpl w:val="1E5E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0E4724"/>
    <w:multiLevelType w:val="multilevel"/>
    <w:tmpl w:val="DCDA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22A88"/>
    <w:multiLevelType w:val="multilevel"/>
    <w:tmpl w:val="ABAC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6E70F0"/>
    <w:multiLevelType w:val="multilevel"/>
    <w:tmpl w:val="EA4C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572D8"/>
    <w:multiLevelType w:val="multilevel"/>
    <w:tmpl w:val="2DF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5675A5"/>
    <w:multiLevelType w:val="multilevel"/>
    <w:tmpl w:val="2CF2B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74F3D"/>
    <w:multiLevelType w:val="multilevel"/>
    <w:tmpl w:val="5FF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8"/>
  </w:num>
  <w:num w:numId="5">
    <w:abstractNumId w:val="33"/>
  </w:num>
  <w:num w:numId="6">
    <w:abstractNumId w:val="5"/>
  </w:num>
  <w:num w:numId="7">
    <w:abstractNumId w:val="29"/>
  </w:num>
  <w:num w:numId="8">
    <w:abstractNumId w:val="1"/>
  </w:num>
  <w:num w:numId="9">
    <w:abstractNumId w:val="31"/>
  </w:num>
  <w:num w:numId="10">
    <w:abstractNumId w:val="6"/>
  </w:num>
  <w:num w:numId="11">
    <w:abstractNumId w:val="13"/>
  </w:num>
  <w:num w:numId="12">
    <w:abstractNumId w:val="32"/>
  </w:num>
  <w:num w:numId="13">
    <w:abstractNumId w:val="35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14"/>
  </w:num>
  <w:num w:numId="19">
    <w:abstractNumId w:val="2"/>
  </w:num>
  <w:num w:numId="20">
    <w:abstractNumId w:val="10"/>
  </w:num>
  <w:num w:numId="21">
    <w:abstractNumId w:val="21"/>
  </w:num>
  <w:num w:numId="22">
    <w:abstractNumId w:val="0"/>
  </w:num>
  <w:num w:numId="23">
    <w:abstractNumId w:val="16"/>
  </w:num>
  <w:num w:numId="24">
    <w:abstractNumId w:val="25"/>
  </w:num>
  <w:num w:numId="25">
    <w:abstractNumId w:val="3"/>
  </w:num>
  <w:num w:numId="26">
    <w:abstractNumId w:val="26"/>
  </w:num>
  <w:num w:numId="27">
    <w:abstractNumId w:val="28"/>
  </w:num>
  <w:num w:numId="28">
    <w:abstractNumId w:val="20"/>
  </w:num>
  <w:num w:numId="29">
    <w:abstractNumId w:val="7"/>
  </w:num>
  <w:num w:numId="30">
    <w:abstractNumId w:val="30"/>
  </w:num>
  <w:num w:numId="31">
    <w:abstractNumId w:val="8"/>
  </w:num>
  <w:num w:numId="32">
    <w:abstractNumId w:val="27"/>
  </w:num>
  <w:num w:numId="33">
    <w:abstractNumId w:val="34"/>
  </w:num>
  <w:num w:numId="34">
    <w:abstractNumId w:val="24"/>
  </w:num>
  <w:num w:numId="35">
    <w:abstractNumId w:val="1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46"/>
    <w:rsid w:val="00246946"/>
    <w:rsid w:val="00C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пузикова</dc:creator>
  <cp:lastModifiedBy>пузикова</cp:lastModifiedBy>
  <cp:revision>1</cp:revision>
  <dcterms:created xsi:type="dcterms:W3CDTF">2025-02-01T09:23:00Z</dcterms:created>
  <dcterms:modified xsi:type="dcterms:W3CDTF">2025-02-01T09:24:00Z</dcterms:modified>
</cp:coreProperties>
</file>