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0E" w:rsidRPr="005F770E" w:rsidRDefault="005F770E" w:rsidP="005F77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40D722" wp14:editId="6A8A1FC5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15989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70E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</w:t>
      </w: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5F770E">
        <w:rPr>
          <w:rFonts w:ascii="Times New Roman" w:eastAsia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5F770E" w:rsidRPr="005F770E" w:rsidRDefault="005F770E" w:rsidP="005F770E">
      <w:pPr>
        <w:widowControl w:val="0"/>
        <w:shd w:val="clear" w:color="auto" w:fill="FFFFFF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70E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5F770E" w:rsidRPr="005F770E" w:rsidRDefault="005F770E" w:rsidP="005F770E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7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Самарской области   </w:t>
      </w:r>
    </w:p>
    <w:p w:rsidR="005F770E" w:rsidRPr="005F770E" w:rsidRDefault="005F770E" w:rsidP="005F770E">
      <w:pPr>
        <w:widowControl w:val="0"/>
        <w:shd w:val="clear" w:color="auto" w:fill="FFFFFF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70E">
        <w:rPr>
          <w:rFonts w:ascii="Times New Roman" w:eastAsia="Times New Roman" w:hAnsi="Times New Roman" w:cs="Times New Roman"/>
          <w:b/>
          <w:bCs/>
          <w:sz w:val="28"/>
          <w:szCs w:val="28"/>
        </w:rPr>
        <w:t>«Технологический колледж имени Н.Д. Кузнецова»</w:t>
      </w: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770E" w:rsidRPr="005F770E" w:rsidRDefault="005F770E" w:rsidP="005F770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</w:rPr>
      </w:pPr>
      <w:r w:rsidRPr="005F770E">
        <w:rPr>
          <w:rFonts w:ascii="Times New Roman" w:eastAsia="Times New Roman" w:hAnsi="Times New Roman" w:cs="Times New Roman"/>
          <w:b/>
          <w:bCs/>
          <w:kern w:val="3"/>
          <w:sz w:val="24"/>
        </w:rPr>
        <w:t>УТВЕРЖДАЮ</w:t>
      </w:r>
    </w:p>
    <w:p w:rsidR="005F770E" w:rsidRPr="005F770E" w:rsidRDefault="005F770E" w:rsidP="005F770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F770E">
        <w:rPr>
          <w:rFonts w:ascii="Times New Roman" w:eastAsia="Times New Roman" w:hAnsi="Times New Roman" w:cs="Times New Roman"/>
          <w:kern w:val="3"/>
          <w:sz w:val="24"/>
        </w:rPr>
        <w:t xml:space="preserve">                  </w:t>
      </w:r>
      <w:proofErr w:type="spellStart"/>
      <w:r w:rsidRPr="005F770E">
        <w:rPr>
          <w:rFonts w:ascii="Times New Roman" w:eastAsia="Times New Roman" w:hAnsi="Times New Roman" w:cs="Times New Roman"/>
          <w:kern w:val="3"/>
          <w:sz w:val="24"/>
        </w:rPr>
        <w:t>и.о</w:t>
      </w:r>
      <w:proofErr w:type="spellEnd"/>
      <w:r w:rsidRPr="005F770E">
        <w:rPr>
          <w:rFonts w:ascii="Times New Roman" w:eastAsia="Times New Roman" w:hAnsi="Times New Roman" w:cs="Times New Roman"/>
          <w:kern w:val="3"/>
          <w:sz w:val="24"/>
        </w:rPr>
        <w:t>. зам. директора по УПР</w:t>
      </w:r>
    </w:p>
    <w:p w:rsidR="005F770E" w:rsidRPr="005F770E" w:rsidRDefault="005F770E" w:rsidP="005F770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F770E">
        <w:rPr>
          <w:rFonts w:ascii="Times New Roman" w:eastAsia="Times New Roman" w:hAnsi="Times New Roman" w:cs="Times New Roman"/>
          <w:kern w:val="3"/>
          <w:sz w:val="24"/>
        </w:rPr>
        <w:t>______________ Ю.Л. Соломонова</w:t>
      </w:r>
    </w:p>
    <w:p w:rsidR="005F770E" w:rsidRPr="005F770E" w:rsidRDefault="005F770E" w:rsidP="005F770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</w:p>
    <w:p w:rsidR="005F770E" w:rsidRPr="005F770E" w:rsidRDefault="005F770E" w:rsidP="005F770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5F770E">
        <w:rPr>
          <w:rFonts w:ascii="Times New Roman" w:eastAsia="Times New Roman" w:hAnsi="Times New Roman" w:cs="Times New Roman"/>
          <w:kern w:val="3"/>
          <w:sz w:val="24"/>
        </w:rPr>
        <w:t xml:space="preserve">   «___» _________сентября 2024 г.</w:t>
      </w: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46C13" w:rsidRPr="005C7624" w:rsidRDefault="00C46C13" w:rsidP="00C46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C46C13" w:rsidRPr="005C7624" w:rsidRDefault="00C46C13" w:rsidP="00C46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выполнению практических работ</w:t>
      </w:r>
    </w:p>
    <w:p w:rsidR="00C46C13" w:rsidRPr="00C46C13" w:rsidRDefault="00C46C13" w:rsidP="00C46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 ОП.03</w:t>
      </w: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Основы агрономии</w:t>
      </w:r>
    </w:p>
    <w:p w:rsidR="005F770E" w:rsidRPr="005F770E" w:rsidRDefault="005F770E" w:rsidP="00C46C13">
      <w:pPr>
        <w:widowControl w:val="0"/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</w:rPr>
      </w:pPr>
      <w:r w:rsidRPr="005F770E">
        <w:rPr>
          <w:rFonts w:ascii="Times New Roman" w:eastAsia="Times New Roman" w:hAnsi="Times New Roman" w:cs="Times New Roman"/>
          <w:sz w:val="28"/>
          <w:szCs w:val="40"/>
        </w:rPr>
        <w:t xml:space="preserve">основной программы профессионального обучения </w:t>
      </w: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</w:rPr>
      </w:pPr>
      <w:r w:rsidRPr="005F770E">
        <w:rPr>
          <w:rFonts w:ascii="Times New Roman" w:eastAsia="Times New Roman" w:hAnsi="Times New Roman" w:cs="Times New Roman"/>
          <w:sz w:val="28"/>
          <w:szCs w:val="40"/>
        </w:rPr>
        <w:t>по профессии 13450 Рабочий зеленого хозяйства</w:t>
      </w: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0E" w:rsidRPr="005F770E" w:rsidRDefault="005F770E" w:rsidP="005F77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tbl>
      <w:tblPr>
        <w:tblpPr w:leftFromText="180" w:rightFromText="180" w:vertAnchor="text" w:horzAnchor="page" w:tblpX="2098" w:tblpY="47"/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5"/>
        <w:gridCol w:w="2409"/>
        <w:gridCol w:w="3784"/>
      </w:tblGrid>
      <w:tr w:rsidR="005F770E" w:rsidRPr="005F770E" w:rsidTr="009656AE">
        <w:trPr>
          <w:trHeight w:val="264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Рассмотрено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59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Одобрено методическим</w:t>
            </w:r>
          </w:p>
        </w:tc>
      </w:tr>
      <w:tr w:rsidR="005F770E" w:rsidRPr="005F770E" w:rsidTr="009656AE">
        <w:trPr>
          <w:trHeight w:val="300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На заседании ПЦК «Профессий и специальностей естественно – научного </w:t>
            </w:r>
            <w:proofErr w:type="gramStart"/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профиля»</w:t>
            </w: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ab/>
            </w:r>
            <w:proofErr w:type="gramEnd"/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59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</w:rPr>
              <w:t>Советом «ТК им. Н. Д. Кузнецова»</w:t>
            </w:r>
          </w:p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Протокол № </w:t>
            </w: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</w:rPr>
              <w:t>__</w:t>
            </w:r>
          </w:p>
        </w:tc>
      </w:tr>
      <w:tr w:rsidR="005F770E" w:rsidRPr="005F770E" w:rsidTr="009656AE">
        <w:trPr>
          <w:trHeight w:val="771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Председатель ПЦК</w:t>
            </w:r>
          </w:p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</w:pPr>
            <w:proofErr w:type="spellStart"/>
            <w:r w:rsidRPr="005F770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>Протасевич</w:t>
            </w:r>
            <w:proofErr w:type="spellEnd"/>
            <w:r w:rsidRPr="005F770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</w:rPr>
              <w:t xml:space="preserve"> Т. В.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59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 xml:space="preserve">от </w:t>
            </w:r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</w:rPr>
              <w:t>«__</w:t>
            </w:r>
            <w:proofErr w:type="gramStart"/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</w:rPr>
              <w:t xml:space="preserve">_»   </w:t>
            </w:r>
            <w:proofErr w:type="gramEnd"/>
            <w:r w:rsidRPr="005F770E">
              <w:rPr>
                <w:rFonts w:ascii="Times New Roman" w:eastAsia="Andale Sans UI" w:hAnsi="Times New Roman" w:cs="Tahoma"/>
                <w:kern w:val="3"/>
                <w:sz w:val="24"/>
                <w:szCs w:val="24"/>
                <w:u w:val="single"/>
              </w:rPr>
              <w:t>____   2024 г.</w:t>
            </w:r>
          </w:p>
        </w:tc>
      </w:tr>
      <w:tr w:rsidR="005F770E" w:rsidRPr="005F770E" w:rsidTr="009656AE">
        <w:trPr>
          <w:trHeight w:val="608"/>
        </w:trPr>
        <w:tc>
          <w:tcPr>
            <w:tcW w:w="3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59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E" w:rsidRPr="005F770E" w:rsidRDefault="005F770E" w:rsidP="005F770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</w:tbl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8"/>
          <w:lang w:eastAsia="ru-RU"/>
        </w:rPr>
      </w:pPr>
    </w:p>
    <w:p w:rsidR="005F770E" w:rsidRPr="005F770E" w:rsidRDefault="005F770E" w:rsidP="005F77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8"/>
          <w:lang w:eastAsia="ru-RU"/>
        </w:rPr>
      </w:pPr>
    </w:p>
    <w:p w:rsidR="005C7624" w:rsidRPr="005C7624" w:rsidRDefault="005C7624" w:rsidP="005F77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C13" w:rsidRPr="005C7624" w:rsidRDefault="00C46C13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Самара, 2024</w:t>
      </w:r>
    </w:p>
    <w:p w:rsidR="00C46C13" w:rsidRPr="00C46C13" w:rsidRDefault="00C46C13" w:rsidP="00C46C1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Методические указания для выполнения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практических </w:t>
      </w: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работ являются частью основной программы профессионального обучения ГБПОУ «Технологический колледж им. Н.Д. Кузнецова» по профессии 13450 Рабочий зеленого хозяйства на основе профессионального стандарта «Специалист в области декоративного садоводства», утвержденного приказом Министерства труда и социальной защиты РФ от 2 сентября 2020 года N 559н и адаптирована для обучения инвалидов и лиц с ограниченным возможностями здоровья (нарушение интеллекта).</w:t>
      </w:r>
    </w:p>
    <w:p w:rsidR="00C46C13" w:rsidRPr="00C46C13" w:rsidRDefault="00C46C13" w:rsidP="00C46C1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Методические указан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ия по организации практических работ</w:t>
      </w: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адресованы обучающимся очной формы обучения.</w:t>
      </w:r>
    </w:p>
    <w:p w:rsidR="00C46C13" w:rsidRDefault="00C46C13" w:rsidP="00C46C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Методические рекомендации составлены в соответствии с современными требованиями к организации и проведению практических занятий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дисциплине ОП.03 «Основы агрономии» </w:t>
      </w:r>
      <w:r w:rsidRPr="005C7624">
        <w:rPr>
          <w:rFonts w:ascii="Times New Roman" w:eastAsia="Calibri" w:hAnsi="Times New Roman" w:cs="Times New Roman"/>
          <w:sz w:val="28"/>
          <w:szCs w:val="28"/>
        </w:rPr>
        <w:t>и содержат перечень практических работ, порядок выполнения заданий и формы контроля. Данные методические рекомендации составлены с учетом познавательных способностей детей с ОВЗ и могут быть использованы для организации аудиторной работы обучающихся в профессиональной подготовке по данному направлению деятельности.</w:t>
      </w:r>
    </w:p>
    <w:p w:rsidR="00C46C13" w:rsidRDefault="00C46C13" w:rsidP="00C46C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Разработчики: Лапшин Д.И. – преподаватель ГБПОУ «ТК им. Н.Д. Кузнецова»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C46C13" w:rsidRPr="00C46C13" w:rsidRDefault="00C46C13" w:rsidP="00C46C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46C13" w:rsidRPr="00C46C13" w:rsidSect="00226EF7">
          <w:footerReference w:type="default" r:id="rId9"/>
          <w:pgSz w:w="11910" w:h="16840"/>
          <w:pgMar w:top="1134" w:right="850" w:bottom="1134" w:left="1701" w:header="0" w:footer="1067" w:gutter="0"/>
          <w:cols w:space="720"/>
          <w:titlePg/>
          <w:docGrid w:linePitch="299"/>
        </w:sectPr>
      </w:pPr>
      <w:r w:rsidRPr="00C46C1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Организация – разработчик: ГБПОУ «ТК им. Н.Д. Кузнецова»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                                                                     4 стр.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выставления оценок                                                          5 стр.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                                                                         6-15 стр.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                                                                            16 стр.                 </w:t>
      </w: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                                                                                 17 стр.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 Практические работы составляют важную часть теоретической подготовки обучающихся. Выполнение практических работ направлено на  обобщение, систематизацию, углубление, закрепление полученных теоретических знаний по дисциплине;  формирование умений применять полученные знания на практике;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 Состав заданий для практических работ спланирован с расчетом, того, чтобы за определенное время обучающиеся могли  качественно их выполнить.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Обучающимся предоставляется возможность предварительно повторить теоретический материал и в процессе работы заполнить представленный по вариантам отчет или другую форму (таблицу, схему), которые сдаются в конце работы преподавателю.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 В ходе практических занятий обучающиеся приобретают навыки:  работы с оборудованием лаборатории;  расчета необходимого количества продукции, для проведения того или иного лабораторного занятия;  уметь делать выводы и обобщения проведенной практической работы.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 Перед проведением практических работ преподаватель разрабатывает инструкции по проведению работ, формы для отчета. Некоторые приемы и процессы демонстрируются преподавателем в процессе вводного инструктирования и последующих текущих инструктажей в процессе обхода рабочих мест обучающихся и выполняемых наблюдений за процессом выполнения ими работ (заданий). Но в основном обучающиеся работают самостоятельно, используя инструкцию, содержащую последовательность выполнения каждой работы. На выполнение каждой работы отводится от 1 до 2 часов.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 По окончании практической работы преподаватель подводит итог, отмечая положительные стороны и ошибки при выполнении той или иной работы. В данной методической разработке представлено 9 практических работ.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EF7" w:rsidRDefault="00226EF7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выставления оценок: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3A37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Оценка «5» ставится в том случае, если обучающийся: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выполнил работу в полном объеме с соблюдением необходимой технологической последовательности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самостоятельно подготовил для работы необходимое оборудование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представленном отчете правильно и аккуратно выполнил все записи, таблицы, вычисления и сделал выводы;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соблюдал требования безопасности труда.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Оценка «4» ставится в том случае, если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было допущено два-три недочета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3A37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 более одной негрубой ошибки и одного недочета</w:t>
      </w:r>
      <w:r w:rsidRPr="005C7624">
        <w:rPr>
          <w:rFonts w:ascii="Times New Roman" w:eastAsia="Times New Roman" w:hAnsi="Times New Roman" w:cs="Times New Roman"/>
          <w:color w:val="453A37"/>
          <w:sz w:val="28"/>
          <w:szCs w:val="28"/>
          <w:lang w:eastAsia="ru-RU"/>
        </w:rPr>
        <w:t>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Оценка «3» ставится, если</w:t>
      </w:r>
      <w:r w:rsidRPr="005C7624">
        <w:rPr>
          <w:rFonts w:ascii="Times New Roman" w:eastAsia="Times New Roman" w:hAnsi="Times New Roman" w:cs="Times New Roman"/>
          <w:color w:val="453A37"/>
          <w:sz w:val="28"/>
          <w:szCs w:val="28"/>
          <w:lang w:eastAsia="ru-RU"/>
        </w:rPr>
        <w:t xml:space="preserve"> </w:t>
      </w: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выполнена не полностью, но объем выполненной части таков, что позволяет получить правильные результаты и выводы,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отчете были допущены в общей сложности не более двух ошибок (в записях единиц, измерениях, в вычислениях, графиках, таблицах, схемах) не принципиального для данной работы характера, но повлиявших на результат выполнения,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или не выполнен совсем или выполнен неверно анализ проделанной работы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3A37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Оценка «2» ставится в том случае, если: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или  измерения, вычисления, наблюдения производились неправильно,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или учащийся совсем не выполнил работу или не соблюдал требований безопасности труда.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6C13" w:rsidRDefault="00C46C13" w:rsidP="00226E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№1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свойства почв (определение названия почвы при использовании цветовой шкалы)</w:t>
      </w: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 цвету образца основные типы почв, условия их формирования и распространения в стране.</w:t>
      </w: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образцы почв, цветовая шкала.</w:t>
      </w: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Описать образцы почв и определить их названия.</w:t>
      </w: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90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почвы – одно из важнейших ее свойств, наиболее доступных наблюдению. Цвет почвы находится в прямой зависимости от ее химического состава, влажности и условий почвообразования. Наличие железа  и марганца окрашивает почву в бурые,  охристые и красные тона. Белесые, белые тона свидетельствуют о наличии в почве кремнезема, каолина, углекислого кальция, магния, гипса и других солей. Чем темнее почва, тем больше в ней содержится гумуса. Сине-зеленые цвета характерны для болотистых почв. Как правило, окраска почв довольно сложная, состоит из нескольких цветов. Название преобладающего цвета ставится на последнем месте.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установить окраску почвенного горизонта необходимо:</w:t>
      </w:r>
    </w:p>
    <w:p w:rsidR="005C7624" w:rsidRPr="005C7624" w:rsidRDefault="005C7624" w:rsidP="005C76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преобладающий цвет, указав при описании степень увлажнения.</w:t>
      </w:r>
    </w:p>
    <w:p w:rsidR="005C7624" w:rsidRPr="005C7624" w:rsidRDefault="005C7624" w:rsidP="005C76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насыщенность этого цвета (темно или светло-каштановый)</w:t>
      </w:r>
    </w:p>
    <w:p w:rsidR="005C7624" w:rsidRPr="005C7624" w:rsidRDefault="005C7624" w:rsidP="005C76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оттенки основного цвета.</w:t>
      </w:r>
    </w:p>
    <w:p w:rsidR="005C7624" w:rsidRPr="005C7624" w:rsidRDefault="005C7624" w:rsidP="005C76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указать степень однородности окраски (например: </w:t>
      </w:r>
      <w:proofErr w:type="spellStart"/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буровато</w:t>
      </w:r>
      <w:proofErr w:type="spellEnd"/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-сизая, неоднородная)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окраски почвы в полевых условиях необходимо учитывать влажность почвы и степень освещенности почвенного разреза. Влажная почва имеет более темную окраску, чем сухая, поэтому при описании почвы важно указать степень ее увлажнения.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должно быть равномерным по всему профилю почвы, так как в тени почва выглядит темнее и можно легко ошибиться при определении ее цвет. Лучше определять окраску почвы при высоком стоянии солнца, чем рано утром или вечером.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теоретический материал провести описание образцов почв.</w:t>
      </w:r>
    </w:p>
    <w:p w:rsidR="005C7624" w:rsidRPr="00226EF7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записывают в тетради результаты проведения работы.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№2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влажности почвы.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Изучить способы определения влажности почвы в поле.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почва, фильтровальная бумага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влажность почвы по отдельным образцам.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90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Взять образец на разных участках поля.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Различают пять степеней влажности почвы: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Сухая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пылит, присутствие влаги на ощупь не определяется, не холодит руку;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Влажноватая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холодит руку, не пылит, при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подсыхании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немного светлеет;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Влажная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увлажняет фильтровальную бумагу, при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подсыхании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значительно светлеет, сохраняет форму, приданную ей при сжатии рукой;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Сырая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при сжатии рукой превращается в тестообразную массу, вода смачивает руку, но не сочится;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Мокрая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– при сжатии рукой выделяется вода, сочащаяся между пальцами, почвенная масса приобретает текучесть.</w:t>
      </w:r>
    </w:p>
    <w:p w:rsidR="005C7624" w:rsidRPr="005C7624" w:rsidRDefault="005C7624" w:rsidP="005C76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Используя описание определить влажность почвы.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проведения работы обучающиеся записывают в таблицу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Порядковый номер образца</w:t>
            </w: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Степень влажности</w:t>
            </w: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624" w:rsidRPr="005C7624" w:rsidTr="002A3A08">
        <w:tc>
          <w:tcPr>
            <w:tcW w:w="1101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№3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механического состава почвы.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Изучить способы определения механического состава почвы.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образцы почвы, вода.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механический состав почвы одним из двух способов (мокрый или сухой)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90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Механический состав – очень важное свойство почвы, по которому определяют ее разновидность, производственную ценность, плодородие, способы обработки. От механического состава зависят почти все физические и физико-механические свойства почвы. Название почвы по механическому составу дается по данным анализа верхнего горизонта (0-25см.)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Мокрый способ.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Образец почвы смачивают водой и пытаются раскатать его в шнур.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шнур не образуется, то это – песок.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образуются зачатки шнура  - это супесь.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шнур образовывается, но дробится при раскатывании – легкий суглинок.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шнур сплошной, при свертывании в кольцо образует трещины,  потом распадается, то это – средний суглинок.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шнур сплошной (до 1-1,5 мм.), кольцо прочное без изломов – глина.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Сухой способ.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Глинистые почвы трудно растираются пальцами; растертые почвы на ощупь воспринимаются как однородный тонкий порошок.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Суглинистые почвы при растирании дают тонкий порошок, в котором ощущается некоторое количество песчаных частиц, заметных на глаз.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Супесчаные почвы легко растираются пальцами. Ясно ощущается преобладание песчаных частиц, заметных на глаз.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Песчаные почвы бесструктурные, не обладают связностью, состоят из песчаных зерен с небольшой примесью пылеватых и глинистых частиц.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записывают в тетради результаты проведения работы.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№4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Кислотность почвы.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Изучить методы определения почвы на кислотность.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образцы почвы, комплект лакмусовой бумаги, эталонная шкала, темное стекло, 9% уксус, дистиллированная вода.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кислотность почвы двумя методами</w:t>
      </w:r>
    </w:p>
    <w:p w:rsidR="005C7624" w:rsidRPr="005C7624" w:rsidRDefault="005C7624" w:rsidP="005C762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90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</w:rPr>
        <w:t>Первый метод.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Копаем ямку глубиной 35 см. Землю набираем с вертикальных стенок не менее чем в четырех местах по 20 грамм. Тщательно перемешиваем, смачиваем дистиллированной водой. Насыпаем землю на бумагу и сжимаем лакмусовую бумажку  вместе с мокрой землей.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Цвет лакмусовой бумаги будет изменен в зависимости от кислотности. Бумажку прикладываем к индикатору и смотрим значение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i/>
          <w:sz w:val="28"/>
          <w:szCs w:val="28"/>
        </w:rPr>
        <w:t>Кислый грунт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– цвет бумажки будет меняться от желтого (Р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5) до темно-красного (Р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0).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i/>
          <w:sz w:val="28"/>
          <w:szCs w:val="28"/>
        </w:rPr>
        <w:t>Щелочной грунт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- цвет бумажки от светло-зеленого (Р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7) до темно – синего(Р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>12).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i/>
          <w:sz w:val="28"/>
          <w:szCs w:val="28"/>
        </w:rPr>
        <w:t>Кислая почва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– цвет от розового до красного.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Нейтральная кислотность считается равной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6.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</w:rPr>
        <w:t>Второй метод (домашний)</w:t>
      </w:r>
      <w:r w:rsidRPr="005C7624">
        <w:rPr>
          <w:rFonts w:ascii="Times New Roman" w:eastAsia="Calibri" w:hAnsi="Times New Roman" w:cs="Times New Roman"/>
          <w:sz w:val="28"/>
          <w:szCs w:val="28"/>
        </w:rPr>
        <w:t>. Копаем ямку глубиной 35 см. Землю набираем с вертикальных стенок из разных участков. Небольшое количество грунта (чайная ложка) высыпаем на темное стекло. Поливаем грунт 9% уксусом.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Щелочная почва – бурное пенообразование.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Нейтральная почва – пенообразование умеренное.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Кислая почва – пенообразование отсутствует.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опыта обучающиеся записывают в тетрадь.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5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доз внесения извести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Изучить методы расчета извести.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тетради, ручки, калькулятор.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Рассчитать дозу внесения извести по гидролитической кислотности или на планируемый сдвиг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сол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45 минут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Рассчитать дозу внесения извести по гидролитической кислотности почвы: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ДСаСОЗ</w:t>
      </w:r>
      <w:proofErr w:type="spellEnd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=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</w:t>
      </w:r>
      <w:proofErr w:type="gram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  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K</w:t>
      </w:r>
      <w:proofErr w:type="gram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доза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СаАОЗ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(т/га),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гидролитическая кислотность почвы (мг-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экв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/100г),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коэффициент пересчета (1,5 при условии, что масса пахотного горизонта почвы на 1га равна 3млн.кг</w:t>
      </w:r>
      <w:proofErr w:type="gram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,  1</w:t>
      </w:r>
      <w:proofErr w:type="gram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,25 при условии, что масса пахотного горизонта почвы на 1га равна 2,5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млн.кг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Рассчитать дозу внесения извести по формуле на планируемый сдвиг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сол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СаСОЗ</w:t>
      </w:r>
      <w:proofErr w:type="spellEnd"/>
      <w:proofErr w:type="gram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=  р</w:t>
      </w:r>
      <w:proofErr w:type="gramEnd"/>
      <w:r w:rsidRPr="005C762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А/0,1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, где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планируемый сдвиг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сол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затраты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СаСОЗ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сдвига на 0,1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Доз ИМ =Д </w:t>
      </w:r>
      <w:proofErr w:type="gram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100  100</w:t>
      </w:r>
      <w:proofErr w:type="gramEnd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100/ А (100 – В)(100- Г),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где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выбранная доза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СаСОЗ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, т/га;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–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нейтрализующая способность известкового материала %;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влажность известкового материала %;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 –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 частиц диаметром меньше 1 мм.%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расчета записать в тетрадь.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6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Известкование почвы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Изучить сроки и способы внесения известковых удобрений в почву. Провести известкование опытного участка.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известковые материалы.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известкование почвы на опытном участке.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45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Известкование – это внесение в почву известковых удобрений содержащих кальций и магний в виде карбонатов, гидроксидов, силикатов для нейтрализации кислотности. Существует два вида известкования.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Основное известкование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известкование, при котором известковые материалы вносятся в значительных количествах, обеспечивающих достижение заданной или оптимальной кислотности. Оптимальный уровень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полевых с/о 5-5,5. Достижение заданной реакции планируется в тех случаях если почва очень кислая и получить оптимальную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получается при единовременном внесении извести.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Повторное (поддерживающее) известкование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невысоких дозах используется для поддержания достигнутого заданного уровня р</w:t>
      </w:r>
      <w:r w:rsidRPr="005C762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компенсирующего потери кальция и магния. Необходимость повторного известкования устанавливают на основании агрохимического анализа почвы. Поддерживающее известкование не всегда проводится после основного, некоторые почвы от природы имеют не высокую кислотность. В таком случае известкованием поддерживается естественный уровень реакции среды.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Известкование рекомендуется проводить осенью по мере освобождения полей от урожая, весной под яровые культуры, особенно под покров многолетних трав, летом в парах – после уборки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парозанимающей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культуры.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Главная задача при известковании равномерное распределение и тщательное перемешивание извести с верхним слоем почвы  (15-20 см.). Известкование проводят под вспашку или перекапывание.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На основании теоретического материала провести основное известкование опытного участка.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работы записать в тетрадь.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7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Обработка комнатных растений фунгицидами.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Изучить методику обработки комнатных растений фунгицидами.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емкость для разведения раствора, фунгицид, вода, ватные диски, средства индивидуальной защиты.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Приготовить рабочий раствор и провести обработку комнатного растения от заболевания.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45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инструкции по применению провести обработку растения.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Надеть средства индивидуальной защиты.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Выбрать фунгицид для обработки растений от болезней. 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Изучить инструкцию по применению. 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Согласно инструкции приготовить рабочий раствор.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Слегка намочив ватный диск протереть лист растения.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Провести обработку всего растения целиком включая стебли.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Если раствор остался слить его в емкость и плотно закрыть.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По окончании обработки убрать рабочее место.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Вымыть емкость после приготовления раствора.</w:t>
      </w:r>
    </w:p>
    <w:p w:rsidR="005C7624" w:rsidRPr="005C7624" w:rsidRDefault="005C7624" w:rsidP="005C762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Снять средства защиты и вымыть с мылом лицо и руки.</w:t>
      </w:r>
    </w:p>
    <w:p w:rsidR="005C7624" w:rsidRPr="005C7624" w:rsidRDefault="005C7624" w:rsidP="005C76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Этапы выполнения задания записать в тетрадь.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8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доз минеральных удобрений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Научиться рассчитать дозу технического препарата промышленного удобрения по процентному содержанию в них действующего вещества.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тетрадь, ручка, калькулятор.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Рассчитать дозу технического препарата промышленного удобрения по процентному содержанию в них действующего вещества.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45 минут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Дозу технического препарата промышленных удобрений рассчитывают по процентному содержанию в них действующего вещества, используя формулу: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т.пр</w:t>
      </w:r>
      <w:proofErr w:type="spellEnd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=Д </w:t>
      </w: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д.в</w:t>
      </w:r>
      <w:proofErr w:type="spellEnd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./ ДВ   100(1)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, где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т.пр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. – доза технического препарата, кг/га;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 </w:t>
      </w:r>
      <w:proofErr w:type="spellStart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доза удобрения по действующему веществу, кг/г;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 –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действующее вещество;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100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коэффициент пересчета.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расчета записать в тетрадь.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 № 9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Тема: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севооборотов и ротационных таблиц.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работы: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Освоить технику составления севооборотов и ротационных таблиц.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Применяемое оборудование и материалы: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тетрадь, ручка.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Составить ротационную таблицу четырехпольного севооборота.</w:t>
      </w:r>
    </w:p>
    <w:p w:rsidR="005C7624" w:rsidRPr="005C7624" w:rsidRDefault="005C7624" w:rsidP="005C7624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 занятия</w:t>
      </w:r>
      <w:r w:rsidRPr="005C7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90 минут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выполнения задания: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Севооборот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научно обоснованное чередование сельскохозяйственных культур и паров во времени и на территории или только во времени. В основе севооборота лежит научно обоснованная структура посевных площадей.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Выделяют три типа севооборота: полевые, кормовые, специальные.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К полевым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относятся севообороты, в которых более 50% площади отводится под зерновые, картофель и технические культуры. 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Кормовые севообороты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служат для производства сочных и грубых кормов.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В специальных севооборотах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размещают культуры, требующие особые условия возделывания. К ним относятся овощные, картофельные, льняные, рисовые, почвозащитные, хлопковые, табачные и др.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количеству полей севообороты подразделяют на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малопольные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(2-5 полей) и многопольные (6-11 полей).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Каждый севооборот состоит из звеньев. Звено севооборота – это часть севооборота, представляющая сочетание хорошего предшественника и 1-3 разнородных культур. Звено называют по предшественнику: паровое, пропашное, травяное. При разнообразном составе культур и большом количестве полей севооборот может состоять из трех – четырех различных звеньев или повторяющихся одноименных. Необходимо чередовать звенья, обеспечивающие повышение плодородия почвы, размещать основные и наиболее требовательные культуры по лучшим предшественникам.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При составлении схемы чередования культур необходимо:</w:t>
      </w:r>
    </w:p>
    <w:p w:rsidR="005C7624" w:rsidRPr="005C7624" w:rsidRDefault="005C7624" w:rsidP="005C762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определить структуру посевных площадей по группам и видам паров. Для этого площади посева культур, относящихся к одной и той же группе, складывают, получая общую площадь культур данной группы (озимые, яровые зерновые, пропашные). Затем вычисляют, какой процент от общей площади занимает данная группа культур;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установить средний размер поля так, чтобы каждая группа занимала одно или несколько полей;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найти число полей в севообороте путем деления общей площади севооборота на среднюю площадь поля;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найти число полей под каждой культурой. Для этого необходимо площадь, планируемую под каждую культуру, разделить на среднюю площадь поля;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выделить наиболее ценные и экономически выгодные культуры; 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отвести под эти культуры лучшие предшественники;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составить звенья севооборота;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- из полученных звеньев составить схему чередования культур.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Период, в течение которого культуры и пар проходят через каждое поле в последовательности, установленной схемой, называется ротацией севооборота. Число лет ротационного периода обычно равно числу полей в севообороте.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Используя теоретический материал составить ротационную схему севооборота из следующих культур: картофель, ячмень, </w:t>
      </w:r>
      <w:proofErr w:type="spellStart"/>
      <w:proofErr w:type="gramStart"/>
      <w:r w:rsidRPr="005C7624">
        <w:rPr>
          <w:rFonts w:ascii="Times New Roman" w:eastAsia="Calibri" w:hAnsi="Times New Roman" w:cs="Times New Roman"/>
          <w:sz w:val="28"/>
          <w:szCs w:val="28"/>
        </w:rPr>
        <w:t>вико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-овсяная</w:t>
      </w:r>
      <w:proofErr w:type="gram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смесь, озимая пшеница.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о выполнении задания: </w:t>
      </w:r>
      <w:r w:rsidRPr="005C762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работы записать в таблицу.</w:t>
      </w: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7624" w:rsidRPr="005C7624" w:rsidTr="002A3A08">
        <w:tc>
          <w:tcPr>
            <w:tcW w:w="1914" w:type="dxa"/>
            <w:vMerge w:val="restart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№ полей</w:t>
            </w:r>
          </w:p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7" w:type="dxa"/>
            <w:gridSpan w:val="4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годы чередования</w:t>
            </w:r>
          </w:p>
        </w:tc>
      </w:tr>
      <w:tr w:rsidR="005C7624" w:rsidRPr="005C7624" w:rsidTr="002A3A08">
        <w:tc>
          <w:tcPr>
            <w:tcW w:w="1914" w:type="dxa"/>
            <w:vMerge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C7624" w:rsidRPr="005C7624" w:rsidTr="002A3A08">
        <w:tc>
          <w:tcPr>
            <w:tcW w:w="1914" w:type="dxa"/>
            <w:vMerge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вико</w:t>
            </w:r>
            <w:proofErr w:type="spellEnd"/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-овсяная</w:t>
            </w:r>
            <w:proofErr w:type="gramEnd"/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смесь</w:t>
            </w:r>
          </w:p>
        </w:tc>
        <w:tc>
          <w:tcPr>
            <w:tcW w:w="1915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озимая пшеница</w:t>
            </w:r>
          </w:p>
        </w:tc>
      </w:tr>
      <w:tr w:rsidR="005C7624" w:rsidRPr="005C7624" w:rsidTr="002A3A08"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7624" w:rsidRPr="005C7624" w:rsidTr="002A3A08"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7624" w:rsidRPr="005C7624" w:rsidTr="002A3A08">
        <w:tc>
          <w:tcPr>
            <w:tcW w:w="1914" w:type="dxa"/>
          </w:tcPr>
          <w:p w:rsidR="005C7624" w:rsidRPr="005C7624" w:rsidRDefault="005C7624" w:rsidP="005C76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6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7624" w:rsidRPr="005C7624" w:rsidRDefault="005C7624" w:rsidP="005C76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EF7" w:rsidRDefault="00226EF7" w:rsidP="00226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226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C7624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5C7624" w:rsidRPr="005C7624" w:rsidRDefault="005C7624" w:rsidP="005C7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Основные источники: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Основы сельского хозяйства (под ред. Ващенко ИМ). – М.: Просвещение, 2010.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Практикум по основам сельского хозяйства (под ред. Ващенко И.М.). - М.: Просвещение, 2011.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C7624">
        <w:rPr>
          <w:rFonts w:ascii="Times New Roman" w:eastAsia="Calibri" w:hAnsi="Times New Roman" w:cs="Times New Roman"/>
          <w:sz w:val="28"/>
          <w:szCs w:val="28"/>
        </w:rPr>
        <w:t>Н,Н</w:t>
      </w:r>
      <w:proofErr w:type="gramEnd"/>
      <w:r w:rsidRPr="005C7624">
        <w:rPr>
          <w:rFonts w:ascii="Times New Roman" w:eastAsia="Calibri" w:hAnsi="Times New Roman" w:cs="Times New Roman"/>
          <w:sz w:val="28"/>
          <w:szCs w:val="28"/>
        </w:rPr>
        <w:t>,Третьяков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«Основы агрономии»- М.: Академия 2010.</w:t>
      </w:r>
    </w:p>
    <w:p w:rsidR="005C7624" w:rsidRPr="005C7624" w:rsidRDefault="005C7624" w:rsidP="005C762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7624">
        <w:rPr>
          <w:rFonts w:ascii="Times New Roman" w:eastAsia="Calibri" w:hAnsi="Times New Roman" w:cs="Times New Roman"/>
          <w:b/>
          <w:i/>
          <w:sz w:val="28"/>
          <w:szCs w:val="28"/>
        </w:rPr>
        <w:t>Дополнительные источники: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Учебное пособие Скуратов, Н.С.,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Турчин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В.В., Каменев Р.А. Курс лекций по почвоведению: учебное пособие - пос.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Персиановский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: Изд-во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ДонГАУ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, 2012. - 208 с</w:t>
      </w:r>
      <w:r w:rsidRPr="005C7624">
        <w:rPr>
          <w:rFonts w:ascii="Times New Roman" w:eastAsia="Calibri" w:hAnsi="Times New Roman" w:cs="Times New Roman"/>
        </w:rPr>
        <w:t>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Безуглов В.Г. Применение гербицидов в интенсивном земледелии. - М.: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Агропромиздат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. 2011.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Добровольский Г.В., Гришина Л.А Охрана почв. - М: Изд-во Московского университета, </w:t>
      </w:r>
      <w:r w:rsidRPr="005C7624">
        <w:rPr>
          <w:rFonts w:ascii="Times New Roman" w:eastAsia="Calibri" w:hAnsi="Times New Roman" w:cs="Times New Roman"/>
          <w:iCs/>
          <w:sz w:val="28"/>
          <w:szCs w:val="28"/>
        </w:rPr>
        <w:t>2015</w:t>
      </w:r>
      <w:r w:rsidRPr="005C762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Методическое руководство Пугач Е.И., Каменев Р.А.,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Турчин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В.В. Краткое методическое руководство к лабораторно-практическим занятиям по почвоведению - пос.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Персиановский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: Изд-во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ДонГАУ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, 2012. - 48 с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Карпачевский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Л.О. Почва, мелиорация и охрана природы. – М.: Знание, 2012.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71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Мальцев А.И. Сорная растительность СССР и меры борьбы с ней. – Л. – М.: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Сельхозиздат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71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Никольский Н.Н. Практикум по почвоведению. - М: Просвещение, 2013.</w:t>
      </w:r>
    </w:p>
    <w:p w:rsidR="005C7624" w:rsidRPr="005C7624" w:rsidRDefault="005C7624" w:rsidP="005C7624">
      <w:pPr>
        <w:widowControl w:val="0"/>
        <w:shd w:val="clear" w:color="auto" w:fill="FFFFFF"/>
        <w:tabs>
          <w:tab w:val="left" w:pos="371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>Общее земледелие с почвоведением (под ред.3аева ПН). – М.: Просвещение, 2012.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М.Н.Гуренев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Основы земледелия. –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Агропромиздат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>, 1988 г.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А.М.Лыков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А.А.Коротков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Земледелие с почвоведением.-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М.Колос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2000г.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Г.Г.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Гатаулина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Технология производства продукции растениеводства.  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5C7624">
        <w:rPr>
          <w:rFonts w:ascii="Times New Roman" w:eastAsia="Calibri" w:hAnsi="Times New Roman" w:cs="Times New Roman"/>
          <w:sz w:val="28"/>
          <w:szCs w:val="28"/>
        </w:rPr>
        <w:t>М.Колос</w:t>
      </w:r>
      <w:proofErr w:type="spellEnd"/>
      <w:r w:rsidRPr="005C7624">
        <w:rPr>
          <w:rFonts w:ascii="Times New Roman" w:eastAsia="Calibri" w:hAnsi="Times New Roman" w:cs="Times New Roman"/>
          <w:sz w:val="28"/>
          <w:szCs w:val="28"/>
        </w:rPr>
        <w:t xml:space="preserve"> 1995 г.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62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5C7624" w:rsidRPr="005C7624" w:rsidRDefault="005C7624" w:rsidP="005C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624" w:rsidRPr="005C7624" w:rsidRDefault="005C7624" w:rsidP="005C7624">
      <w:pPr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технике безопасности при проведении практических работ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требования безопасности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Данная инструкция обязательна для выполнения всеми учащимися на 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практических работах по агрономии.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Опасность возникновения травм:</w:t>
      </w:r>
    </w:p>
    <w:p w:rsidR="005C7624" w:rsidRPr="005C7624" w:rsidRDefault="005C7624" w:rsidP="005C7624">
      <w:pPr>
        <w:spacing w:before="240" w:after="240" w:line="270" w:lineRule="atLeast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 работе со спиртовками;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 работе с горючими жидкостями;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 работе со стеклянной посудой;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при работе с растворами кислот и </w:t>
      </w:r>
      <w:proofErr w:type="spellStart"/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щёлочей</w:t>
      </w:r>
      <w:proofErr w:type="spellEnd"/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В кабинете должна быть аптечка, укомплектованная необходимыми медикаментами и перевязочными средствами для оказания первой помощи пострадавшим.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безопасности перед началом занятий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Не трогать приготовленные к работе материалы и оборудование.</w:t>
      </w:r>
    </w:p>
    <w:p w:rsidR="005C7624" w:rsidRPr="005C7624" w:rsidRDefault="005C7624" w:rsidP="005C7624">
      <w:pPr>
        <w:spacing w:before="240" w:after="240" w:line="270" w:lineRule="atLeast"/>
        <w:ind w:left="64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Внимательно выслушать инструктаж по ТБ при проведении работы.</w:t>
      </w:r>
    </w:p>
    <w:p w:rsidR="005C7624" w:rsidRPr="005C7624" w:rsidRDefault="005C7624" w:rsidP="005C7624">
      <w:pPr>
        <w:spacing w:before="240" w:after="240" w:line="270" w:lineRule="atLeast"/>
        <w:ind w:left="64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Получить учебное задание у преподавателя.</w:t>
      </w:r>
    </w:p>
    <w:p w:rsidR="005C7624" w:rsidRPr="005C7624" w:rsidRDefault="005C7624" w:rsidP="005C7624">
      <w:pPr>
        <w:spacing w:before="240" w:after="240" w:line="270" w:lineRule="atLeast"/>
        <w:ind w:left="64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Одеть рабочую одежду по указанию преподавателя.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безопасности во время занятий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Выполнять все действия только по указанию преподавателя.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Выполнять только работу, определённую учебным заданием.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Не делать резких движений, не трогать посторонних предметов.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Соблюдать порядок и дисциплину.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Пользуйтесь электроплиткой только с закрытой нагревательной спиралью.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Перед выполнением каждого вида работы выслушайте инструктаж учителя.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 При нагревании жидкостей не направляйте отверстие пробирки на себя или соседа.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Пробирки и предметные стёкла нужно брать легко, не сжимая их пальцами.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Порошковые химикалии брать только пластмассовой ложечкой.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Кислотные растворы и щёлочи наливать только в стеклянную посуду.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Растворы кислот вливать в воду, но не наоборот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7624" w:rsidRPr="005C7624" w:rsidRDefault="005C7624" w:rsidP="005C7624">
      <w:pPr>
        <w:keepNext/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безопасности в аварийных ситуациях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При плохом самочувствии сообщить об этом преподавателю 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Разбитое стекло убирать только щёткой и совком.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При получении травмы немедленно сообщить о случившемся преподавателю.</w:t>
      </w:r>
    </w:p>
    <w:p w:rsidR="005C7624" w:rsidRPr="005C7624" w:rsidRDefault="005C7624" w:rsidP="005C7624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Разлитые и рассыпанные химикаты не убирать самостоятельно.</w:t>
      </w:r>
    </w:p>
    <w:p w:rsidR="005C7624" w:rsidRPr="005C7624" w:rsidRDefault="005C7624" w:rsidP="005C7624">
      <w:pPr>
        <w:spacing w:before="240" w:after="240" w:line="270" w:lineRule="atLeast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C76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безопасности по окончании занятий</w:t>
      </w:r>
    </w:p>
    <w:p w:rsidR="005C7624" w:rsidRPr="005C7624" w:rsidRDefault="005C7624" w:rsidP="005C7624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Приведите в порядок своё рабочее место, проверьте его безопасность.</w:t>
      </w:r>
    </w:p>
    <w:p w:rsidR="005C7624" w:rsidRPr="005C7624" w:rsidRDefault="005C7624" w:rsidP="005C7624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Снимите рабочую одежду.</w:t>
      </w:r>
    </w:p>
    <w:p w:rsidR="005C7624" w:rsidRPr="005C7624" w:rsidRDefault="005C7624" w:rsidP="005C7624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Не выносите из кабинета ничего без указания преподавателя.</w:t>
      </w:r>
    </w:p>
    <w:p w:rsidR="005C7624" w:rsidRPr="005C7624" w:rsidRDefault="005C7624" w:rsidP="005C7624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Вымойте лицо и руки с мылом.</w:t>
      </w:r>
    </w:p>
    <w:p w:rsidR="005C7624" w:rsidRPr="005C7624" w:rsidRDefault="005C7624" w:rsidP="005C7624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76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 всех недостатках, обнаруженных во время работы, сообщите преподавателю.</w:t>
      </w:r>
    </w:p>
    <w:p w:rsidR="008348A5" w:rsidRDefault="008348A5"/>
    <w:sectPr w:rsidR="0083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15" w:rsidRDefault="00611C15" w:rsidP="00226EF7">
      <w:pPr>
        <w:spacing w:after="0" w:line="240" w:lineRule="auto"/>
      </w:pPr>
      <w:r>
        <w:separator/>
      </w:r>
    </w:p>
  </w:endnote>
  <w:endnote w:type="continuationSeparator" w:id="0">
    <w:p w:rsidR="00611C15" w:rsidRDefault="00611C15" w:rsidP="0022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78526"/>
      <w:docPartObj>
        <w:docPartGallery w:val="Page Numbers (Bottom of Page)"/>
        <w:docPartUnique/>
      </w:docPartObj>
    </w:sdtPr>
    <w:sdtContent>
      <w:p w:rsidR="00226EF7" w:rsidRDefault="00226E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226EF7" w:rsidRDefault="00226E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15" w:rsidRDefault="00611C15" w:rsidP="00226EF7">
      <w:pPr>
        <w:spacing w:after="0" w:line="240" w:lineRule="auto"/>
      </w:pPr>
      <w:r>
        <w:separator/>
      </w:r>
    </w:p>
  </w:footnote>
  <w:footnote w:type="continuationSeparator" w:id="0">
    <w:p w:rsidR="00611C15" w:rsidRDefault="00611C15" w:rsidP="0022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F0C"/>
    <w:multiLevelType w:val="hybridMultilevel"/>
    <w:tmpl w:val="EA1A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3B19"/>
    <w:multiLevelType w:val="hybridMultilevel"/>
    <w:tmpl w:val="58CE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063C"/>
    <w:multiLevelType w:val="hybridMultilevel"/>
    <w:tmpl w:val="E058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4"/>
    <w:rsid w:val="00226EF7"/>
    <w:rsid w:val="005C7624"/>
    <w:rsid w:val="005F770E"/>
    <w:rsid w:val="00611C15"/>
    <w:rsid w:val="008348A5"/>
    <w:rsid w:val="00C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5057-365A-4A81-BB94-F062426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76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EF7"/>
  </w:style>
  <w:style w:type="paragraph" w:styleId="a6">
    <w:name w:val="footer"/>
    <w:basedOn w:val="a"/>
    <w:link w:val="a7"/>
    <w:uiPriority w:val="99"/>
    <w:unhideWhenUsed/>
    <w:rsid w:val="0022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F920-859C-4DDA-BBC3-FAD7594A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Дима</cp:lastModifiedBy>
  <cp:revision>2</cp:revision>
  <dcterms:created xsi:type="dcterms:W3CDTF">2019-04-11T08:16:00Z</dcterms:created>
  <dcterms:modified xsi:type="dcterms:W3CDTF">2024-12-05T20:38:00Z</dcterms:modified>
</cp:coreProperties>
</file>