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FB" w:rsidRDefault="00FE25FB" w:rsidP="00FE25FB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b/>
          <w:color w:val="FF0000"/>
        </w:rPr>
        <w:t xml:space="preserve">Тема </w:t>
      </w:r>
      <w:proofErr w:type="gramStart"/>
      <w:r>
        <w:rPr>
          <w:b/>
          <w:color w:val="FF0000"/>
        </w:rPr>
        <w:t xml:space="preserve">урока:   </w:t>
      </w:r>
      <w:bookmarkStart w:id="0" w:name="_GoBack"/>
      <w:proofErr w:type="gramEnd"/>
      <w:r>
        <w:rPr>
          <w:b/>
          <w:color w:val="FF0000"/>
        </w:rPr>
        <w:t>Культура</w:t>
      </w:r>
      <w:r>
        <w:rPr>
          <w:rFonts w:cs="Arial"/>
          <w:b/>
          <w:color w:val="FF0000"/>
        </w:rPr>
        <w:t xml:space="preserve"> </w:t>
      </w:r>
      <w:r>
        <w:rPr>
          <w:b/>
          <w:bCs/>
          <w:color w:val="FF0000"/>
        </w:rPr>
        <w:t>Руси</w:t>
      </w:r>
      <w:r>
        <w:rPr>
          <w:rFonts w:cs="Arial"/>
          <w:b/>
          <w:bCs/>
          <w:color w:val="FF0000"/>
        </w:rPr>
        <w:t xml:space="preserve"> </w:t>
      </w:r>
      <w:r>
        <w:rPr>
          <w:b/>
          <w:color w:val="FF0000"/>
        </w:rPr>
        <w:t>конца</w:t>
      </w:r>
      <w:r>
        <w:rPr>
          <w:rFonts w:cs="Arial"/>
          <w:b/>
          <w:color w:val="FF0000"/>
        </w:rPr>
        <w:t xml:space="preserve"> </w:t>
      </w:r>
      <w:r>
        <w:rPr>
          <w:rFonts w:cs="Arial"/>
          <w:b/>
          <w:bCs/>
          <w:color w:val="FF0000"/>
          <w:lang w:val="en-US"/>
        </w:rPr>
        <w:t>XIII</w:t>
      </w:r>
      <w:r w:rsidRPr="00FE25FB">
        <w:rPr>
          <w:rFonts w:cs="Arial"/>
          <w:b/>
          <w:bCs/>
          <w:color w:val="FF0000"/>
        </w:rPr>
        <w:t xml:space="preserve"> </w:t>
      </w:r>
      <w:r>
        <w:rPr>
          <w:b/>
          <w:color w:val="FF0000"/>
        </w:rPr>
        <w:t>—</w:t>
      </w:r>
      <w:r>
        <w:rPr>
          <w:rFonts w:cs="Arial"/>
          <w:b/>
          <w:color w:val="FF0000"/>
        </w:rPr>
        <w:t xml:space="preserve"> </w:t>
      </w:r>
      <w:r>
        <w:rPr>
          <w:b/>
          <w:color w:val="FF0000"/>
        </w:rPr>
        <w:t>начала</w:t>
      </w:r>
      <w:r>
        <w:rPr>
          <w:rFonts w:cs="Arial"/>
          <w:b/>
          <w:color w:val="FF0000"/>
        </w:rPr>
        <w:t xml:space="preserve"> </w:t>
      </w:r>
      <w:r>
        <w:rPr>
          <w:rFonts w:cs="Arial"/>
          <w:b/>
          <w:color w:val="FF0000"/>
          <w:lang w:val="en-US"/>
        </w:rPr>
        <w:t>XVI</w:t>
      </w:r>
      <w:r w:rsidRPr="00FE25FB">
        <w:rPr>
          <w:rFonts w:cs="Arial"/>
          <w:b/>
          <w:color w:val="FF0000"/>
        </w:rPr>
        <w:t xml:space="preserve"> </w:t>
      </w:r>
      <w:r>
        <w:rPr>
          <w:rFonts w:cs="Arial"/>
          <w:b/>
          <w:color w:val="FF0000"/>
        </w:rPr>
        <w:t>в</w:t>
      </w:r>
      <w:r>
        <w:rPr>
          <w:b/>
          <w:color w:val="FF0000"/>
        </w:rPr>
        <w:t>в</w:t>
      </w:r>
      <w:r>
        <w:rPr>
          <w:rFonts w:cs="Arial"/>
          <w:b/>
          <w:color w:val="FF0000"/>
        </w:rPr>
        <w:t>.</w:t>
      </w:r>
    </w:p>
    <w:bookmarkEnd w:id="0"/>
    <w:p w:rsidR="00FE25FB" w:rsidRDefault="00FE25FB" w:rsidP="00FE25F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Условия развития культуры.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После страшного разорения рус</w:t>
      </w:r>
      <w:r>
        <w:rPr>
          <w:color w:val="000000"/>
        </w:rPr>
        <w:softHyphen/>
        <w:t>ских земель в результате нашествия Батыя и последующих похо</w:t>
      </w:r>
      <w:r>
        <w:rPr>
          <w:color w:val="000000"/>
        </w:rPr>
        <w:softHyphen/>
        <w:t>дов ордынских отрядов культура пришла в упадок. Положение усу</w:t>
      </w:r>
      <w:r>
        <w:rPr>
          <w:color w:val="000000"/>
        </w:rPr>
        <w:softHyphen/>
        <w:t>гублялось тем, что в Орду угонялись прежде всего ремесленники, что вело к запустению городов, которые являлись главными цен</w:t>
      </w:r>
      <w:r>
        <w:rPr>
          <w:color w:val="000000"/>
        </w:rPr>
        <w:softHyphen/>
        <w:t>трами развития культуры. Последствием нашествия стало исчез</w:t>
      </w:r>
      <w:r>
        <w:rPr>
          <w:color w:val="000000"/>
        </w:rPr>
        <w:softHyphen/>
        <w:t xml:space="preserve">новение многих видов искусства и ремесла. Лишь в конце </w:t>
      </w:r>
      <w:r>
        <w:rPr>
          <w:color w:val="000000"/>
          <w:lang w:val="en-US"/>
        </w:rPr>
        <w:t>XIII</w:t>
      </w:r>
      <w:r>
        <w:rPr>
          <w:color w:val="000000"/>
        </w:rPr>
        <w:t xml:space="preserve"> в. в Твери и Новгороде построили первые каменные церкви. Из них до наших дней сохранилась только церковь </w:t>
      </w:r>
      <w:proofErr w:type="gramStart"/>
      <w:r>
        <w:rPr>
          <w:color w:val="000000"/>
        </w:rPr>
        <w:t>Никол  на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Липнс</w:t>
      </w:r>
      <w:proofErr w:type="spellEnd"/>
      <w:r>
        <w:rPr>
          <w:color w:val="000000"/>
        </w:rPr>
        <w:t xml:space="preserve"> под Новгородом. Сравнение ее с великолепными храмами </w:t>
      </w:r>
      <w:proofErr w:type="spellStart"/>
      <w:r>
        <w:rPr>
          <w:color w:val="000000"/>
        </w:rPr>
        <w:t>домонгольской</w:t>
      </w:r>
      <w:proofErr w:type="spellEnd"/>
      <w:r>
        <w:rPr>
          <w:color w:val="000000"/>
        </w:rPr>
        <w:t xml:space="preserve"> Руси показывает, насколько упало мастерство строителей.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Однако именно сохранение и возрождение культуры стало од</w:t>
      </w:r>
      <w:r>
        <w:rPr>
          <w:color w:val="000000"/>
        </w:rPr>
        <w:softHyphen/>
        <w:t>ним из главных факторов духовного выживания русских людей в условиях ордынского ига.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color w:val="000000"/>
        </w:rPr>
        <w:t>Литература.</w:t>
      </w:r>
      <w:r>
        <w:rPr>
          <w:color w:val="000000"/>
        </w:rPr>
        <w:t xml:space="preserve"> 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Первым памятником художественной литературы после нашествия можно считать </w:t>
      </w:r>
      <w:r>
        <w:rPr>
          <w:i/>
          <w:iCs/>
          <w:color w:val="000000"/>
        </w:rPr>
        <w:t xml:space="preserve">- Слово о погибели Русской земли». </w:t>
      </w:r>
      <w:r>
        <w:rPr>
          <w:color w:val="000000"/>
        </w:rPr>
        <w:t xml:space="preserve">До наших </w:t>
      </w:r>
      <w:proofErr w:type="gramStart"/>
      <w:r>
        <w:rPr>
          <w:color w:val="000000"/>
        </w:rPr>
        <w:t>дней  дошло</w:t>
      </w:r>
      <w:proofErr w:type="gramEnd"/>
      <w:r>
        <w:rPr>
          <w:color w:val="000000"/>
        </w:rPr>
        <w:t xml:space="preserve"> лишь начало этого произведения. Призыв к самопо</w:t>
      </w:r>
      <w:r>
        <w:rPr>
          <w:color w:val="000000"/>
        </w:rPr>
        <w:softHyphen/>
        <w:t xml:space="preserve">жертвованию, казалось бы, и безнадежной борьбе со страшным врагом содержится в таких произведениях, как </w:t>
      </w:r>
      <w:r>
        <w:rPr>
          <w:i/>
          <w:iCs/>
          <w:color w:val="000000"/>
        </w:rPr>
        <w:t>«Повесть о разоре</w:t>
      </w:r>
      <w:r>
        <w:rPr>
          <w:i/>
          <w:iCs/>
          <w:color w:val="000000"/>
        </w:rPr>
        <w:softHyphen/>
        <w:t xml:space="preserve">нии Рязани Батыем». «Повесть о Меркурии Смоленском» </w:t>
      </w:r>
      <w:r>
        <w:rPr>
          <w:color w:val="000000"/>
        </w:rPr>
        <w:t xml:space="preserve">и др. Как наказание за грехи оценивал нашествие татар видный писатель </w:t>
      </w:r>
      <w:r>
        <w:rPr>
          <w:color w:val="000000"/>
          <w:lang w:val="en-US"/>
        </w:rPr>
        <w:t>XIII</w:t>
      </w:r>
      <w:r>
        <w:rPr>
          <w:color w:val="000000"/>
        </w:rPr>
        <w:t xml:space="preserve"> в. владимирский епископ Серапион. В его посланиях выража</w:t>
      </w:r>
      <w:r>
        <w:rPr>
          <w:color w:val="000000"/>
        </w:rPr>
        <w:softHyphen/>
        <w:t>лась вера: если русские люди сумеют преодолеть спои грехи, то неминуемо и освобождение от ига,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Лишь после победы на Куликовом поле в литературе появи</w:t>
      </w:r>
      <w:r>
        <w:rPr>
          <w:color w:val="000000"/>
        </w:rPr>
        <w:softHyphen/>
        <w:t xml:space="preserve">лись иные настроения. Первым откликом на битву стала поэма </w:t>
      </w:r>
      <w:r>
        <w:rPr>
          <w:i/>
          <w:iCs/>
          <w:color w:val="000000"/>
        </w:rPr>
        <w:t xml:space="preserve">«3адонщина» </w:t>
      </w:r>
      <w:r>
        <w:rPr>
          <w:color w:val="000000"/>
        </w:rPr>
        <w:t>написанная под явным влиянием «Слова о полку Игореве». Это говорит о преемственности в развитии литературы и сохранении традиции древнерусской культуры. Скорбя о погиб</w:t>
      </w:r>
      <w:r>
        <w:rPr>
          <w:color w:val="000000"/>
        </w:rPr>
        <w:softHyphen/>
        <w:t>ших, автор «</w:t>
      </w:r>
      <w:proofErr w:type="spellStart"/>
      <w:r>
        <w:rPr>
          <w:color w:val="000000"/>
        </w:rPr>
        <w:t>Задонщина</w:t>
      </w:r>
      <w:proofErr w:type="spellEnd"/>
      <w:r>
        <w:rPr>
          <w:color w:val="000000"/>
        </w:rPr>
        <w:t xml:space="preserve">» </w:t>
      </w:r>
      <w:proofErr w:type="spellStart"/>
      <w:r>
        <w:rPr>
          <w:i/>
          <w:iCs/>
          <w:color w:val="000000"/>
        </w:rPr>
        <w:t>Софоний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Рязанец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воспевает их подвиг во имя Руси.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начале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 к. было создано </w:t>
      </w:r>
      <w:r>
        <w:rPr>
          <w:i/>
          <w:iCs/>
          <w:color w:val="000000"/>
        </w:rPr>
        <w:t xml:space="preserve">"Сказание о Мамаевом побоище». </w:t>
      </w:r>
      <w:r>
        <w:rPr>
          <w:color w:val="000000"/>
        </w:rPr>
        <w:t>Оно стало наиболее популярным произведением о Куликовской битве. Восхищаясь подвигом воинов, «Сказание» преподносит победу в битве как торжество православия над его врагами.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 в. были созданы многие известные жития русских святых — Сергия Радонежского, Стефана Пермского и др.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Одним из наиболее ярких произведений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 в. стало </w:t>
      </w:r>
      <w:r>
        <w:rPr>
          <w:i/>
          <w:iCs/>
          <w:color w:val="000000"/>
        </w:rPr>
        <w:t xml:space="preserve">«Хождение за три моря» </w:t>
      </w:r>
      <w:r>
        <w:rPr>
          <w:color w:val="000000"/>
        </w:rPr>
        <w:t>Афанасия Никитина. Тверской купец совершил пу</w:t>
      </w:r>
      <w:r>
        <w:rPr>
          <w:color w:val="000000"/>
        </w:rPr>
        <w:softHyphen/>
        <w:t>тешествие в Индию в 1466— 1472 гг. В записках он подробно рас</w:t>
      </w:r>
      <w:r>
        <w:rPr>
          <w:color w:val="000000"/>
        </w:rPr>
        <w:softHyphen/>
        <w:t>сказал о своих злоключениях, об увиденном и пережитом. Глубо</w:t>
      </w:r>
      <w:r>
        <w:rPr>
          <w:color w:val="000000"/>
        </w:rPr>
        <w:softHyphen/>
        <w:t xml:space="preserve">кой симпатией наполнены его описания жизни простых индийцев. Различие веры не мешало </w:t>
      </w:r>
      <w:proofErr w:type="spellStart"/>
      <w:r>
        <w:rPr>
          <w:color w:val="000000"/>
        </w:rPr>
        <w:t>А.Никитину</w:t>
      </w:r>
      <w:proofErr w:type="spellEnd"/>
      <w:r>
        <w:rPr>
          <w:color w:val="000000"/>
        </w:rPr>
        <w:t xml:space="preserve"> объективно воспринимать чужие нравы и обычаи. Однако мысли купца постоянно возвращались к положению на родине. «А Русскую землю Бог да сохранит. На этом свете нет страны, подобной ей, почему князья земли русской не живут друг с другом как братья! Пусть устроится Рус</w:t>
      </w:r>
      <w:r>
        <w:rPr>
          <w:color w:val="000000"/>
        </w:rPr>
        <w:softHyphen/>
        <w:t>ская земля, а то мало в ней справедливости», — такие слова запи</w:t>
      </w:r>
      <w:r>
        <w:rPr>
          <w:color w:val="000000"/>
        </w:rPr>
        <w:softHyphen/>
        <w:t>саны в конце «Хождения за три моря».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Создание единого государства способствовало появлению обширной публицистической литературы, главной темой которой стали пути развития страны. Многие публицисты конца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 — на</w:t>
      </w:r>
      <w:r>
        <w:rPr>
          <w:color w:val="000000"/>
        </w:rPr>
        <w:softHyphen/>
        <w:t xml:space="preserve">чала 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в. были сторонниками ересей, распространившихся в этот период в России. Они выступали против учения православной церкви по многим вопросам. Один из еретиков, дьяк Ивана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, видный дипломат </w:t>
      </w:r>
      <w:r>
        <w:rPr>
          <w:i/>
          <w:iCs/>
          <w:color w:val="000000"/>
        </w:rPr>
        <w:t xml:space="preserve">Федор Курицын </w:t>
      </w:r>
      <w:r>
        <w:rPr>
          <w:color w:val="000000"/>
        </w:rPr>
        <w:t>в стихотворении «Лаодикийское послание» высказал идею о свободе воли человека: «Душа само</w:t>
      </w:r>
      <w:r>
        <w:rPr>
          <w:color w:val="000000"/>
        </w:rPr>
        <w:softHyphen/>
        <w:t>властна, ограда ей вера».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Церковные публицисты выступали против учений еретиков. Один из таких публицистов, монах </w:t>
      </w:r>
      <w:proofErr w:type="spellStart"/>
      <w:r>
        <w:rPr>
          <w:i/>
          <w:iCs/>
          <w:color w:val="000000"/>
        </w:rPr>
        <w:t>Ермолап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Еразм</w:t>
      </w:r>
      <w:proofErr w:type="spellEnd"/>
      <w:r>
        <w:rPr>
          <w:i/>
          <w:iCs/>
          <w:color w:val="000000"/>
        </w:rPr>
        <w:t xml:space="preserve">, </w:t>
      </w:r>
      <w:r>
        <w:rPr>
          <w:color w:val="000000"/>
        </w:rPr>
        <w:t>в своих трудах выступил как выразитель настроений русского крестьянства. «Боль</w:t>
      </w:r>
      <w:r>
        <w:rPr>
          <w:color w:val="000000"/>
        </w:rPr>
        <w:softHyphen/>
        <w:t xml:space="preserve">ше всею полезны пахари, их трудами создаются главнейшие </w:t>
      </w:r>
      <w:r>
        <w:rPr>
          <w:color w:val="000000"/>
        </w:rPr>
        <w:lastRenderedPageBreak/>
        <w:t>бо</w:t>
      </w:r>
      <w:r>
        <w:rPr>
          <w:color w:val="000000"/>
        </w:rPr>
        <w:softHyphen/>
        <w:t xml:space="preserve">гатства», — писал Ермолай </w:t>
      </w:r>
      <w:proofErr w:type="spellStart"/>
      <w:r>
        <w:rPr>
          <w:color w:val="000000"/>
        </w:rPr>
        <w:t>Еразм</w:t>
      </w:r>
      <w:proofErr w:type="spellEnd"/>
      <w:r>
        <w:rPr>
          <w:color w:val="000000"/>
        </w:rPr>
        <w:t>. Он призывал ограничить власть бояр и дворян над крестьянами.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color w:val="000000"/>
        </w:rPr>
        <w:t>Архитектура и искусство</w:t>
      </w:r>
      <w:r>
        <w:rPr>
          <w:color w:val="000000"/>
        </w:rPr>
        <w:t>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13 </w:t>
      </w:r>
      <w:r>
        <w:rPr>
          <w:color w:val="000000"/>
          <w:lang w:val="en-US"/>
        </w:rPr>
        <w:t>XIV</w:t>
      </w:r>
      <w:r>
        <w:rPr>
          <w:color w:val="000000"/>
        </w:rPr>
        <w:t xml:space="preserve"> в. во всех столицах княжеств и других городах развернулось каменное строительство. Большим своеобразием отличалась архитектура Новгорода Великого. В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 в. новгородцы, предчувствуя скорое падение независимости своей республики, обращали взоры к старине, возводя храмы по образ</w:t>
      </w:r>
      <w:r>
        <w:rPr>
          <w:color w:val="000000"/>
        </w:rPr>
        <w:softHyphen/>
        <w:t>цу древнерусских построек. Этим как бы подчеркивалась особая роль Новгорода, его право на самостоятельность, которое обо</w:t>
      </w:r>
      <w:r>
        <w:rPr>
          <w:color w:val="000000"/>
        </w:rPr>
        <w:softHyphen/>
        <w:t>сновывалось древними традициями,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Одним из крупнейших центров архитектуры к середине </w:t>
      </w:r>
      <w:r>
        <w:rPr>
          <w:color w:val="000000"/>
          <w:lang w:val="en-US"/>
        </w:rPr>
        <w:t>XIV</w:t>
      </w:r>
      <w:r>
        <w:rPr>
          <w:color w:val="000000"/>
        </w:rPr>
        <w:t xml:space="preserve"> в. стала Москва. Именно здесь при Иване Калите появились боль</w:t>
      </w:r>
      <w:r>
        <w:rPr>
          <w:color w:val="000000"/>
        </w:rPr>
        <w:softHyphen/>
        <w:t xml:space="preserve">шие каменные храмы, а при Дмитрии Донском были возведены первые в Северо-Восточной Руси каменные стены вокруг Кремля. В конке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 в. Москва стала столицей всей Русской земли, и Иван 111 решил построить необычный Кремль. Под руководством итальян</w:t>
      </w:r>
      <w:r>
        <w:rPr>
          <w:color w:val="000000"/>
        </w:rPr>
        <w:softHyphen/>
        <w:t>ских мастеров была создана современная кремлевская с гена с баш</w:t>
      </w:r>
      <w:r>
        <w:rPr>
          <w:color w:val="000000"/>
        </w:rPr>
        <w:softHyphen/>
        <w:t>нями. Для своего времени это было выдающееся фортификацион</w:t>
      </w:r>
      <w:r>
        <w:rPr>
          <w:color w:val="000000"/>
        </w:rPr>
        <w:softHyphen/>
        <w:t>ное сооружение, рассчитанное на длительную осаду.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Итальянских мастеров привлек Иван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и для строительства новых соборов внутри Кремля. Главный храм Руси — Успенский собор итальянец </w:t>
      </w:r>
      <w:r>
        <w:rPr>
          <w:i/>
          <w:iCs/>
          <w:color w:val="000000"/>
        </w:rPr>
        <w:t xml:space="preserve">Аристотель </w:t>
      </w:r>
      <w:proofErr w:type="spellStart"/>
      <w:r>
        <w:rPr>
          <w:i/>
          <w:iCs/>
          <w:color w:val="000000"/>
        </w:rPr>
        <w:t>Фиораванти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создавал по образцу Успенского собора во Владимире.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«Золотым веком» русской иконописи стал конец </w:t>
      </w:r>
      <w:r>
        <w:rPr>
          <w:color w:val="000000"/>
          <w:lang w:val="en-US"/>
        </w:rPr>
        <w:t>XIV</w:t>
      </w:r>
      <w:r>
        <w:rPr>
          <w:color w:val="000000"/>
        </w:rPr>
        <w:t xml:space="preserve"> — нача</w:t>
      </w:r>
      <w:r>
        <w:rPr>
          <w:color w:val="000000"/>
        </w:rPr>
        <w:softHyphen/>
        <w:t xml:space="preserve">ло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 в., когда творили </w:t>
      </w:r>
      <w:r>
        <w:rPr>
          <w:i/>
          <w:iCs/>
          <w:color w:val="000000"/>
        </w:rPr>
        <w:t xml:space="preserve">Феофан Грек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Андреи Рублев. </w:t>
      </w:r>
      <w:r>
        <w:rPr>
          <w:color w:val="000000"/>
        </w:rPr>
        <w:t>Феофан Грек приехал на Русь из Византии. Он был мастером фресковой Живописи. Его сюжеты характеризуются проникновением но внут</w:t>
      </w:r>
      <w:r>
        <w:rPr>
          <w:color w:val="000000"/>
        </w:rPr>
        <w:softHyphen/>
        <w:t>ренний мир образов.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Выдающийся художник монах Андрей Рублев также известен как мастер фресковой живописи. Однако наиболее прославлен</w:t>
      </w:r>
      <w:r>
        <w:rPr>
          <w:color w:val="000000"/>
        </w:rPr>
        <w:softHyphen/>
        <w:t>ным его творением стала икона «Троица». В образе трех ангелов, символизирующих единство трех лиц Бога - Отца, Сына и Свя</w:t>
      </w:r>
      <w:r>
        <w:rPr>
          <w:color w:val="000000"/>
        </w:rPr>
        <w:softHyphen/>
        <w:t>того Духа, выражен идеал мира, гармонии и божественной кра</w:t>
      </w:r>
      <w:r>
        <w:rPr>
          <w:color w:val="000000"/>
        </w:rPr>
        <w:softHyphen/>
        <w:t xml:space="preserve">соты. В творчестве </w:t>
      </w:r>
      <w:proofErr w:type="spellStart"/>
      <w:r>
        <w:rPr>
          <w:color w:val="000000"/>
        </w:rPr>
        <w:t>А.Рублева</w:t>
      </w:r>
      <w:proofErr w:type="spellEnd"/>
      <w:r>
        <w:rPr>
          <w:color w:val="000000"/>
        </w:rPr>
        <w:t xml:space="preserve"> отразилась эпоха национального подъе</w:t>
      </w:r>
      <w:r>
        <w:rPr>
          <w:color w:val="000000"/>
        </w:rPr>
        <w:softHyphen/>
        <w:t>ма, вызванного Куликовской битвой.</w:t>
      </w:r>
    </w:p>
    <w:p w:rsidR="00FE25FB" w:rsidRDefault="00FE25FB" w:rsidP="00FE25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конце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 в. прославленным мастером иконописи был </w:t>
      </w:r>
      <w:r>
        <w:rPr>
          <w:i/>
          <w:iCs/>
          <w:color w:val="000000"/>
        </w:rPr>
        <w:t>Диони</w:t>
      </w:r>
      <w:r>
        <w:rPr>
          <w:i/>
          <w:iCs/>
          <w:color w:val="000000"/>
        </w:rPr>
        <w:softHyphen/>
        <w:t xml:space="preserve">сий. </w:t>
      </w:r>
      <w:r>
        <w:rPr>
          <w:color w:val="000000"/>
        </w:rPr>
        <w:t>Для его творений характерны тонкий рисунок, мягкий цвет и праздничное настроение.</w:t>
      </w:r>
    </w:p>
    <w:p w:rsidR="00C50BD9" w:rsidRDefault="00C50BD9"/>
    <w:sectPr w:rsidR="00C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99"/>
    <w:rsid w:val="00171F99"/>
    <w:rsid w:val="00C50BD9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F71B3-CD99-4E87-94B7-AA3ADD5D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2025-02-14T10:09:00Z</dcterms:created>
  <dcterms:modified xsi:type="dcterms:W3CDTF">2025-02-14T10:10:00Z</dcterms:modified>
</cp:coreProperties>
</file>